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CD5" w:rsidP="009B7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TLIB0013 Apply knowledge of rail operation fundamentals in yards or sidings</w:t>
      </w:r>
      <w:r>
        <w:fldChar w:fldCharType="end"/>
      </w:r>
    </w:p>
    <w:p w:rsidR="009B7CD5" w:rsidP="009B7CD5">
      <w:pPr>
        <w:pStyle w:val="Version"/>
        <w:sectPr w:rsidSect="00967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756" w:rsidP="00967756">
      <w:pPr>
        <w:pStyle w:val="SuperHeading"/>
      </w:pPr>
      <w:r w:rsidRPr="00967756">
        <w:t>TLIB0013 Apply knowledge of rail operation fundamentals in yards or sidings</w:t>
      </w:r>
    </w:p>
    <w:p w:rsidR="00000000" w:rsidRPr="00967756" w:rsidP="00967756">
      <w:pPr>
        <w:pStyle w:val="Heading1"/>
      </w:pPr>
      <w:bookmarkStart w:id="1" w:name="O_1190915"/>
      <w:bookmarkEnd w:id="1"/>
      <w:r w:rsidRPr="009677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Release 1</w:t>
            </w:r>
            <w:r w:rsidRPr="00967756">
              <w:t>. This is the first release of this unit of competency in the TLI Transport and Logistics Training Package.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2" w:name="O_1190916"/>
      <w:bookmarkEnd w:id="2"/>
      <w:r w:rsidRPr="009677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This unit involves the skills and knowledge required to apply knowledge of rail operation fundamentals in yards or sidings.</w:t>
            </w:r>
          </w:p>
          <w:p w:rsidR="00000000" w:rsidRPr="00967756" w:rsidP="00967756">
            <w:pPr>
              <w:pStyle w:val="BodyText"/>
            </w:pPr>
            <w:r w:rsidRPr="00967756">
              <w:t>It includes fixed structures, rail vehicles and rolling stock, signals, safety devices, primary activities and safety sy</w:t>
            </w:r>
            <w:r w:rsidRPr="00967756">
              <w:t>stems.</w:t>
            </w:r>
          </w:p>
          <w:p w:rsidR="00000000" w:rsidRPr="00967756" w:rsidP="00967756">
            <w:pPr>
              <w:pStyle w:val="BodyText"/>
            </w:pPr>
            <w:r w:rsidRPr="00967756">
              <w:t>This unit is intended as an introduction to rail yards or sidings for people entering the rail industry who will be working on or around rail yards or sidings.</w:t>
            </w:r>
          </w:p>
          <w:p w:rsidR="00000000" w:rsidRPr="00967756" w:rsidP="00967756">
            <w:pPr>
              <w:pStyle w:val="BodyText"/>
            </w:pPr>
            <w:r w:rsidRPr="00967756">
              <w:t>No licensing, legislative or certification requirements apply to this unit at the time of</w:t>
            </w:r>
            <w:r w:rsidRPr="00967756">
              <w:t xml:space="preserve"> publication.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3" w:name="O_1190917"/>
      <w:bookmarkEnd w:id="3"/>
      <w:r w:rsidRPr="009677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Not applicable.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4" w:name="O_1190918"/>
      <w:bookmarkEnd w:id="4"/>
      <w:r w:rsidRPr="009677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B – Equipment Checking and Maintenance.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5" w:name="O_1190919"/>
      <w:bookmarkEnd w:id="5"/>
      <w:r w:rsidRPr="009677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Rail sector.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6" w:name="O_1190920"/>
      <w:bookmarkEnd w:id="6"/>
      <w:r w:rsidRPr="009677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6"/>
        <w:gridCol w:w="3108"/>
        <w:gridCol w:w="1"/>
        <w:gridCol w:w="553"/>
        <w:gridCol w:w="5208"/>
      </w:tblGrid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PERFORMANCE CRITERIA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Performance criteria describe the performance needed to demonstrate achievement of the element.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Identify yard or siding structures, layout and terminology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Terminology for track, trackside equipment and fixed structures is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 xml:space="preserve">Features of track, including geography and geometry are </w:t>
            </w:r>
            <w:r w:rsidRPr="00967756">
              <w:t>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Infrastructure categories and their purpose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Other principal structure types and their purpose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Relevant stakeholders for reporting structural faults or anomalies to,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Identify above and below ground services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Principal overhead and/or electrical components an</w:t>
            </w:r>
            <w:r w:rsidRPr="00967756">
              <w:t>d their purpose are identified and explained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Power supply voltages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Methods of isolation are identified and their purpose explained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Identify rail track vehicles and rolling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Types of trains and rolling stock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Types of rail track vehicles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Relevant stakeholders for reporting rolling stock faults or anomalies to,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Identify signals and safety devices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Types, location and purpose of signals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Types, location and purpose of safety devices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Relevant stakeholders for reporting signal or safety device faults or anomalies to,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rPr>
                <w:rStyle w:val="SpecialBold"/>
              </w:rPr>
              <w:t>Identify primary rail activities and safety systems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Primary rail activities and other operators are identified, as required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t>Types and purpose of safety systems are identified</w:t>
            </w:r>
          </w:p>
        </w:tc>
      </w:tr>
      <w:tr w:rsidTr="009B7C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756">
            <w:pPr>
              <w:pStyle w:val="BodyText"/>
              <w:rPr>
                <w:lang w:val="en-NZ"/>
              </w:rPr>
            </w:pPr>
            <w:r w:rsidRPr="00967756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Relevant stakeholders for reporting safety events to, are identified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7" w:name="O_1190921"/>
      <w:bookmarkEnd w:id="7"/>
      <w:r w:rsidRPr="009677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Foundation skills essential to performance are explicit in the performance criteria of this unit of competency.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8" w:name="O_1190922"/>
      <w:bookmarkEnd w:id="8"/>
      <w:r w:rsidRPr="009677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Range is restricted to essential operating conditions and any other variables essential to the work environment.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9" w:name="O_1190923"/>
      <w:bookmarkEnd w:id="9"/>
      <w:r w:rsidRPr="009677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7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756" w:rsidP="00967756">
            <w:pPr>
              <w:pStyle w:val="BodyText"/>
            </w:pPr>
            <w:r w:rsidRPr="00967756">
              <w:t>This unit replaces and is equivalent to TLIB2122 Apply awareness of fundament</w:t>
            </w:r>
            <w:r w:rsidRPr="00967756">
              <w:t>als of rail operations in yards or sidings.</w:t>
            </w:r>
          </w:p>
        </w:tc>
      </w:tr>
    </w:tbl>
    <w:p w:rsidR="00000000" w:rsidRPr="00967756" w:rsidP="00967756">
      <w:pPr>
        <w:pStyle w:val="NoPaddingFontSize1"/>
      </w:pPr>
    </w:p>
    <w:p w:rsidR="00000000" w:rsidRPr="00967756" w:rsidP="00967756">
      <w:pPr>
        <w:pStyle w:val="AllowPageBreak"/>
      </w:pPr>
    </w:p>
    <w:p w:rsidR="00000000" w:rsidRPr="00967756" w:rsidP="00967756">
      <w:pPr>
        <w:pStyle w:val="Heading1"/>
      </w:pPr>
      <w:bookmarkStart w:id="10" w:name="O_1190930"/>
      <w:bookmarkEnd w:id="10"/>
      <w:r w:rsidRPr="00967756">
        <w:t>Links</w:t>
      </w:r>
    </w:p>
    <w:p w:rsidR="00000000" w:rsidRPr="00967756" w:rsidP="009B7CD5">
      <w:pPr>
        <w:pStyle w:val="BodyText"/>
      </w:pPr>
      <w:r w:rsidRPr="00967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2E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7756" w:rsidP="00967756"/>
    <w:sectPr w:rsidSect="00967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6" w:rsidRPr="009B7CD5" w:rsidP="009B7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D5" w:rsidP="00967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CD5" w:rsidP="00967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B7CD5" w:rsidP="00967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756" w:rsidRPr="009B7CD5" w:rsidP="009B7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CD5" w:rsidRPr="002D2AF8" w:rsidP="00967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TLIB0013 Apply knowledge of rail operation fundamentals in yards or sidings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B7CD5" w:rsidP="00967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756"/>
  </w:style>
  <w:style w:type="character" w:customStyle="1" w:styleId="Heading1Char">
    <w:name w:val="Heading 1 Char"/>
    <w:basedOn w:val="DefaultParagraphFont"/>
    <w:link w:val="Heading1"/>
    <w:rsid w:val="00967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7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7756"/>
    <w:rPr>
      <w:b/>
      <w:spacing w:val="0"/>
    </w:rPr>
  </w:style>
  <w:style w:type="paragraph" w:customStyle="1" w:styleId="SuperHeading">
    <w:name w:val="SuperHeading"/>
    <w:basedOn w:val="Normal"/>
    <w:rsid w:val="00967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7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7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7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7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7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756"/>
    <w:rPr>
      <w:i/>
    </w:rPr>
  </w:style>
  <w:style w:type="paragraph" w:styleId="Caption">
    <w:name w:val="caption"/>
    <w:basedOn w:val="BodyText"/>
    <w:next w:val="Normal"/>
    <w:qFormat/>
    <w:rsid w:val="00967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756"/>
  </w:style>
  <w:style w:type="paragraph" w:styleId="TableofFigures">
    <w:name w:val="table of figures"/>
    <w:basedOn w:val="Normal"/>
    <w:next w:val="Normal"/>
    <w:semiHidden/>
    <w:rsid w:val="00967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7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7756"/>
    <w:rPr>
      <w:rFonts w:ascii="Wingdings" w:hAnsi="Wingdings"/>
    </w:rPr>
  </w:style>
  <w:style w:type="paragraph" w:customStyle="1" w:styleId="TableHeading">
    <w:name w:val="Table Heading"/>
    <w:basedOn w:val="HeadingBase"/>
    <w:rsid w:val="00967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756"/>
    <w:rPr>
      <w:color w:val="0033CC"/>
      <w:u w:val="none"/>
    </w:rPr>
  </w:style>
  <w:style w:type="paragraph" w:customStyle="1" w:styleId="BodyTextRight">
    <w:name w:val="Body Text Right"/>
    <w:basedOn w:val="BodyText"/>
    <w:rsid w:val="00967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7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756"/>
    <w:rPr>
      <w:sz w:val="32"/>
    </w:rPr>
  </w:style>
  <w:style w:type="paragraph" w:customStyle="1" w:styleId="HeadingProcedure">
    <w:name w:val="Heading Procedure"/>
    <w:basedOn w:val="HeadingBase"/>
    <w:next w:val="Normal"/>
    <w:rsid w:val="00967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756"/>
    <w:pPr>
      <w:spacing w:before="60" w:after="60"/>
    </w:pPr>
  </w:style>
  <w:style w:type="paragraph" w:styleId="ListContinue">
    <w:name w:val="List Continue"/>
    <w:basedOn w:val="List"/>
    <w:rsid w:val="00967756"/>
    <w:pPr>
      <w:ind w:firstLine="0"/>
    </w:pPr>
  </w:style>
  <w:style w:type="paragraph" w:customStyle="1" w:styleId="ListNote">
    <w:name w:val="List Note"/>
    <w:basedOn w:val="List"/>
    <w:rsid w:val="00967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756"/>
    <w:rPr>
      <w:rFonts w:ascii="Courier New" w:hAnsi="Courier New"/>
    </w:rPr>
  </w:style>
  <w:style w:type="paragraph" w:customStyle="1" w:styleId="NoteBullet">
    <w:name w:val="Note Bullet"/>
    <w:basedOn w:val="Note"/>
    <w:rsid w:val="00967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7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7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756"/>
    <w:rPr>
      <w:b/>
      <w:smallCaps/>
    </w:rPr>
  </w:style>
  <w:style w:type="paragraph" w:customStyle="1" w:styleId="TableListNumber">
    <w:name w:val="Table List Number"/>
    <w:basedOn w:val="ListNumber"/>
    <w:rsid w:val="00967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756"/>
    <w:pPr>
      <w:numPr>
        <w:numId w:val="7"/>
      </w:numPr>
    </w:pPr>
  </w:style>
  <w:style w:type="paragraph" w:customStyle="1" w:styleId="ListAlpha2">
    <w:name w:val="List Alpha 2"/>
    <w:basedOn w:val="List2"/>
    <w:rsid w:val="00967756"/>
    <w:pPr>
      <w:numPr>
        <w:numId w:val="6"/>
      </w:numPr>
    </w:pPr>
  </w:style>
  <w:style w:type="paragraph" w:styleId="List2">
    <w:name w:val="List 2"/>
    <w:basedOn w:val="BodyText"/>
    <w:rsid w:val="00967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7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7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7756"/>
    <w:pPr>
      <w:numPr>
        <w:numId w:val="2"/>
      </w:numPr>
    </w:pPr>
  </w:style>
  <w:style w:type="paragraph" w:styleId="ListContinue2">
    <w:name w:val="List Continue 2"/>
    <w:basedOn w:val="List2"/>
    <w:rsid w:val="00967756"/>
    <w:pPr>
      <w:ind w:firstLine="0"/>
    </w:pPr>
  </w:style>
  <w:style w:type="paragraph" w:styleId="ListContinue3">
    <w:name w:val="List Continue 3"/>
    <w:basedOn w:val="List3"/>
    <w:rsid w:val="00967756"/>
    <w:pPr>
      <w:ind w:left="1021" w:firstLine="0"/>
    </w:pPr>
  </w:style>
  <w:style w:type="paragraph" w:styleId="ListContinue4">
    <w:name w:val="List Continue 4"/>
    <w:basedOn w:val="List4"/>
    <w:rsid w:val="00967756"/>
    <w:pPr>
      <w:ind w:firstLine="0"/>
    </w:pPr>
  </w:style>
  <w:style w:type="paragraph" w:styleId="ListContinue5">
    <w:name w:val="List Continue 5"/>
    <w:basedOn w:val="List5"/>
    <w:rsid w:val="00967756"/>
    <w:pPr>
      <w:ind w:firstLine="0"/>
    </w:pPr>
  </w:style>
  <w:style w:type="paragraph" w:styleId="ListNumber3">
    <w:name w:val="List Number 3"/>
    <w:basedOn w:val="List3"/>
    <w:rsid w:val="00967756"/>
    <w:pPr>
      <w:numPr>
        <w:numId w:val="3"/>
      </w:numPr>
    </w:pPr>
  </w:style>
  <w:style w:type="paragraph" w:styleId="ListNumber4">
    <w:name w:val="List Number 4"/>
    <w:basedOn w:val="List4"/>
    <w:rsid w:val="00967756"/>
    <w:pPr>
      <w:numPr>
        <w:numId w:val="4"/>
      </w:numPr>
    </w:pPr>
  </w:style>
  <w:style w:type="paragraph" w:styleId="ListNumber5">
    <w:name w:val="List Number 5"/>
    <w:basedOn w:val="List5"/>
    <w:rsid w:val="00967756"/>
    <w:pPr>
      <w:numPr>
        <w:numId w:val="5"/>
      </w:numPr>
    </w:pPr>
  </w:style>
  <w:style w:type="paragraph" w:styleId="BlockText">
    <w:name w:val="Block Text"/>
    <w:basedOn w:val="Normal"/>
    <w:rsid w:val="00967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756"/>
    <w:rPr>
      <w:sz w:val="16"/>
      <w:vertAlign w:val="superscript"/>
    </w:rPr>
  </w:style>
  <w:style w:type="character" w:customStyle="1" w:styleId="Symbols">
    <w:name w:val="Symbols"/>
    <w:basedOn w:val="DefaultParagraphFont"/>
    <w:rsid w:val="00967756"/>
    <w:rPr>
      <w:rFonts w:ascii="Symbol" w:hAnsi="Symbol"/>
    </w:rPr>
  </w:style>
  <w:style w:type="character" w:customStyle="1" w:styleId="MenuOptions">
    <w:name w:val="Menu Options"/>
    <w:basedOn w:val="DefaultParagraphFont"/>
    <w:rsid w:val="00967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756"/>
    <w:rPr>
      <w:b/>
    </w:rPr>
  </w:style>
  <w:style w:type="character" w:customStyle="1" w:styleId="Underlined">
    <w:name w:val="Underlined"/>
    <w:basedOn w:val="DefaultParagraphFont"/>
    <w:rsid w:val="00967756"/>
    <w:rPr>
      <w:u w:val="single"/>
    </w:rPr>
  </w:style>
  <w:style w:type="paragraph" w:customStyle="1" w:styleId="TableBodyTextRight">
    <w:name w:val="Table Body Text Right"/>
    <w:basedOn w:val="TableBodyText"/>
    <w:rsid w:val="00967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756"/>
    <w:rPr>
      <w:sz w:val="18"/>
    </w:rPr>
  </w:style>
  <w:style w:type="paragraph" w:customStyle="1" w:styleId="BodySmallRight">
    <w:name w:val="Body Small Right"/>
    <w:basedOn w:val="BodyTextRight"/>
    <w:rsid w:val="00967756"/>
    <w:rPr>
      <w:sz w:val="18"/>
      <w:szCs w:val="18"/>
    </w:rPr>
  </w:style>
  <w:style w:type="paragraph" w:customStyle="1" w:styleId="MarginEdition">
    <w:name w:val="Margin Edition"/>
    <w:basedOn w:val="MarginNote"/>
    <w:rsid w:val="00967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756"/>
    <w:rPr>
      <w:sz w:val="2"/>
      <w:szCs w:val="2"/>
    </w:rPr>
  </w:style>
  <w:style w:type="character" w:customStyle="1" w:styleId="Small">
    <w:name w:val="Small"/>
    <w:basedOn w:val="DefaultParagraphFont"/>
    <w:rsid w:val="00967756"/>
    <w:rPr>
      <w:sz w:val="16"/>
    </w:rPr>
  </w:style>
  <w:style w:type="paragraph" w:customStyle="1" w:styleId="WideTable">
    <w:name w:val="Wide Table"/>
    <w:basedOn w:val="Normal"/>
    <w:rsid w:val="00967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756"/>
  </w:style>
  <w:style w:type="paragraph" w:styleId="Quote">
    <w:name w:val="Quote"/>
    <w:basedOn w:val="Heading1"/>
    <w:link w:val="QuoteChar"/>
    <w:qFormat/>
    <w:rsid w:val="00967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756"/>
    <w:pPr>
      <w:pageBreakBefore/>
    </w:pPr>
  </w:style>
  <w:style w:type="paragraph" w:customStyle="1" w:styleId="Border">
    <w:name w:val="Border"/>
    <w:basedOn w:val="Normal"/>
    <w:qFormat/>
    <w:rsid w:val="00967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756"/>
    <w:rPr>
      <w:u w:val="single"/>
    </w:rPr>
  </w:style>
  <w:style w:type="character" w:customStyle="1" w:styleId="BoldandItalics">
    <w:name w:val="Bold and Italics"/>
    <w:qFormat/>
    <w:rsid w:val="00967756"/>
    <w:rPr>
      <w:b/>
      <w:i/>
      <w:u w:val="none"/>
    </w:rPr>
  </w:style>
  <w:style w:type="paragraph" w:styleId="BalloonText">
    <w:name w:val="Balloon Text"/>
    <w:basedOn w:val="Normal"/>
    <w:link w:val="BalloonTextChar"/>
    <w:rsid w:val="00967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756"/>
    <w:pPr>
      <w:spacing w:before="0" w:after="0"/>
    </w:pPr>
  </w:style>
  <w:style w:type="paragraph" w:customStyle="1" w:styleId="BodyTextBold">
    <w:name w:val="Body Text Bold"/>
    <w:basedOn w:val="BodyText"/>
    <w:qFormat/>
    <w:rsid w:val="00967756"/>
    <w:rPr>
      <w:b/>
    </w:rPr>
  </w:style>
  <w:style w:type="character" w:styleId="Hyperlink">
    <w:name w:val="Hyperlink"/>
    <w:basedOn w:val="DefaultParagraphFont"/>
    <w:uiPriority w:val="99"/>
    <w:unhideWhenUsed/>
    <w:rsid w:val="009B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2917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TLIB0013 Apply knowledge of rail operation fundamentals in yards or sidings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