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4922" w:rsidP="00854922">
      <w:pPr>
        <w:pStyle w:val="Title"/>
      </w:pPr>
      <w:r>
        <w:fldChar w:fldCharType="begin"/>
      </w:r>
      <w:r>
        <w:instrText xml:space="preserve"> TITLE   \* MERGEFORMAT </w:instrText>
      </w:r>
      <w:r>
        <w:fldChar w:fldCharType="separate"/>
      </w:r>
      <w:r>
        <w:t>TLIB0012 Maintain and use hand tools</w:t>
      </w:r>
      <w:r>
        <w:fldChar w:fldCharType="end"/>
      </w:r>
    </w:p>
    <w:p w:rsidR="00854922" w:rsidP="00854922">
      <w:pPr>
        <w:pStyle w:val="Version"/>
        <w:sectPr w:rsidSect="009510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10A9" w:rsidP="009510A9">
      <w:pPr>
        <w:pStyle w:val="SuperHeading"/>
      </w:pPr>
      <w:r w:rsidRPr="009510A9">
        <w:t>TLIB0012 Maintain and use hand tools</w:t>
      </w:r>
    </w:p>
    <w:p w:rsidR="00000000" w:rsidRPr="009510A9" w:rsidP="009510A9">
      <w:pPr>
        <w:pStyle w:val="Heading1"/>
      </w:pPr>
      <w:bookmarkStart w:id="1" w:name="O_1118214"/>
      <w:bookmarkEnd w:id="1"/>
      <w:r w:rsidRPr="009510A9">
        <w:t>Modification History</w:t>
      </w:r>
    </w:p>
    <w:tbl>
      <w:tblPr>
        <w:tblW w:w="9497" w:type="dxa"/>
        <w:tblLayout w:type="fixed"/>
        <w:tblCellMar>
          <w:left w:w="62" w:type="dxa"/>
          <w:right w:w="62" w:type="dxa"/>
        </w:tblCellMar>
        <w:tblLook w:val="0000"/>
      </w:tblPr>
      <w:tblGrid>
        <w:gridCol w:w="9497"/>
      </w:tblGrid>
      <w:tr w:rsidTr="009510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0A9" w:rsidP="009510A9">
            <w:pPr>
              <w:pStyle w:val="BodyText"/>
            </w:pPr>
            <w:r w:rsidRPr="009510A9">
              <w:rPr>
                <w:rStyle w:val="SpecialBold"/>
              </w:rPr>
              <w:t>Release 1</w:t>
            </w:r>
            <w:r w:rsidRPr="009510A9">
              <w:t>. This is the first release of this unit of competency in the TLI Transport and Logistics Training Package.</w:t>
            </w:r>
          </w:p>
        </w:tc>
      </w:tr>
    </w:tbl>
    <w:p w:rsidR="00000000" w:rsidRPr="009510A9" w:rsidP="009510A9">
      <w:pPr>
        <w:pStyle w:val="NoPaddingFontSize1"/>
      </w:pPr>
    </w:p>
    <w:p w:rsidR="00000000" w:rsidRPr="009510A9" w:rsidP="009510A9">
      <w:pPr>
        <w:pStyle w:val="AllowPageBreak"/>
      </w:pPr>
    </w:p>
    <w:p w:rsidR="00000000" w:rsidRPr="009510A9" w:rsidP="009510A9">
      <w:pPr>
        <w:pStyle w:val="Heading1"/>
      </w:pPr>
      <w:bookmarkStart w:id="2" w:name="O_1118215"/>
      <w:bookmarkEnd w:id="2"/>
      <w:r w:rsidRPr="009510A9">
        <w:t>Application</w:t>
      </w:r>
    </w:p>
    <w:tbl>
      <w:tblPr>
        <w:tblW w:w="9497" w:type="dxa"/>
        <w:tblLayout w:type="fixed"/>
        <w:tblCellMar>
          <w:left w:w="62" w:type="dxa"/>
          <w:right w:w="62" w:type="dxa"/>
        </w:tblCellMar>
        <w:tblLook w:val="0000"/>
      </w:tblPr>
      <w:tblGrid>
        <w:gridCol w:w="9497"/>
      </w:tblGrid>
      <w:tr w:rsidTr="009510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0A9" w:rsidP="009510A9">
            <w:pPr>
              <w:pStyle w:val="BodyText"/>
            </w:pPr>
            <w:r w:rsidRPr="009510A9">
              <w:t>This unit involves the skills and knowledge required to maintain and use hand tools i</w:t>
            </w:r>
            <w:r w:rsidRPr="009510A9">
              <w:t>n accordance with workplace procedures and safe working codes of practice across a variety of operational workplace contexts within the transport and logistics industry.</w:t>
            </w:r>
          </w:p>
          <w:p w:rsidR="00000000" w:rsidRPr="009510A9" w:rsidP="009510A9">
            <w:pPr>
              <w:pStyle w:val="BodyText"/>
            </w:pPr>
            <w:r w:rsidRPr="009510A9">
              <w:t>It includes selecting and using hand tools to complete workplace tasks, maintaining ba</w:t>
            </w:r>
            <w:r w:rsidRPr="009510A9">
              <w:t>sic hand tools in accordance with manufacturer instructions, and securing and storing hand tools in accordance with workplace procedures.</w:t>
            </w:r>
          </w:p>
          <w:p w:rsidR="00000000" w:rsidRPr="009510A9" w:rsidP="009510A9">
            <w:pPr>
              <w:pStyle w:val="BodyText"/>
            </w:pPr>
            <w:r w:rsidRPr="009510A9">
              <w:t>Work is performed under some supervision, generally within a team environment.</w:t>
            </w:r>
          </w:p>
          <w:p w:rsidR="00000000" w:rsidRPr="009510A9" w:rsidP="009510A9">
            <w:pPr>
              <w:pStyle w:val="BodyText"/>
            </w:pPr>
            <w:r w:rsidRPr="009510A9">
              <w:t>No licensing, legislative or certificat</w:t>
            </w:r>
            <w:r w:rsidRPr="009510A9">
              <w:t>ion requirements apply to this unit at the time of publication.</w:t>
            </w:r>
          </w:p>
        </w:tc>
      </w:tr>
    </w:tbl>
    <w:p w:rsidR="00000000" w:rsidRPr="009510A9" w:rsidP="009510A9">
      <w:pPr>
        <w:pStyle w:val="NoPaddingFontSize1"/>
      </w:pPr>
    </w:p>
    <w:p w:rsidR="00000000" w:rsidRPr="009510A9" w:rsidP="009510A9">
      <w:pPr>
        <w:pStyle w:val="AllowPageBreak"/>
      </w:pPr>
    </w:p>
    <w:p w:rsidR="00000000" w:rsidRPr="009510A9" w:rsidP="009510A9">
      <w:pPr>
        <w:pStyle w:val="Heading1"/>
      </w:pPr>
      <w:bookmarkStart w:id="3" w:name="O_1118216"/>
      <w:bookmarkEnd w:id="3"/>
      <w:r w:rsidRPr="009510A9">
        <w:t>Pre-requisite Unit</w:t>
      </w:r>
    </w:p>
    <w:tbl>
      <w:tblPr>
        <w:tblW w:w="9497" w:type="dxa"/>
        <w:tblLayout w:type="fixed"/>
        <w:tblCellMar>
          <w:left w:w="62" w:type="dxa"/>
          <w:right w:w="62" w:type="dxa"/>
        </w:tblCellMar>
        <w:tblLook w:val="0000"/>
      </w:tblPr>
      <w:tblGrid>
        <w:gridCol w:w="9497"/>
      </w:tblGrid>
      <w:tr w:rsidTr="009510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0A9" w:rsidP="009510A9">
            <w:pPr>
              <w:pStyle w:val="BodyText"/>
            </w:pPr>
            <w:r w:rsidRPr="009510A9">
              <w:t>Not applicable.</w:t>
            </w:r>
          </w:p>
        </w:tc>
      </w:tr>
    </w:tbl>
    <w:p w:rsidR="00000000" w:rsidRPr="009510A9" w:rsidP="009510A9">
      <w:pPr>
        <w:pStyle w:val="NoPaddingFontSize1"/>
      </w:pPr>
    </w:p>
    <w:p w:rsidR="00000000" w:rsidRPr="009510A9" w:rsidP="009510A9">
      <w:pPr>
        <w:pStyle w:val="AllowPageBreak"/>
      </w:pPr>
    </w:p>
    <w:p w:rsidR="00000000" w:rsidRPr="009510A9" w:rsidP="009510A9">
      <w:pPr>
        <w:pStyle w:val="Heading1"/>
      </w:pPr>
      <w:bookmarkStart w:id="4" w:name="O_1118217"/>
      <w:bookmarkEnd w:id="4"/>
      <w:r w:rsidRPr="009510A9">
        <w:t>Competency Field</w:t>
      </w:r>
    </w:p>
    <w:tbl>
      <w:tblPr>
        <w:tblW w:w="9497" w:type="dxa"/>
        <w:tblLayout w:type="fixed"/>
        <w:tblCellMar>
          <w:left w:w="62" w:type="dxa"/>
          <w:right w:w="62" w:type="dxa"/>
        </w:tblCellMar>
        <w:tblLook w:val="0000"/>
      </w:tblPr>
      <w:tblGrid>
        <w:gridCol w:w="9497"/>
      </w:tblGrid>
      <w:tr w:rsidTr="009510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0A9" w:rsidP="009510A9">
            <w:pPr>
              <w:pStyle w:val="BodyText"/>
            </w:pPr>
            <w:r w:rsidRPr="009510A9">
              <w:t>B ‒ Equipment Checking and Maintenance</w:t>
            </w:r>
          </w:p>
        </w:tc>
      </w:tr>
    </w:tbl>
    <w:p w:rsidR="00000000" w:rsidRPr="009510A9" w:rsidP="009510A9">
      <w:pPr>
        <w:pStyle w:val="NoPaddingFontSize1"/>
      </w:pPr>
    </w:p>
    <w:p w:rsidR="00000000" w:rsidRPr="009510A9" w:rsidP="009510A9">
      <w:pPr>
        <w:pStyle w:val="AllowPageBreak"/>
      </w:pPr>
    </w:p>
    <w:p w:rsidR="00000000" w:rsidRPr="009510A9" w:rsidP="009510A9">
      <w:pPr>
        <w:pStyle w:val="Heading1"/>
      </w:pPr>
      <w:bookmarkStart w:id="5" w:name="O_1118218"/>
      <w:bookmarkEnd w:id="5"/>
      <w:r w:rsidRPr="009510A9">
        <w:t>Unit Sector</w:t>
      </w:r>
    </w:p>
    <w:tbl>
      <w:tblPr>
        <w:tblW w:w="9497" w:type="dxa"/>
        <w:tblLayout w:type="fixed"/>
        <w:tblCellMar>
          <w:left w:w="62" w:type="dxa"/>
          <w:right w:w="62" w:type="dxa"/>
        </w:tblCellMar>
        <w:tblLook w:val="0000"/>
      </w:tblPr>
      <w:tblGrid>
        <w:gridCol w:w="9497"/>
      </w:tblGrid>
      <w:tr w:rsidTr="009510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0A9" w:rsidP="009510A9">
            <w:pPr>
              <w:pStyle w:val="BodyText"/>
            </w:pPr>
            <w:r w:rsidRPr="009510A9">
              <w:t>Rail sector.</w:t>
            </w:r>
          </w:p>
        </w:tc>
      </w:tr>
    </w:tbl>
    <w:p w:rsidR="00000000" w:rsidRPr="009510A9" w:rsidP="009510A9">
      <w:pPr>
        <w:pStyle w:val="NoPaddingFontSize1"/>
      </w:pPr>
    </w:p>
    <w:p w:rsidR="00000000" w:rsidRPr="009510A9" w:rsidP="009510A9">
      <w:pPr>
        <w:pStyle w:val="AllowPageBreak"/>
      </w:pPr>
    </w:p>
    <w:p w:rsidR="00000000" w:rsidRPr="009510A9" w:rsidP="009510A9">
      <w:pPr>
        <w:pStyle w:val="Heading1"/>
      </w:pPr>
      <w:bookmarkStart w:id="6" w:name="O_1118219"/>
      <w:bookmarkEnd w:id="6"/>
      <w:r w:rsidRPr="009510A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510A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510A9" w:rsidP="009510A9">
            <w:pPr>
              <w:pStyle w:val="BodyText"/>
            </w:pPr>
            <w:r w:rsidRPr="009510A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510A9">
            <w:pPr>
              <w:pStyle w:val="BodyText"/>
              <w:rPr>
                <w:lang w:val="en-NZ"/>
              </w:rPr>
            </w:pPr>
            <w:r w:rsidRPr="009510A9">
              <w:rPr>
                <w:rStyle w:val="SpecialBold"/>
              </w:rPr>
              <w:t>PERFORMANCE CRITERIA</w:t>
            </w:r>
          </w:p>
        </w:tc>
      </w:tr>
      <w:tr w:rsidTr="009510A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510A9">
            <w:pPr>
              <w:pStyle w:val="BodyText"/>
              <w:rPr>
                <w:lang w:val="en-NZ"/>
              </w:rPr>
            </w:pPr>
            <w:r w:rsidRPr="009510A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510A9">
            <w:pPr>
              <w:pStyle w:val="BodyText"/>
              <w:rPr>
                <w:lang w:val="en-NZ"/>
              </w:rPr>
            </w:pPr>
            <w:r w:rsidRPr="009510A9">
              <w:t>Performance criteria describe the performance needed to demonstrate achievement of the element.</w:t>
            </w:r>
          </w:p>
        </w:tc>
      </w:tr>
      <w:tr w:rsidTr="009510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510A9" w:rsidP="009510A9">
            <w:pPr>
              <w:pStyle w:val="BodyText"/>
            </w:pPr>
            <w:r w:rsidRPr="009510A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510A9" w:rsidP="009510A9">
            <w:pPr>
              <w:pStyle w:val="BodyText"/>
            </w:pPr>
            <w:r w:rsidRPr="009510A9">
              <w:rPr>
                <w:rStyle w:val="SpecialBold"/>
              </w:rPr>
              <w:t>Select and use hand tools</w:t>
            </w:r>
          </w:p>
        </w:tc>
        <w:tc>
          <w:tcPr>
            <w:tcW w:w="697" w:type="dxa"/>
            <w:tcBorders>
              <w:top w:val="nil"/>
              <w:left w:val="nil"/>
              <w:bottom w:val="nil"/>
              <w:right w:val="nil"/>
            </w:tcBorders>
            <w:tcMar>
              <w:top w:w="0" w:type="dxa"/>
              <w:left w:w="62" w:type="dxa"/>
              <w:bottom w:w="0" w:type="dxa"/>
              <w:right w:w="62" w:type="dxa"/>
            </w:tcMar>
          </w:tcPr>
          <w:p w:rsidR="00000000" w:rsidP="009510A9">
            <w:pPr>
              <w:pStyle w:val="BodyText"/>
              <w:rPr>
                <w:lang w:val="en-NZ"/>
              </w:rPr>
            </w:pPr>
            <w:r w:rsidRPr="009510A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510A9">
            <w:pPr>
              <w:pStyle w:val="BodyText"/>
              <w:rPr>
                <w:lang w:val="en-NZ"/>
              </w:rPr>
            </w:pPr>
            <w:r w:rsidRPr="009510A9">
              <w:t xml:space="preserve">Correct tools are chosen to complete workplace tasks </w:t>
            </w:r>
          </w:p>
        </w:tc>
      </w:tr>
      <w:tr w:rsidTr="009510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0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0A9">
            <w:pPr>
              <w:pStyle w:val="BodyText"/>
              <w:rPr>
                <w:lang w:val="en-NZ"/>
              </w:rPr>
            </w:pPr>
            <w:r w:rsidRPr="009510A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510A9">
            <w:pPr>
              <w:pStyle w:val="BodyText"/>
              <w:rPr>
                <w:lang w:val="en-NZ"/>
              </w:rPr>
            </w:pPr>
            <w:r w:rsidRPr="009510A9">
              <w:t>Appropriate personal protection equipment (PPE) is selected and used to minimise personal injury risk</w:t>
            </w:r>
          </w:p>
        </w:tc>
      </w:tr>
      <w:tr w:rsidTr="009510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0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0A9">
            <w:pPr>
              <w:pStyle w:val="BodyText"/>
              <w:rPr>
                <w:lang w:val="en-NZ"/>
              </w:rPr>
            </w:pPr>
            <w:r w:rsidRPr="009510A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510A9">
            <w:pPr>
              <w:pStyle w:val="BodyText"/>
              <w:rPr>
                <w:lang w:val="en-NZ"/>
              </w:rPr>
            </w:pPr>
            <w:r w:rsidRPr="009510A9">
              <w:t>Hand tools are used in accordance with manufacturer specifications or workplace procedures to prevent damage and personal injury</w:t>
            </w:r>
          </w:p>
        </w:tc>
      </w:tr>
      <w:tr w:rsidTr="009510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510A9" w:rsidP="009510A9">
            <w:pPr>
              <w:pStyle w:val="BodyText"/>
            </w:pPr>
            <w:r w:rsidRPr="009510A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510A9" w:rsidP="009510A9">
            <w:pPr>
              <w:pStyle w:val="BodyText"/>
            </w:pPr>
            <w:r w:rsidRPr="009510A9">
              <w:rPr>
                <w:rStyle w:val="SpecialBold"/>
              </w:rPr>
              <w:t>Maintain hand tools</w:t>
            </w:r>
          </w:p>
        </w:tc>
        <w:tc>
          <w:tcPr>
            <w:tcW w:w="697" w:type="dxa"/>
            <w:tcBorders>
              <w:top w:val="nil"/>
              <w:left w:val="nil"/>
              <w:bottom w:val="nil"/>
              <w:right w:val="nil"/>
            </w:tcBorders>
            <w:tcMar>
              <w:top w:w="0" w:type="dxa"/>
              <w:left w:w="62" w:type="dxa"/>
              <w:bottom w:w="0" w:type="dxa"/>
              <w:right w:w="62" w:type="dxa"/>
            </w:tcMar>
          </w:tcPr>
          <w:p w:rsidR="00000000" w:rsidP="009510A9">
            <w:pPr>
              <w:pStyle w:val="BodyText"/>
              <w:rPr>
                <w:lang w:val="en-NZ"/>
              </w:rPr>
            </w:pPr>
            <w:r w:rsidRPr="009510A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510A9">
            <w:pPr>
              <w:pStyle w:val="BodyText"/>
              <w:rPr>
                <w:lang w:val="en-NZ"/>
              </w:rPr>
            </w:pPr>
            <w:r w:rsidRPr="009510A9">
              <w:t>Hand tool are cleaned and maintained in accordance with manufacturer specifications and/or local ins</w:t>
            </w:r>
            <w:r w:rsidRPr="009510A9">
              <w:t>tructions to ensure correct ongoing functionality of hand tools</w:t>
            </w:r>
          </w:p>
        </w:tc>
      </w:tr>
      <w:tr w:rsidTr="009510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0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0A9">
            <w:pPr>
              <w:pStyle w:val="BodyText"/>
              <w:rPr>
                <w:lang w:val="en-NZ"/>
              </w:rPr>
            </w:pPr>
            <w:r w:rsidRPr="009510A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510A9">
            <w:pPr>
              <w:pStyle w:val="BodyText"/>
              <w:rPr>
                <w:lang w:val="en-NZ"/>
              </w:rPr>
            </w:pPr>
            <w:r w:rsidRPr="009510A9">
              <w:t>Unserviceable tools are repaired, replaced or reported to relevant personnel to ensure correct functionality</w:t>
            </w:r>
          </w:p>
        </w:tc>
      </w:tr>
      <w:tr w:rsidTr="009510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510A9" w:rsidP="009510A9">
            <w:pPr>
              <w:pStyle w:val="BodyText"/>
            </w:pPr>
            <w:r w:rsidRPr="009510A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510A9" w:rsidP="009510A9">
            <w:pPr>
              <w:pStyle w:val="BodyText"/>
            </w:pPr>
            <w:r w:rsidRPr="009510A9">
              <w:rPr>
                <w:rStyle w:val="SpecialBold"/>
              </w:rPr>
              <w:t>Secure and store hand tools</w:t>
            </w:r>
          </w:p>
        </w:tc>
        <w:tc>
          <w:tcPr>
            <w:tcW w:w="697" w:type="dxa"/>
            <w:tcBorders>
              <w:top w:val="nil"/>
              <w:left w:val="nil"/>
              <w:bottom w:val="nil"/>
              <w:right w:val="nil"/>
            </w:tcBorders>
            <w:tcMar>
              <w:top w:w="0" w:type="dxa"/>
              <w:left w:w="62" w:type="dxa"/>
              <w:bottom w:w="0" w:type="dxa"/>
              <w:right w:w="62" w:type="dxa"/>
            </w:tcMar>
          </w:tcPr>
          <w:p w:rsidR="00000000" w:rsidP="009510A9">
            <w:pPr>
              <w:pStyle w:val="BodyText"/>
              <w:rPr>
                <w:lang w:val="en-NZ"/>
              </w:rPr>
            </w:pPr>
            <w:r w:rsidRPr="009510A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510A9">
            <w:pPr>
              <w:pStyle w:val="BodyText"/>
              <w:rPr>
                <w:lang w:val="en-NZ"/>
              </w:rPr>
            </w:pPr>
            <w:r w:rsidRPr="009510A9">
              <w:t xml:space="preserve">Tools are transported in a safe, secure, </w:t>
            </w:r>
            <w:r w:rsidRPr="009510A9">
              <w:t>efficient manner to minimise risk of injury to personnel and damage to equipment</w:t>
            </w:r>
          </w:p>
        </w:tc>
      </w:tr>
      <w:tr w:rsidTr="009510A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510A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510A9">
            <w:pPr>
              <w:pStyle w:val="BodyText"/>
              <w:rPr>
                <w:lang w:val="en-NZ"/>
              </w:rPr>
            </w:pPr>
            <w:r w:rsidRPr="009510A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9510A9" w:rsidP="009510A9">
            <w:pPr>
              <w:pStyle w:val="BodyText"/>
            </w:pPr>
            <w:r w:rsidRPr="009510A9">
              <w:t>Tools are stored and secured according to manufacturer or workplace procedures to prevent damage to, and losses of, equipment</w:t>
            </w:r>
          </w:p>
        </w:tc>
      </w:tr>
    </w:tbl>
    <w:p w:rsidR="00000000" w:rsidRPr="009510A9" w:rsidP="009510A9">
      <w:pPr>
        <w:pStyle w:val="NoPaddingFontSize1"/>
      </w:pPr>
    </w:p>
    <w:p w:rsidR="00000000" w:rsidRPr="009510A9" w:rsidP="009510A9">
      <w:pPr>
        <w:pStyle w:val="AllowPageBreak"/>
      </w:pPr>
    </w:p>
    <w:p w:rsidR="00000000" w:rsidRPr="009510A9" w:rsidP="009510A9">
      <w:pPr>
        <w:pStyle w:val="Heading1"/>
      </w:pPr>
      <w:bookmarkStart w:id="7" w:name="O_1118220"/>
      <w:bookmarkEnd w:id="7"/>
      <w:r w:rsidRPr="009510A9">
        <w:t>Foundation Skills</w:t>
      </w:r>
    </w:p>
    <w:tbl>
      <w:tblPr>
        <w:tblW w:w="9497" w:type="dxa"/>
        <w:tblLayout w:type="fixed"/>
        <w:tblCellMar>
          <w:left w:w="62" w:type="dxa"/>
          <w:right w:w="62" w:type="dxa"/>
        </w:tblCellMar>
        <w:tblLook w:val="0000"/>
      </w:tblPr>
      <w:tblGrid>
        <w:gridCol w:w="9497"/>
      </w:tblGrid>
      <w:tr w:rsidTr="009510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0A9" w:rsidP="009510A9">
            <w:pPr>
              <w:pStyle w:val="BodyText"/>
            </w:pPr>
            <w:r w:rsidRPr="009510A9">
              <w:t>Foundation skills essential to performance are explicit in the performance criteria of this unit of competency.</w:t>
            </w:r>
          </w:p>
        </w:tc>
      </w:tr>
    </w:tbl>
    <w:p w:rsidR="00000000" w:rsidRPr="009510A9" w:rsidP="009510A9">
      <w:pPr>
        <w:pStyle w:val="NoPaddingFontSize1"/>
      </w:pPr>
    </w:p>
    <w:p w:rsidR="00000000" w:rsidRPr="009510A9" w:rsidP="009510A9">
      <w:pPr>
        <w:pStyle w:val="AllowPageBreak"/>
      </w:pPr>
    </w:p>
    <w:p w:rsidR="00000000" w:rsidRPr="009510A9" w:rsidP="009510A9">
      <w:pPr>
        <w:pStyle w:val="Heading1"/>
      </w:pPr>
      <w:bookmarkStart w:id="8" w:name="O_1118221"/>
      <w:bookmarkEnd w:id="8"/>
      <w:r w:rsidRPr="009510A9">
        <w:t>Range of Conditions</w:t>
      </w:r>
    </w:p>
    <w:tbl>
      <w:tblPr>
        <w:tblW w:w="9497" w:type="dxa"/>
        <w:tblLayout w:type="fixed"/>
        <w:tblCellMar>
          <w:left w:w="62" w:type="dxa"/>
          <w:right w:w="62" w:type="dxa"/>
        </w:tblCellMar>
        <w:tblLook w:val="0000"/>
      </w:tblPr>
      <w:tblGrid>
        <w:gridCol w:w="9497"/>
      </w:tblGrid>
      <w:tr w:rsidTr="009510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0A9" w:rsidP="009510A9">
            <w:pPr>
              <w:pStyle w:val="BodyText"/>
            </w:pPr>
            <w:r w:rsidRPr="009510A9">
              <w:t>Range is restricted to essential operating conditions and any other variables essential to the work env</w:t>
            </w:r>
            <w:r w:rsidRPr="009510A9">
              <w:t>ironment.</w:t>
            </w:r>
          </w:p>
          <w:p w:rsidR="00000000" w:rsidRPr="009510A9" w:rsidP="009510A9">
            <w:pPr>
              <w:pStyle w:val="BodyText"/>
            </w:pPr>
            <w:r w:rsidRPr="009510A9">
              <w:t>Non-essential conditions can be found in the TLI Transport and Logistics Training Package Companion Volume Implementation Guide.</w:t>
            </w:r>
          </w:p>
        </w:tc>
      </w:tr>
    </w:tbl>
    <w:p w:rsidR="00000000" w:rsidRPr="009510A9" w:rsidP="009510A9">
      <w:pPr>
        <w:pStyle w:val="NoPaddingFontSize1"/>
      </w:pPr>
    </w:p>
    <w:p w:rsidR="00000000" w:rsidRPr="009510A9" w:rsidP="009510A9">
      <w:pPr>
        <w:pStyle w:val="AllowPageBreak"/>
      </w:pPr>
    </w:p>
    <w:p w:rsidR="00000000" w:rsidRPr="009510A9" w:rsidP="009510A9">
      <w:pPr>
        <w:pStyle w:val="Heading1"/>
      </w:pPr>
      <w:bookmarkStart w:id="9" w:name="O_1118222"/>
      <w:bookmarkEnd w:id="9"/>
      <w:r w:rsidRPr="009510A9">
        <w:t>Unit Mapping Information</w:t>
      </w:r>
    </w:p>
    <w:tbl>
      <w:tblPr>
        <w:tblW w:w="9497" w:type="dxa"/>
        <w:tblLayout w:type="fixed"/>
        <w:tblCellMar>
          <w:left w:w="62" w:type="dxa"/>
          <w:right w:w="62" w:type="dxa"/>
        </w:tblCellMar>
        <w:tblLook w:val="0000"/>
      </w:tblPr>
      <w:tblGrid>
        <w:gridCol w:w="9497"/>
      </w:tblGrid>
      <w:tr w:rsidTr="009510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0A9" w:rsidP="009510A9">
            <w:pPr>
              <w:pStyle w:val="BodyText"/>
            </w:pPr>
            <w:r w:rsidRPr="009510A9">
              <w:t xml:space="preserve">This unit replaces and is equivalent to TLIB1028 Maintain and use hand </w:t>
            </w:r>
            <w:r w:rsidRPr="009510A9">
              <w:t>tools.</w:t>
            </w:r>
          </w:p>
        </w:tc>
      </w:tr>
    </w:tbl>
    <w:p w:rsidR="00000000" w:rsidRPr="009510A9" w:rsidP="009510A9">
      <w:pPr>
        <w:pStyle w:val="NoPaddingFontSize1"/>
      </w:pPr>
    </w:p>
    <w:p w:rsidR="00000000" w:rsidRPr="009510A9" w:rsidP="009510A9">
      <w:pPr>
        <w:pStyle w:val="AllowPageBreak"/>
      </w:pPr>
    </w:p>
    <w:p w:rsidR="00000000" w:rsidRPr="009510A9" w:rsidP="009510A9">
      <w:pPr>
        <w:pStyle w:val="Heading1"/>
      </w:pPr>
      <w:bookmarkStart w:id="10" w:name="O_1118229"/>
      <w:bookmarkEnd w:id="10"/>
      <w:r w:rsidRPr="009510A9">
        <w:t>Links</w:t>
      </w:r>
    </w:p>
    <w:p w:rsidR="00000000" w:rsidRPr="009510A9" w:rsidP="00854922">
      <w:pPr>
        <w:pStyle w:val="BodyText"/>
      </w:pPr>
      <w:r w:rsidRPr="009510A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D5E66">
        <w:rPr>
          <w:rStyle w:val="Hyperlink"/>
        </w:rPr>
        <w:t>https://vetnet.gov.au/Pages/TrainingDocs.aspx?q=df441c6e-213d-43e3-874c-0b3f7036d851</w:t>
      </w:r>
      <w:r>
        <w:fldChar w:fldCharType="end"/>
      </w:r>
    </w:p>
    <w:p w:rsidR="00000000" w:rsidRPr="009510A9" w:rsidP="00854922">
      <w:pPr>
        <w:pStyle w:val="BodyText"/>
        <w:sectPr w:rsidSect="009510A9">
          <w:headerReference w:type="default" r:id="rId10"/>
          <w:footerReference w:type="default" r:id="rId11"/>
          <w:pgSz w:w="11908" w:h="16833"/>
          <w:pgMar w:top="1702" w:right="1418" w:bottom="1702" w:left="1418" w:header="992" w:footer="992" w:gutter="0"/>
          <w:cols w:space="720"/>
          <w:noEndnote/>
          <w:docGrid w:linePitch="299"/>
        </w:sectPr>
      </w:pPr>
    </w:p>
    <w:p w:rsidR="00000000" w:rsidRPr="009510A9" w:rsidP="009510A9">
      <w:pPr>
        <w:pStyle w:val="SuperHeading"/>
      </w:pPr>
      <w:r w:rsidRPr="009510A9">
        <w:t xml:space="preserve">Assessment </w:t>
      </w:r>
      <w:r w:rsidRPr="009510A9">
        <w:t>Requirements for TLIB0012 Maintain and use hand tools</w:t>
      </w:r>
    </w:p>
    <w:p w:rsidR="00000000" w:rsidRPr="009510A9" w:rsidP="009510A9">
      <w:pPr>
        <w:pStyle w:val="Heading1"/>
      </w:pPr>
      <w:bookmarkStart w:id="11" w:name="O_1118224"/>
      <w:bookmarkEnd w:id="11"/>
      <w:r w:rsidRPr="009510A9">
        <w:t>Modification History</w:t>
      </w:r>
    </w:p>
    <w:tbl>
      <w:tblPr>
        <w:tblW w:w="9497" w:type="dxa"/>
        <w:tblLayout w:type="fixed"/>
        <w:tblCellMar>
          <w:left w:w="62" w:type="dxa"/>
          <w:right w:w="62" w:type="dxa"/>
        </w:tblCellMar>
        <w:tblLook w:val="0000"/>
      </w:tblPr>
      <w:tblGrid>
        <w:gridCol w:w="9497"/>
      </w:tblGrid>
      <w:tr w:rsidTr="009510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0A9" w:rsidP="009510A9">
            <w:pPr>
              <w:pStyle w:val="BodyText"/>
            </w:pPr>
            <w:r w:rsidRPr="009510A9">
              <w:rPr>
                <w:rStyle w:val="SpecialBold"/>
              </w:rPr>
              <w:t>Release 1</w:t>
            </w:r>
            <w:r w:rsidRPr="009510A9">
              <w:t>. This is the first release of this unit of competency in the TLI Transport and Logistics Training Package.</w:t>
            </w:r>
          </w:p>
        </w:tc>
      </w:tr>
    </w:tbl>
    <w:p w:rsidR="00000000" w:rsidRPr="009510A9" w:rsidP="009510A9">
      <w:pPr>
        <w:pStyle w:val="NoPaddingFontSize1"/>
      </w:pPr>
    </w:p>
    <w:p w:rsidR="00000000" w:rsidRPr="009510A9" w:rsidP="009510A9">
      <w:pPr>
        <w:pStyle w:val="AllowPageBreak"/>
      </w:pPr>
    </w:p>
    <w:p w:rsidR="00000000" w:rsidRPr="009510A9" w:rsidP="009510A9">
      <w:pPr>
        <w:pStyle w:val="Heading1"/>
      </w:pPr>
      <w:bookmarkStart w:id="12" w:name="O_1118225"/>
      <w:bookmarkEnd w:id="12"/>
      <w:r w:rsidRPr="009510A9">
        <w:t>Performance Evidence</w:t>
      </w:r>
    </w:p>
    <w:tbl>
      <w:tblPr>
        <w:tblW w:w="9497" w:type="dxa"/>
        <w:tblLayout w:type="fixed"/>
        <w:tblCellMar>
          <w:left w:w="62" w:type="dxa"/>
          <w:right w:w="62" w:type="dxa"/>
        </w:tblCellMar>
        <w:tblLook w:val="0000"/>
      </w:tblPr>
      <w:tblGrid>
        <w:gridCol w:w="9497"/>
      </w:tblGrid>
      <w:tr w:rsidTr="009510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0A9" w:rsidP="009510A9">
            <w:pPr>
              <w:pStyle w:val="BodyText"/>
            </w:pPr>
            <w:r w:rsidRPr="009510A9">
              <w:t>Evid</w:t>
            </w:r>
            <w:r w:rsidRPr="009510A9">
              <w:t>ence required to demonstrate competence in this unit must be relevant to and satisfy all of the requirements of the elements and performance criteria on at least one occasion and include:</w:t>
            </w:r>
          </w:p>
          <w:p w:rsidR="00000000" w:rsidRPr="009510A9" w:rsidP="009510A9">
            <w:pPr>
              <w:pStyle w:val="ListBullet"/>
            </w:pPr>
            <w:r w:rsidRPr="009510A9">
              <w:t>applying precautions and required action to minimise, control or el</w:t>
            </w:r>
            <w:r w:rsidRPr="009510A9">
              <w:t>iminate identified hazards</w:t>
            </w:r>
          </w:p>
          <w:p w:rsidR="00000000" w:rsidRPr="009510A9" w:rsidP="009510A9">
            <w:pPr>
              <w:pStyle w:val="ListBullet"/>
            </w:pPr>
            <w:r w:rsidRPr="009510A9">
              <w:t>applying relevant legislation and workplace procedures</w:t>
            </w:r>
          </w:p>
          <w:p w:rsidR="00000000" w:rsidRPr="009510A9" w:rsidP="009510A9">
            <w:pPr>
              <w:pStyle w:val="ListBullet"/>
            </w:pPr>
            <w:r w:rsidRPr="009510A9">
              <w:t>communicating and working effectively with others</w:t>
            </w:r>
          </w:p>
          <w:p w:rsidR="00000000" w:rsidRPr="009510A9" w:rsidP="009510A9">
            <w:pPr>
              <w:pStyle w:val="ListBullet"/>
            </w:pPr>
            <w:r w:rsidRPr="009510A9">
              <w:t>completing relevant documentation</w:t>
            </w:r>
          </w:p>
          <w:p w:rsidR="00000000" w:rsidRPr="009510A9" w:rsidP="009510A9">
            <w:pPr>
              <w:pStyle w:val="ListBullet"/>
            </w:pPr>
            <w:r w:rsidRPr="009510A9">
              <w:t>identifying and selecting at least three</w:t>
            </w:r>
            <w:r w:rsidRPr="009510A9">
              <w:t xml:space="preserve"> different types of hand tools and related materials or equipment suitable for the required task</w:t>
            </w:r>
          </w:p>
          <w:p w:rsidR="00000000" w:rsidRPr="009510A9" w:rsidP="009510A9">
            <w:pPr>
              <w:pStyle w:val="ListBullet"/>
            </w:pPr>
            <w:r w:rsidRPr="009510A9">
              <w:t xml:space="preserve">using at least three different types of hand tools and related materials or equipment safely </w:t>
            </w:r>
          </w:p>
          <w:p w:rsidR="00000000" w:rsidRPr="009510A9" w:rsidP="009510A9">
            <w:pPr>
              <w:pStyle w:val="ListBullet"/>
            </w:pPr>
            <w:r w:rsidRPr="009510A9">
              <w:t>reading, interpreting and following relevant instructions, proced</w:t>
            </w:r>
            <w:r w:rsidRPr="009510A9">
              <w:t>ures, information and signs.</w:t>
            </w:r>
          </w:p>
        </w:tc>
      </w:tr>
    </w:tbl>
    <w:p w:rsidR="00000000" w:rsidRPr="009510A9" w:rsidP="009510A9">
      <w:pPr>
        <w:pStyle w:val="NoPaddingFontSize1"/>
      </w:pPr>
    </w:p>
    <w:p w:rsidR="00000000" w:rsidRPr="009510A9" w:rsidP="009510A9">
      <w:pPr>
        <w:pStyle w:val="AllowPageBreak"/>
      </w:pPr>
    </w:p>
    <w:p w:rsidR="00000000" w:rsidRPr="009510A9" w:rsidP="009510A9">
      <w:pPr>
        <w:pStyle w:val="Heading1"/>
      </w:pPr>
      <w:bookmarkStart w:id="13" w:name="O_1118226"/>
      <w:bookmarkEnd w:id="13"/>
      <w:r w:rsidRPr="009510A9">
        <w:t>Knowledge Evidence</w:t>
      </w:r>
    </w:p>
    <w:tbl>
      <w:tblPr>
        <w:tblW w:w="9497" w:type="dxa"/>
        <w:tblLayout w:type="fixed"/>
        <w:tblCellMar>
          <w:left w:w="62" w:type="dxa"/>
          <w:right w:w="62" w:type="dxa"/>
        </w:tblCellMar>
        <w:tblLook w:val="0000"/>
      </w:tblPr>
      <w:tblGrid>
        <w:gridCol w:w="9497"/>
      </w:tblGrid>
      <w:tr w:rsidTr="009510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0A9" w:rsidP="009510A9">
            <w:pPr>
              <w:pStyle w:val="BodyText"/>
            </w:pPr>
            <w:r w:rsidRPr="009510A9">
              <w:t>Evidence required to demonstrate competence in this unit must be relevant to and satisfy all of the requirements of the elements, performance criteria and include knowledge of:</w:t>
            </w:r>
          </w:p>
          <w:p w:rsidR="00000000" w:rsidRPr="009510A9" w:rsidP="009510A9">
            <w:pPr>
              <w:pStyle w:val="ListBullet"/>
            </w:pPr>
            <w:r w:rsidRPr="009510A9">
              <w:t>workplace</w:t>
            </w:r>
            <w:r w:rsidRPr="009510A9">
              <w:t xml:space="preserve"> emergency procedures</w:t>
            </w:r>
          </w:p>
          <w:p w:rsidR="00000000" w:rsidRPr="009510A9" w:rsidP="009510A9">
            <w:pPr>
              <w:pStyle w:val="ListBullet"/>
            </w:pPr>
            <w:r w:rsidRPr="009510A9">
              <w:t>materials for maintaining hand tools and the procedures and precautions for their care, use and storage</w:t>
            </w:r>
          </w:p>
          <w:p w:rsidR="00000000" w:rsidRPr="009510A9" w:rsidP="009510A9">
            <w:pPr>
              <w:pStyle w:val="ListBullet"/>
            </w:pPr>
            <w:r w:rsidRPr="009510A9">
              <w:t>problems that may occur maintaining and using hand tools and related action that should be taken</w:t>
            </w:r>
          </w:p>
          <w:p w:rsidR="00000000" w:rsidRPr="009510A9" w:rsidP="009510A9">
            <w:pPr>
              <w:pStyle w:val="ListBullet"/>
            </w:pPr>
            <w:r w:rsidRPr="009510A9">
              <w:t>relevant work health and safety (WHS)/occupational health and safety (OHS), and environmental procedures and regulations</w:t>
            </w:r>
          </w:p>
          <w:p w:rsidR="00000000" w:rsidRPr="009510A9" w:rsidP="009510A9">
            <w:pPr>
              <w:pStyle w:val="ListBullet"/>
            </w:pPr>
            <w:r w:rsidRPr="009510A9">
              <w:t>relevant sections of state/territory regulations, codes of practice and safe working system requirements</w:t>
            </w:r>
          </w:p>
          <w:p w:rsidR="00000000" w:rsidRPr="009510A9" w:rsidP="009510A9">
            <w:pPr>
              <w:pStyle w:val="ListBullet"/>
            </w:pPr>
            <w:r w:rsidRPr="009510A9">
              <w:t>workplace documentation and re</w:t>
            </w:r>
            <w:r w:rsidRPr="009510A9">
              <w:t>cords requirements</w:t>
            </w:r>
          </w:p>
          <w:p w:rsidR="00000000" w:rsidRPr="009510A9" w:rsidP="009510A9">
            <w:pPr>
              <w:pStyle w:val="ListBullet"/>
            </w:pPr>
            <w:r w:rsidRPr="009510A9">
              <w:t>workplace procedures and policies for maintaining and using hand tools.</w:t>
            </w:r>
          </w:p>
        </w:tc>
      </w:tr>
    </w:tbl>
    <w:p w:rsidR="00000000" w:rsidRPr="009510A9" w:rsidP="009510A9">
      <w:pPr>
        <w:pStyle w:val="NoPaddingFontSize1"/>
      </w:pPr>
    </w:p>
    <w:p w:rsidR="00000000" w:rsidRPr="009510A9" w:rsidP="009510A9">
      <w:pPr>
        <w:pStyle w:val="AllowPageBreak"/>
      </w:pPr>
    </w:p>
    <w:p w:rsidR="00000000" w:rsidRPr="009510A9" w:rsidP="009510A9">
      <w:pPr>
        <w:pStyle w:val="Heading1"/>
      </w:pPr>
      <w:bookmarkStart w:id="14" w:name="O_1118227"/>
      <w:bookmarkEnd w:id="14"/>
      <w:r w:rsidRPr="009510A9">
        <w:t>Assessment Conditions</w:t>
      </w:r>
    </w:p>
    <w:tbl>
      <w:tblPr>
        <w:tblW w:w="9497" w:type="dxa"/>
        <w:tblLayout w:type="fixed"/>
        <w:tblCellMar>
          <w:left w:w="62" w:type="dxa"/>
          <w:right w:w="62" w:type="dxa"/>
        </w:tblCellMar>
        <w:tblLook w:val="0000"/>
      </w:tblPr>
      <w:tblGrid>
        <w:gridCol w:w="9497"/>
      </w:tblGrid>
      <w:tr w:rsidTr="009510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10A9" w:rsidP="009510A9">
            <w:pPr>
              <w:pStyle w:val="BodyText"/>
            </w:pPr>
            <w:r w:rsidRPr="009510A9">
              <w:t>Assessors must hold credentials specified within the Standards for Registered Training Organisations current at the time o</w:t>
            </w:r>
            <w:r w:rsidRPr="009510A9">
              <w:t xml:space="preserve">f assessment. </w:t>
            </w:r>
          </w:p>
          <w:p w:rsidR="00000000" w:rsidRPr="009510A9" w:rsidP="009510A9">
            <w:pPr>
              <w:pStyle w:val="BodyText"/>
            </w:pPr>
            <w:r w:rsidRPr="009510A9">
              <w:t>Assessment must satisfy the Principles of Assessment and Rules of Evidence and all regulatory requirements included within the Standards for Registered Training Organisations current at the time of assessment.</w:t>
            </w:r>
          </w:p>
          <w:p w:rsidR="00000000" w:rsidRPr="009510A9" w:rsidP="009510A9">
            <w:pPr>
              <w:pStyle w:val="BodyText"/>
            </w:pPr>
            <w:r w:rsidRPr="009510A9">
              <w:t>Assessment must occur in workpl</w:t>
            </w:r>
            <w:r w:rsidRPr="009510A9">
              <w:t>ace operational situations where it is appropriate to do so; where this is not appropriate, assessment must occur in simulated workplace operational situations that replicate workplace conditions.</w:t>
            </w:r>
          </w:p>
          <w:p w:rsidR="00000000" w:rsidRPr="009510A9" w:rsidP="009510A9">
            <w:pPr>
              <w:pStyle w:val="BodyText"/>
            </w:pPr>
            <w:r w:rsidRPr="009510A9">
              <w:t xml:space="preserve">Assessment processes and techniques must be appropriate to </w:t>
            </w:r>
            <w:r w:rsidRPr="009510A9">
              <w:t>the language, literacy and numeracy requirements of the work being performed and the needs of the candidate.</w:t>
            </w:r>
          </w:p>
          <w:p w:rsidR="00000000" w:rsidRPr="009510A9" w:rsidP="009510A9">
            <w:pPr>
              <w:pStyle w:val="BodyText"/>
            </w:pPr>
            <w:r w:rsidRPr="009510A9">
              <w:t>Resources for assessment must include access to:</w:t>
            </w:r>
          </w:p>
          <w:p w:rsidR="00000000" w:rsidRPr="009510A9" w:rsidP="009510A9">
            <w:pPr>
              <w:pStyle w:val="ListBullet2"/>
            </w:pPr>
            <w:r w:rsidRPr="009510A9">
              <w:t>a range of relevant exercises, case studies and/or other simulations</w:t>
            </w:r>
          </w:p>
          <w:p w:rsidR="00000000" w:rsidRPr="009510A9" w:rsidP="009510A9">
            <w:pPr>
              <w:pStyle w:val="ListBullet2"/>
            </w:pPr>
            <w:r w:rsidRPr="009510A9">
              <w:t>relevant and appropriate materials, tools, equipment and personal protective equipment (PPE) currently used in industry</w:t>
            </w:r>
          </w:p>
          <w:p w:rsidR="00000000" w:rsidRPr="009510A9" w:rsidP="009510A9">
            <w:pPr>
              <w:pStyle w:val="ListBullet2"/>
            </w:pPr>
            <w:r w:rsidRPr="009510A9">
              <w:t>applicable documentation including workplace procedures, regulations, codes of practice and operation manuals.</w:t>
            </w:r>
          </w:p>
        </w:tc>
      </w:tr>
    </w:tbl>
    <w:p w:rsidR="00000000" w:rsidRPr="009510A9" w:rsidP="009510A9">
      <w:pPr>
        <w:pStyle w:val="NoPaddingFontSize1"/>
      </w:pPr>
    </w:p>
    <w:p w:rsidR="00000000" w:rsidRPr="009510A9" w:rsidP="009510A9">
      <w:pPr>
        <w:pStyle w:val="AllowPageBreak"/>
      </w:pPr>
    </w:p>
    <w:p w:rsidR="00000000" w:rsidRPr="009510A9" w:rsidP="009510A9">
      <w:pPr>
        <w:pStyle w:val="Heading1"/>
      </w:pPr>
      <w:bookmarkStart w:id="15" w:name="O_1118230"/>
      <w:bookmarkEnd w:id="15"/>
      <w:r w:rsidRPr="009510A9">
        <w:t>Link</w:t>
      </w:r>
      <w:r w:rsidRPr="009510A9">
        <w:t>s</w:t>
      </w:r>
    </w:p>
    <w:p w:rsidR="00000000" w:rsidRPr="009510A9" w:rsidP="00854922">
      <w:pPr>
        <w:pStyle w:val="BodyText"/>
      </w:pPr>
      <w:r w:rsidRPr="009510A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D5E66">
        <w:rPr>
          <w:rStyle w:val="Hyperlink"/>
        </w:rPr>
        <w:t>https://vetnet.gov.au/Pages/TrainingDocs.aspx?q=df441c6e-213d-43e3-874c-0b3f7036d851</w:t>
      </w:r>
      <w:r>
        <w:fldChar w:fldCharType="end"/>
      </w:r>
    </w:p>
    <w:p w:rsidR="00000000" w:rsidRPr="009510A9" w:rsidP="009510A9"/>
    <w:sectPr w:rsidSect="009510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0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0A9" w:rsidRPr="00854922" w:rsidP="008549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0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922" w:rsidP="009510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4922" w:rsidP="009510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54922" w:rsidP="009510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0A9" w:rsidP="009510A9">
    <w:pPr>
      <w:pStyle w:val="Footer"/>
      <w:framePr w:wrap="around"/>
    </w:pPr>
    <w:r>
      <w:fldChar w:fldCharType="begin"/>
    </w:r>
    <w:r>
      <w:instrText xml:space="preserve"> DOCPROPERTY  Subject  \* MERGEFORMAT </w:instrText>
    </w:r>
    <w:r>
      <w:fldChar w:fldCharType="separate"/>
    </w:r>
    <w:r w:rsidR="00854922">
      <w:t>Approved</w:t>
    </w:r>
    <w:r w:rsidR="00854922">
      <w:fldChar w:fldCharType="end"/>
    </w:r>
    <w:r>
      <w:tab/>
      <w:t xml:space="preserve">Page </w:t>
    </w:r>
    <w:r>
      <w:fldChar w:fldCharType="begin"/>
    </w:r>
    <w:r>
      <w:instrText xml:space="preserve"> PAGE  \* Arabic  \* MERGEFORMAT </w:instrText>
    </w:r>
    <w:r>
      <w:fldChar w:fldCharType="separate"/>
    </w:r>
    <w:r w:rsidR="0085492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4922">
      <w:rPr>
        <w:noProof/>
      </w:rPr>
      <w:t>4</w:t>
    </w:r>
    <w:r>
      <w:rPr>
        <w:noProof/>
      </w:rPr>
      <w:fldChar w:fldCharType="end"/>
    </w:r>
  </w:p>
  <w:p w:rsidR="009510A9" w:rsidP="009510A9">
    <w:pPr>
      <w:pStyle w:val="Footer"/>
      <w:framePr w:wrap="around"/>
    </w:pPr>
    <w:r>
      <w:t xml:space="preserve">© Commonwealth of Australia, </w:t>
    </w:r>
    <w:r>
      <w:fldChar w:fldCharType="begin"/>
    </w:r>
    <w:r>
      <w:instrText xml:space="preserve"> DATE  \@ "yyyy"  \* MERGEFORMAT </w:instrText>
    </w:r>
    <w:r>
      <w:fldChar w:fldCharType="separate"/>
    </w:r>
    <w:r w:rsidR="00854922">
      <w:rPr>
        <w:noProof/>
      </w:rPr>
      <w:t>2025</w:t>
    </w:r>
    <w:r>
      <w:fldChar w:fldCharType="end"/>
    </w:r>
    <w:r>
      <w:tab/>
    </w:r>
    <w:r>
      <w:fldChar w:fldCharType="begin"/>
    </w:r>
    <w:r>
      <w:instrText xml:space="preserve"> DOCPROPERTY  Author  \* MERGEFORMAT </w:instrText>
    </w:r>
    <w:r>
      <w:fldChar w:fldCharType="separate"/>
    </w:r>
    <w:r w:rsidR="00854922">
      <w:t>Industry Skills Australia</w:t>
    </w:r>
    <w:r w:rsidR="00854922">
      <w:fldChar w:fldCharType="end"/>
    </w:r>
  </w:p>
  <w:p w:rsidR="009510A9" w:rsidP="009510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0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9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10A9" w:rsidRPr="00854922" w:rsidP="008549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0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922" w:rsidRPr="002D2AF8" w:rsidP="009510A9">
    <w:pPr>
      <w:pStyle w:val="Header"/>
      <w:framePr w:wrap="around"/>
    </w:pPr>
    <w:r>
      <w:fldChar w:fldCharType="begin"/>
    </w:r>
    <w:r>
      <w:instrText xml:space="preserve"> TITLE   \* MERGEFORMAT </w:instrText>
    </w:r>
    <w:r>
      <w:fldChar w:fldCharType="separate"/>
    </w:r>
    <w:r>
      <w:t>TLIB0012 Maintain and use hand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54922" w:rsidP="009510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0A9" w:rsidRPr="002D2AF8" w:rsidP="009510A9">
    <w:pPr>
      <w:pStyle w:val="Header"/>
      <w:framePr w:wrap="around"/>
    </w:pPr>
    <w:r>
      <w:fldChar w:fldCharType="begin"/>
    </w:r>
    <w:r>
      <w:instrText xml:space="preserve"> TITLE   \* MERGEFORMAT </w:instrText>
    </w:r>
    <w:r>
      <w:fldChar w:fldCharType="separate"/>
    </w:r>
    <w:r w:rsidR="00854922">
      <w:t>TLIB0012 Maintain and use hand tools</w:t>
    </w:r>
    <w:r w:rsidR="00854922">
      <w:fldChar w:fldCharType="end"/>
    </w:r>
    <w:r>
      <w:tab/>
      <w:t xml:space="preserve">Date this document was generated: </w:t>
    </w:r>
    <w:r>
      <w:fldChar w:fldCharType="begin"/>
    </w:r>
    <w:r>
      <w:instrText xml:space="preserve"> CREATEDATE  \@ "d MMMM yyyy"  \* MERGEFORMAT </w:instrText>
    </w:r>
    <w:r>
      <w:fldChar w:fldCharType="separate"/>
    </w:r>
    <w:r w:rsidR="00854922">
      <w:rPr>
        <w:noProof/>
      </w:rPr>
      <w:t>1 March 2025</w:t>
    </w:r>
    <w:r>
      <w:fldChar w:fldCharType="end"/>
    </w:r>
  </w:p>
  <w:p w:rsidR="009510A9" w:rsidP="009510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E825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926B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D283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0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10A9"/>
    <w:pPr>
      <w:spacing w:before="360" w:after="60"/>
      <w:outlineLvl w:val="0"/>
    </w:pPr>
    <w:rPr>
      <w:sz w:val="32"/>
    </w:rPr>
  </w:style>
  <w:style w:type="paragraph" w:styleId="Heading2">
    <w:name w:val="heading 2"/>
    <w:basedOn w:val="HeadingBase"/>
    <w:next w:val="BodyText"/>
    <w:link w:val="Heading2Char"/>
    <w:qFormat/>
    <w:rsid w:val="009510A9"/>
    <w:pPr>
      <w:keepLines/>
      <w:spacing w:before="240" w:after="120"/>
      <w:outlineLvl w:val="1"/>
    </w:pPr>
    <w:rPr>
      <w:sz w:val="28"/>
      <w:szCs w:val="40"/>
    </w:rPr>
  </w:style>
  <w:style w:type="paragraph" w:styleId="Heading3">
    <w:name w:val="heading 3"/>
    <w:basedOn w:val="HeadingBase"/>
    <w:next w:val="BodyText"/>
    <w:link w:val="Heading3Char"/>
    <w:qFormat/>
    <w:rsid w:val="009510A9"/>
    <w:pPr>
      <w:spacing w:before="180" w:after="120"/>
      <w:outlineLvl w:val="2"/>
    </w:pPr>
    <w:rPr>
      <w:spacing w:val="-10"/>
      <w:kern w:val="32"/>
    </w:rPr>
  </w:style>
  <w:style w:type="paragraph" w:styleId="Heading4">
    <w:name w:val="heading 4"/>
    <w:basedOn w:val="HeadingBase"/>
    <w:next w:val="BodyText"/>
    <w:link w:val="Heading4Char"/>
    <w:qFormat/>
    <w:rsid w:val="009510A9"/>
    <w:pPr>
      <w:spacing w:before="160" w:after="120"/>
      <w:outlineLvl w:val="3"/>
    </w:pPr>
    <w:rPr>
      <w:sz w:val="22"/>
    </w:rPr>
  </w:style>
  <w:style w:type="paragraph" w:styleId="Heading5">
    <w:name w:val="heading 5"/>
    <w:basedOn w:val="HeadingBase"/>
    <w:next w:val="Normal"/>
    <w:link w:val="Heading5Char"/>
    <w:qFormat/>
    <w:rsid w:val="009510A9"/>
    <w:pPr>
      <w:spacing w:before="80"/>
      <w:outlineLvl w:val="4"/>
    </w:pPr>
    <w:rPr>
      <w:color w:val="918585"/>
      <w:sz w:val="20"/>
    </w:rPr>
  </w:style>
  <w:style w:type="paragraph" w:styleId="Heading6">
    <w:name w:val="heading 6"/>
    <w:basedOn w:val="HeadingBase"/>
    <w:next w:val="Normal"/>
    <w:link w:val="Heading6Char"/>
    <w:qFormat/>
    <w:rsid w:val="009510A9"/>
    <w:pPr>
      <w:spacing w:before="60"/>
      <w:outlineLvl w:val="5"/>
    </w:pPr>
    <w:rPr>
      <w:color w:val="918585"/>
      <w:sz w:val="20"/>
    </w:rPr>
  </w:style>
  <w:style w:type="paragraph" w:styleId="Heading7">
    <w:name w:val="heading 7"/>
    <w:basedOn w:val="Normal"/>
    <w:next w:val="Normal"/>
    <w:link w:val="Heading7Char"/>
    <w:qFormat/>
    <w:rsid w:val="009510A9"/>
    <w:pPr>
      <w:ind w:left="720"/>
      <w:outlineLvl w:val="6"/>
    </w:pPr>
    <w:rPr>
      <w:i/>
    </w:rPr>
  </w:style>
  <w:style w:type="paragraph" w:styleId="Heading8">
    <w:name w:val="heading 8"/>
    <w:basedOn w:val="Normal"/>
    <w:next w:val="Normal"/>
    <w:link w:val="Heading8Char"/>
    <w:qFormat/>
    <w:rsid w:val="009510A9"/>
    <w:pPr>
      <w:ind w:left="720"/>
      <w:outlineLvl w:val="7"/>
    </w:pPr>
    <w:rPr>
      <w:i/>
    </w:rPr>
  </w:style>
  <w:style w:type="paragraph" w:styleId="Heading9">
    <w:name w:val="heading 9"/>
    <w:basedOn w:val="Normal"/>
    <w:next w:val="Normal"/>
    <w:link w:val="Heading9Char"/>
    <w:qFormat/>
    <w:rsid w:val="009510A9"/>
    <w:pPr>
      <w:ind w:left="720"/>
      <w:outlineLvl w:val="8"/>
    </w:pPr>
    <w:rPr>
      <w:i/>
    </w:rPr>
  </w:style>
  <w:style w:type="character" w:default="1" w:styleId="DefaultParagraphFont">
    <w:name w:val="Default Paragraph Font"/>
    <w:uiPriority w:val="1"/>
    <w:unhideWhenUsed/>
    <w:rsid w:val="009510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10A9"/>
  </w:style>
  <w:style w:type="character" w:customStyle="1" w:styleId="Heading1Char">
    <w:name w:val="Heading 1 Char"/>
    <w:basedOn w:val="DefaultParagraphFont"/>
    <w:link w:val="Heading1"/>
    <w:rsid w:val="009510A9"/>
    <w:rPr>
      <w:rFonts w:ascii="Times New Roman" w:eastAsia="Times New Roman" w:hAnsi="Times New Roman" w:cs="Times New Roman"/>
      <w:b/>
      <w:sz w:val="32"/>
      <w:szCs w:val="20"/>
      <w:lang w:eastAsia="en-US"/>
    </w:rPr>
  </w:style>
  <w:style w:type="paragraph" w:styleId="BodyText">
    <w:name w:val="Body Text"/>
    <w:basedOn w:val="Normal"/>
    <w:link w:val="BodyTextChar"/>
    <w:rsid w:val="009510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10A9"/>
    <w:rPr>
      <w:rFonts w:ascii="Times New Roman" w:eastAsia="Times New Roman" w:hAnsi="Times New Roman" w:cs="Times New Roman"/>
      <w:sz w:val="24"/>
      <w:lang w:eastAsia="en-US"/>
    </w:rPr>
  </w:style>
  <w:style w:type="paragraph" w:styleId="ListBullet">
    <w:name w:val="List Bullet"/>
    <w:basedOn w:val="List"/>
    <w:rsid w:val="009510A9"/>
    <w:pPr>
      <w:numPr>
        <w:numId w:val="12"/>
      </w:numPr>
      <w:tabs>
        <w:tab w:val="clear" w:pos="340"/>
      </w:tabs>
      <w:spacing w:before="40" w:after="40"/>
    </w:pPr>
  </w:style>
  <w:style w:type="character" w:customStyle="1" w:styleId="SpecialBold">
    <w:name w:val="Special Bold"/>
    <w:basedOn w:val="DefaultParagraphFont"/>
    <w:rsid w:val="009510A9"/>
    <w:rPr>
      <w:b/>
      <w:spacing w:val="0"/>
    </w:rPr>
  </w:style>
  <w:style w:type="paragraph" w:styleId="ListBullet2">
    <w:name w:val="List Bullet 2"/>
    <w:basedOn w:val="List2"/>
    <w:rsid w:val="009510A9"/>
    <w:pPr>
      <w:numPr>
        <w:numId w:val="13"/>
      </w:numPr>
      <w:tabs>
        <w:tab w:val="clear" w:pos="680"/>
      </w:tabs>
    </w:pPr>
  </w:style>
  <w:style w:type="paragraph" w:customStyle="1" w:styleId="SuperHeading">
    <w:name w:val="SuperHeading"/>
    <w:basedOn w:val="Normal"/>
    <w:rsid w:val="009510A9"/>
    <w:pPr>
      <w:spacing w:before="240" w:after="120"/>
      <w:outlineLvl w:val="0"/>
    </w:pPr>
    <w:rPr>
      <w:rFonts w:ascii="Times New Roman" w:hAnsi="Times New Roman"/>
      <w:b/>
      <w:sz w:val="32"/>
    </w:rPr>
  </w:style>
  <w:style w:type="paragraph" w:customStyle="1" w:styleId="AllowPageBreak">
    <w:name w:val="AllowPageBreak"/>
    <w:rsid w:val="009510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510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10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10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10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10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10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10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10A9"/>
    <w:rPr>
      <w:rFonts w:ascii="Courier New" w:eastAsia="Times New Roman" w:hAnsi="Courier New" w:cs="Times New Roman"/>
      <w:i/>
      <w:szCs w:val="20"/>
      <w:lang w:eastAsia="en-US"/>
    </w:rPr>
  </w:style>
  <w:style w:type="paragraph" w:customStyle="1" w:styleId="HeadingBase">
    <w:name w:val="Heading Base"/>
    <w:rsid w:val="009510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10A9"/>
    <w:pPr>
      <w:tabs>
        <w:tab w:val="right" w:leader="dot" w:pos="9072"/>
      </w:tabs>
      <w:ind w:left="567"/>
    </w:pPr>
    <w:rPr>
      <w:szCs w:val="22"/>
    </w:rPr>
  </w:style>
  <w:style w:type="paragraph" w:customStyle="1" w:styleId="TOCBase">
    <w:name w:val="TOC Base"/>
    <w:rsid w:val="009510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10A9"/>
    <w:pPr>
      <w:tabs>
        <w:tab w:val="right" w:leader="dot" w:pos="9072"/>
      </w:tabs>
      <w:spacing w:before="40" w:after="40"/>
      <w:ind w:left="284"/>
    </w:pPr>
    <w:rPr>
      <w:rFonts w:ascii="Times New Roman" w:hAnsi="Times New Roman"/>
    </w:rPr>
  </w:style>
  <w:style w:type="paragraph" w:styleId="TOC1">
    <w:name w:val="toc 1"/>
    <w:basedOn w:val="TOCBase"/>
    <w:next w:val="Normal"/>
    <w:rsid w:val="009510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10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10A9"/>
    <w:rPr>
      <w:rFonts w:ascii="Times New Roman" w:eastAsia="Times New Roman" w:hAnsi="Times New Roman" w:cs="Times New Roman"/>
      <w:sz w:val="16"/>
      <w:lang w:eastAsia="en-US"/>
    </w:rPr>
  </w:style>
  <w:style w:type="paragraph" w:styleId="Title">
    <w:name w:val="Title"/>
    <w:basedOn w:val="HeadingBase"/>
    <w:link w:val="TitleChar"/>
    <w:qFormat/>
    <w:rsid w:val="009510A9"/>
    <w:pPr>
      <w:spacing w:before="5040"/>
      <w:jc w:val="center"/>
    </w:pPr>
    <w:rPr>
      <w:sz w:val="48"/>
      <w:szCs w:val="72"/>
      <w:lang w:val="en-US"/>
    </w:rPr>
  </w:style>
  <w:style w:type="character" w:customStyle="1" w:styleId="TitleChar">
    <w:name w:val="Title Char"/>
    <w:basedOn w:val="DefaultParagraphFont"/>
    <w:link w:val="Title"/>
    <w:rsid w:val="009510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10A9"/>
    <w:pPr>
      <w:tabs>
        <w:tab w:val="left" w:pos="3600"/>
        <w:tab w:val="left" w:pos="3958"/>
      </w:tabs>
    </w:pPr>
  </w:style>
  <w:style w:type="paragraph" w:styleId="List">
    <w:name w:val="List"/>
    <w:basedOn w:val="BodyText"/>
    <w:next w:val="BodyText"/>
    <w:rsid w:val="009510A9"/>
    <w:pPr>
      <w:tabs>
        <w:tab w:val="left" w:pos="340"/>
      </w:tabs>
      <w:spacing w:before="60" w:after="60"/>
      <w:ind w:left="340" w:hanging="340"/>
    </w:pPr>
  </w:style>
  <w:style w:type="paragraph" w:customStyle="1" w:styleId="Note">
    <w:name w:val="Note"/>
    <w:basedOn w:val="BodyText"/>
    <w:rsid w:val="009510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10A9"/>
    <w:pPr>
      <w:framePr w:wrap="auto" w:hAnchor="text" w:y="6049"/>
    </w:pPr>
    <w:rPr>
      <w:color w:val="000000"/>
      <w:sz w:val="40"/>
    </w:rPr>
  </w:style>
  <w:style w:type="paragraph" w:customStyle="1" w:styleId="TOCTitle">
    <w:name w:val="TOCTitle"/>
    <w:basedOn w:val="Heading1"/>
    <w:rsid w:val="009510A9"/>
    <w:pPr>
      <w:spacing w:after="240"/>
      <w:jc w:val="center"/>
      <w:outlineLvl w:val="9"/>
    </w:pPr>
    <w:rPr>
      <w:caps/>
    </w:rPr>
  </w:style>
  <w:style w:type="paragraph" w:customStyle="1" w:styleId="Version">
    <w:name w:val="Version"/>
    <w:rsid w:val="009510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10A9"/>
    <w:pPr>
      <w:keepNext w:val="0"/>
      <w:tabs>
        <w:tab w:val="right" w:pos="4176"/>
      </w:tabs>
      <w:ind w:left="198" w:hanging="198"/>
    </w:pPr>
    <w:rPr>
      <w:rFonts w:ascii="Garamond" w:hAnsi="Garamond"/>
    </w:rPr>
  </w:style>
  <w:style w:type="paragraph" w:styleId="IndexHeading">
    <w:name w:val="index heading"/>
    <w:basedOn w:val="Normal"/>
    <w:next w:val="Index1"/>
    <w:semiHidden/>
    <w:rsid w:val="009510A9"/>
    <w:pPr>
      <w:spacing w:before="120" w:after="120"/>
    </w:pPr>
    <w:rPr>
      <w:rFonts w:ascii="Arial" w:hAnsi="Arial"/>
      <w:b/>
      <w:color w:val="918585"/>
      <w:sz w:val="24"/>
    </w:rPr>
  </w:style>
  <w:style w:type="paragraph" w:styleId="Header">
    <w:name w:val="header"/>
    <w:basedOn w:val="Normal"/>
    <w:link w:val="HeaderChar"/>
    <w:rsid w:val="009510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10A9"/>
    <w:rPr>
      <w:rFonts w:ascii="Times New Roman" w:eastAsia="Times New Roman" w:hAnsi="Times New Roman" w:cs="Times New Roman"/>
      <w:sz w:val="16"/>
      <w:szCs w:val="20"/>
      <w:lang w:val="en-GB" w:eastAsia="en-US"/>
    </w:rPr>
  </w:style>
  <w:style w:type="paragraph" w:customStyle="1" w:styleId="Chapter">
    <w:name w:val="Chapter"/>
    <w:basedOn w:val="Normal"/>
    <w:rsid w:val="009510A9"/>
    <w:pPr>
      <w:spacing w:before="240"/>
    </w:pPr>
    <w:rPr>
      <w:rFonts w:ascii="Times New Roman" w:hAnsi="Times New Roman"/>
      <w:smallCaps/>
      <w:spacing w:val="80"/>
      <w:sz w:val="28"/>
    </w:rPr>
  </w:style>
  <w:style w:type="paragraph" w:customStyle="1" w:styleId="InChapter">
    <w:name w:val="InChapter"/>
    <w:basedOn w:val="Heading3"/>
    <w:rsid w:val="009510A9"/>
    <w:pPr>
      <w:spacing w:after="240"/>
      <w:outlineLvl w:val="9"/>
    </w:pPr>
    <w:rPr>
      <w:noProof/>
    </w:rPr>
  </w:style>
  <w:style w:type="paragraph" w:styleId="Index2">
    <w:name w:val="index 2"/>
    <w:basedOn w:val="Normal"/>
    <w:next w:val="Normal"/>
    <w:semiHidden/>
    <w:rsid w:val="009510A9"/>
    <w:pPr>
      <w:tabs>
        <w:tab w:val="right" w:pos="4176"/>
      </w:tabs>
      <w:ind w:left="568" w:hanging="284"/>
    </w:pPr>
    <w:rPr>
      <w:rFonts w:ascii="Garamond" w:hAnsi="Garamond"/>
    </w:rPr>
  </w:style>
  <w:style w:type="paragraph" w:customStyle="1" w:styleId="Byline">
    <w:name w:val="Byline"/>
    <w:rsid w:val="009510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10A9"/>
    <w:pPr>
      <w:tabs>
        <w:tab w:val="clear" w:pos="3600"/>
        <w:tab w:val="clear" w:pos="3958"/>
      </w:tabs>
      <w:jc w:val="right"/>
    </w:pPr>
  </w:style>
  <w:style w:type="character" w:styleId="Emphasis">
    <w:name w:val="Emphasis"/>
    <w:basedOn w:val="DefaultParagraphFont"/>
    <w:qFormat/>
    <w:rsid w:val="009510A9"/>
    <w:rPr>
      <w:i/>
    </w:rPr>
  </w:style>
  <w:style w:type="paragraph" w:styleId="Caption">
    <w:name w:val="caption"/>
    <w:basedOn w:val="BodyText"/>
    <w:next w:val="Normal"/>
    <w:qFormat/>
    <w:rsid w:val="009510A9"/>
    <w:pPr>
      <w:framePr w:w="2268" w:hSpace="181" w:vSpace="181" w:wrap="around" w:vAnchor="text" w:hAnchor="page" w:x="1135" w:y="285" w:anchorLock="1"/>
    </w:pPr>
    <w:rPr>
      <w:i/>
    </w:rPr>
  </w:style>
  <w:style w:type="paragraph" w:customStyle="1" w:styleId="MiniTOCTitle">
    <w:name w:val="MiniTOCTitle"/>
    <w:basedOn w:val="Heading4"/>
    <w:rsid w:val="009510A9"/>
    <w:pPr>
      <w:spacing w:before="240"/>
      <w:outlineLvl w:val="9"/>
    </w:pPr>
    <w:rPr>
      <w:noProof/>
      <w:sz w:val="24"/>
    </w:rPr>
  </w:style>
  <w:style w:type="paragraph" w:customStyle="1" w:styleId="MiniTOCItem">
    <w:name w:val="MiniTOCItem"/>
    <w:basedOn w:val="ListBullet"/>
    <w:rsid w:val="009510A9"/>
    <w:pPr>
      <w:numPr>
        <w:numId w:val="0"/>
      </w:numPr>
      <w:tabs>
        <w:tab w:val="right" w:leader="dot" w:pos="6521"/>
      </w:tabs>
      <w:spacing w:before="0" w:after="0"/>
    </w:pPr>
  </w:style>
  <w:style w:type="paragraph" w:customStyle="1" w:styleId="TOFTitle">
    <w:name w:val="TOFTitle"/>
    <w:basedOn w:val="TOCTitle"/>
    <w:rsid w:val="009510A9"/>
  </w:style>
  <w:style w:type="paragraph" w:styleId="TableofFigures">
    <w:name w:val="table of figures"/>
    <w:basedOn w:val="Normal"/>
    <w:next w:val="Normal"/>
    <w:semiHidden/>
    <w:rsid w:val="009510A9"/>
    <w:pPr>
      <w:tabs>
        <w:tab w:val="right" w:leader="dot" w:pos="9072"/>
      </w:tabs>
      <w:ind w:left="970" w:hanging="403"/>
    </w:pPr>
    <w:rPr>
      <w:rFonts w:ascii="Times New Roman" w:hAnsi="Times New Roman"/>
      <w:b/>
    </w:rPr>
  </w:style>
  <w:style w:type="paragraph" w:styleId="ListNumber">
    <w:name w:val="List Number"/>
    <w:basedOn w:val="List"/>
    <w:rsid w:val="009510A9"/>
    <w:pPr>
      <w:numPr>
        <w:numId w:val="15"/>
      </w:numPr>
      <w:tabs>
        <w:tab w:val="clear" w:pos="340"/>
      </w:tabs>
    </w:pPr>
  </w:style>
  <w:style w:type="character" w:customStyle="1" w:styleId="WingdingSymbols">
    <w:name w:val="Wingding Symbols"/>
    <w:rsid w:val="009510A9"/>
    <w:rPr>
      <w:rFonts w:ascii="Wingdings" w:hAnsi="Wingdings"/>
    </w:rPr>
  </w:style>
  <w:style w:type="paragraph" w:customStyle="1" w:styleId="TableHeading">
    <w:name w:val="Table Heading"/>
    <w:basedOn w:val="HeadingBase"/>
    <w:rsid w:val="009510A9"/>
    <w:pPr>
      <w:keepLines/>
      <w:pBdr>
        <w:bottom w:val="single" w:sz="6" w:space="1" w:color="918585"/>
      </w:pBdr>
      <w:spacing w:before="240"/>
    </w:pPr>
  </w:style>
  <w:style w:type="character" w:customStyle="1" w:styleId="HotSpot">
    <w:name w:val="HotSpot"/>
    <w:rsid w:val="009510A9"/>
    <w:rPr>
      <w:color w:val="0033CC"/>
      <w:u w:val="none"/>
    </w:rPr>
  </w:style>
  <w:style w:type="paragraph" w:customStyle="1" w:styleId="BodyTextRight">
    <w:name w:val="Body Text Right"/>
    <w:basedOn w:val="BodyText"/>
    <w:rsid w:val="009510A9"/>
    <w:pPr>
      <w:spacing w:before="0" w:after="0"/>
      <w:jc w:val="right"/>
    </w:pPr>
  </w:style>
  <w:style w:type="paragraph" w:styleId="Index3">
    <w:name w:val="index 3"/>
    <w:basedOn w:val="ListNumber2"/>
    <w:next w:val="Normal"/>
    <w:semiHidden/>
    <w:rsid w:val="009510A9"/>
    <w:pPr>
      <w:numPr>
        <w:numId w:val="0"/>
      </w:numPr>
      <w:tabs>
        <w:tab w:val="right" w:leader="dot" w:pos="4176"/>
      </w:tabs>
    </w:pPr>
  </w:style>
  <w:style w:type="paragraph" w:styleId="ListNumber2">
    <w:name w:val="List Number 2"/>
    <w:basedOn w:val="List2"/>
    <w:rsid w:val="009510A9"/>
    <w:pPr>
      <w:numPr>
        <w:numId w:val="10"/>
      </w:numPr>
      <w:tabs>
        <w:tab w:val="clear" w:pos="1060"/>
      </w:tabs>
    </w:pPr>
  </w:style>
  <w:style w:type="paragraph" w:customStyle="1" w:styleId="MarginNote">
    <w:name w:val="Margin Note"/>
    <w:basedOn w:val="BodyText"/>
    <w:rsid w:val="009510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10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10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10A9"/>
    <w:rPr>
      <w:sz w:val="32"/>
    </w:rPr>
  </w:style>
  <w:style w:type="paragraph" w:customStyle="1" w:styleId="HeadingProcedure">
    <w:name w:val="Heading Procedure"/>
    <w:basedOn w:val="HeadingBase"/>
    <w:next w:val="Normal"/>
    <w:rsid w:val="009510A9"/>
    <w:pPr>
      <w:tabs>
        <w:tab w:val="left" w:pos="0"/>
      </w:tabs>
      <w:spacing w:before="120" w:after="60"/>
    </w:pPr>
    <w:rPr>
      <w:i/>
      <w:color w:val="918585"/>
      <w:sz w:val="22"/>
    </w:rPr>
  </w:style>
  <w:style w:type="paragraph" w:customStyle="1" w:styleId="TableBodyText">
    <w:name w:val="Table Body Text"/>
    <w:basedOn w:val="BodyText"/>
    <w:rsid w:val="009510A9"/>
    <w:pPr>
      <w:spacing w:before="60" w:after="60"/>
    </w:pPr>
  </w:style>
  <w:style w:type="paragraph" w:styleId="ListContinue">
    <w:name w:val="List Continue"/>
    <w:basedOn w:val="List"/>
    <w:rsid w:val="009510A9"/>
    <w:pPr>
      <w:ind w:firstLine="0"/>
    </w:pPr>
  </w:style>
  <w:style w:type="paragraph" w:customStyle="1" w:styleId="ListNote">
    <w:name w:val="List Note"/>
    <w:basedOn w:val="List"/>
    <w:rsid w:val="009510A9"/>
    <w:pPr>
      <w:pBdr>
        <w:top w:val="single" w:sz="6" w:space="2" w:color="918585"/>
        <w:bottom w:val="single" w:sz="6" w:space="2" w:color="918585"/>
      </w:pBdr>
      <w:tabs>
        <w:tab w:val="left" w:pos="1021"/>
      </w:tabs>
      <w:ind w:firstLine="0"/>
    </w:pPr>
  </w:style>
  <w:style w:type="paragraph" w:customStyle="1" w:styleId="Warning">
    <w:name w:val="Warning"/>
    <w:basedOn w:val="BodyText"/>
    <w:rsid w:val="009510A9"/>
    <w:pPr>
      <w:shd w:val="clear" w:color="auto" w:fill="D9D9D9"/>
      <w:tabs>
        <w:tab w:val="left" w:pos="992"/>
      </w:tabs>
      <w:ind w:left="119" w:right="119"/>
    </w:pPr>
    <w:rPr>
      <w:sz w:val="20"/>
    </w:rPr>
  </w:style>
  <w:style w:type="paragraph" w:customStyle="1" w:styleId="MarginIcons">
    <w:name w:val="Margin Icons"/>
    <w:basedOn w:val="BodyText"/>
    <w:rsid w:val="009510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10A9"/>
    <w:rPr>
      <w:rFonts w:ascii="Courier New" w:hAnsi="Courier New"/>
    </w:rPr>
  </w:style>
  <w:style w:type="paragraph" w:customStyle="1" w:styleId="NoteBullet">
    <w:name w:val="Note Bullet"/>
    <w:basedOn w:val="Note"/>
    <w:rsid w:val="009510A9"/>
    <w:pPr>
      <w:tabs>
        <w:tab w:val="clear" w:pos="680"/>
      </w:tabs>
      <w:spacing w:before="60" w:after="60"/>
    </w:pPr>
  </w:style>
  <w:style w:type="paragraph" w:customStyle="1" w:styleId="SubHeading2">
    <w:name w:val="SubHeading2"/>
    <w:basedOn w:val="HeadingBase"/>
    <w:rsid w:val="009510A9"/>
    <w:pPr>
      <w:spacing w:before="240" w:after="60"/>
    </w:pPr>
    <w:rPr>
      <w:sz w:val="20"/>
    </w:rPr>
  </w:style>
  <w:style w:type="paragraph" w:customStyle="1" w:styleId="SubHeading1">
    <w:name w:val="SubHeading1"/>
    <w:basedOn w:val="HeadingBase"/>
    <w:rsid w:val="009510A9"/>
    <w:pPr>
      <w:spacing w:before="240" w:after="60"/>
    </w:pPr>
    <w:rPr>
      <w:color w:val="918585"/>
      <w:sz w:val="22"/>
    </w:rPr>
  </w:style>
  <w:style w:type="paragraph" w:customStyle="1" w:styleId="SideHeading">
    <w:name w:val="Side Heading"/>
    <w:basedOn w:val="HeadingBase"/>
    <w:rsid w:val="009510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10A9"/>
    <w:pPr>
      <w:tabs>
        <w:tab w:val="num" w:pos="360"/>
      </w:tabs>
    </w:pPr>
  </w:style>
  <w:style w:type="paragraph" w:styleId="PlainText">
    <w:name w:val="Plain Text"/>
    <w:basedOn w:val="Normal"/>
    <w:link w:val="PlainTextChar"/>
    <w:rsid w:val="009510A9"/>
    <w:rPr>
      <w:sz w:val="20"/>
    </w:rPr>
  </w:style>
  <w:style w:type="character" w:customStyle="1" w:styleId="PlainTextChar">
    <w:name w:val="Plain Text Char"/>
    <w:basedOn w:val="DefaultParagraphFont"/>
    <w:link w:val="PlainText"/>
    <w:rsid w:val="009510A9"/>
    <w:rPr>
      <w:rFonts w:ascii="Courier New" w:eastAsia="Times New Roman" w:hAnsi="Courier New" w:cs="Times New Roman"/>
      <w:sz w:val="20"/>
      <w:szCs w:val="20"/>
      <w:lang w:eastAsia="en-US"/>
    </w:rPr>
  </w:style>
  <w:style w:type="character" w:customStyle="1" w:styleId="MenuOption">
    <w:name w:val="Menu Option"/>
    <w:basedOn w:val="DefaultParagraphFont"/>
    <w:rsid w:val="009510A9"/>
    <w:rPr>
      <w:b/>
      <w:smallCaps/>
    </w:rPr>
  </w:style>
  <w:style w:type="paragraph" w:customStyle="1" w:styleId="TableListNumber">
    <w:name w:val="Table List Number"/>
    <w:basedOn w:val="ListNumber"/>
    <w:rsid w:val="009510A9"/>
    <w:pPr>
      <w:numPr>
        <w:numId w:val="0"/>
      </w:numPr>
    </w:pPr>
  </w:style>
  <w:style w:type="paragraph" w:styleId="TOC4">
    <w:name w:val="toc 4"/>
    <w:basedOn w:val="TOCBase"/>
    <w:next w:val="Normal"/>
    <w:semiHidden/>
    <w:rsid w:val="009510A9"/>
    <w:pPr>
      <w:tabs>
        <w:tab w:val="right" w:leader="dot" w:pos="9071"/>
      </w:tabs>
      <w:ind w:left="1701"/>
    </w:pPr>
  </w:style>
  <w:style w:type="paragraph" w:customStyle="1" w:styleId="ListAlpha">
    <w:name w:val="List Alpha"/>
    <w:basedOn w:val="List"/>
    <w:rsid w:val="009510A9"/>
    <w:pPr>
      <w:numPr>
        <w:numId w:val="9"/>
      </w:numPr>
    </w:pPr>
  </w:style>
  <w:style w:type="paragraph" w:customStyle="1" w:styleId="ListAlpha2">
    <w:name w:val="List Alpha 2"/>
    <w:basedOn w:val="List2"/>
    <w:rsid w:val="009510A9"/>
    <w:pPr>
      <w:numPr>
        <w:numId w:val="8"/>
      </w:numPr>
    </w:pPr>
  </w:style>
  <w:style w:type="paragraph" w:styleId="List2">
    <w:name w:val="List 2"/>
    <w:basedOn w:val="BodyText"/>
    <w:rsid w:val="009510A9"/>
    <w:pPr>
      <w:tabs>
        <w:tab w:val="left" w:pos="680"/>
      </w:tabs>
      <w:spacing w:before="60" w:after="60"/>
      <w:ind w:left="680" w:hanging="340"/>
    </w:pPr>
  </w:style>
  <w:style w:type="paragraph" w:styleId="List3">
    <w:name w:val="List 3"/>
    <w:basedOn w:val="BodyText"/>
    <w:rsid w:val="009510A9"/>
    <w:pPr>
      <w:tabs>
        <w:tab w:val="left" w:pos="1021"/>
      </w:tabs>
      <w:spacing w:before="60" w:after="60"/>
      <w:ind w:left="1020" w:hanging="340"/>
    </w:pPr>
  </w:style>
  <w:style w:type="paragraph" w:styleId="List4">
    <w:name w:val="List 4"/>
    <w:basedOn w:val="BodyText"/>
    <w:rsid w:val="009510A9"/>
    <w:pPr>
      <w:tabs>
        <w:tab w:val="left" w:pos="1361"/>
      </w:tabs>
      <w:spacing w:before="60" w:after="60"/>
      <w:ind w:left="1361" w:hanging="340"/>
    </w:pPr>
  </w:style>
  <w:style w:type="paragraph" w:styleId="List5">
    <w:name w:val="List 5"/>
    <w:basedOn w:val="BodyText"/>
    <w:rsid w:val="009510A9"/>
    <w:pPr>
      <w:tabs>
        <w:tab w:val="left" w:pos="1701"/>
      </w:tabs>
      <w:spacing w:before="60" w:after="60"/>
      <w:ind w:left="1701" w:hanging="340"/>
    </w:pPr>
  </w:style>
  <w:style w:type="paragraph" w:styleId="ListBullet3">
    <w:name w:val="List Bullet 3"/>
    <w:basedOn w:val="List3"/>
    <w:rsid w:val="009510A9"/>
    <w:pPr>
      <w:numPr>
        <w:numId w:val="14"/>
      </w:numPr>
      <w:tabs>
        <w:tab w:val="clear" w:pos="1021"/>
      </w:tabs>
      <w:ind w:left="1037" w:hanging="357"/>
    </w:pPr>
  </w:style>
  <w:style w:type="paragraph" w:styleId="ListBullet4">
    <w:name w:val="List Bullet 4"/>
    <w:basedOn w:val="List4"/>
    <w:rsid w:val="009510A9"/>
    <w:pPr>
      <w:numPr>
        <w:numId w:val="3"/>
      </w:numPr>
      <w:tabs>
        <w:tab w:val="clear" w:pos="1361"/>
      </w:tabs>
    </w:pPr>
  </w:style>
  <w:style w:type="paragraph" w:styleId="ListBullet5">
    <w:name w:val="List Bullet 5"/>
    <w:basedOn w:val="List5"/>
    <w:rsid w:val="009510A9"/>
    <w:pPr>
      <w:numPr>
        <w:numId w:val="4"/>
      </w:numPr>
    </w:pPr>
  </w:style>
  <w:style w:type="paragraph" w:styleId="ListContinue2">
    <w:name w:val="List Continue 2"/>
    <w:basedOn w:val="List2"/>
    <w:rsid w:val="009510A9"/>
    <w:pPr>
      <w:ind w:firstLine="0"/>
    </w:pPr>
  </w:style>
  <w:style w:type="paragraph" w:styleId="ListContinue3">
    <w:name w:val="List Continue 3"/>
    <w:basedOn w:val="List3"/>
    <w:rsid w:val="009510A9"/>
    <w:pPr>
      <w:ind w:left="1021" w:firstLine="0"/>
    </w:pPr>
  </w:style>
  <w:style w:type="paragraph" w:styleId="ListContinue4">
    <w:name w:val="List Continue 4"/>
    <w:basedOn w:val="List4"/>
    <w:rsid w:val="009510A9"/>
    <w:pPr>
      <w:ind w:firstLine="0"/>
    </w:pPr>
  </w:style>
  <w:style w:type="paragraph" w:styleId="ListContinue5">
    <w:name w:val="List Continue 5"/>
    <w:basedOn w:val="List5"/>
    <w:rsid w:val="009510A9"/>
    <w:pPr>
      <w:ind w:firstLine="0"/>
    </w:pPr>
  </w:style>
  <w:style w:type="paragraph" w:styleId="ListNumber3">
    <w:name w:val="List Number 3"/>
    <w:basedOn w:val="List3"/>
    <w:rsid w:val="009510A9"/>
    <w:pPr>
      <w:numPr>
        <w:numId w:val="5"/>
      </w:numPr>
    </w:pPr>
  </w:style>
  <w:style w:type="paragraph" w:styleId="ListNumber4">
    <w:name w:val="List Number 4"/>
    <w:basedOn w:val="List4"/>
    <w:rsid w:val="009510A9"/>
    <w:pPr>
      <w:numPr>
        <w:numId w:val="6"/>
      </w:numPr>
    </w:pPr>
  </w:style>
  <w:style w:type="paragraph" w:styleId="ListNumber5">
    <w:name w:val="List Number 5"/>
    <w:basedOn w:val="List5"/>
    <w:rsid w:val="009510A9"/>
    <w:pPr>
      <w:numPr>
        <w:numId w:val="7"/>
      </w:numPr>
    </w:pPr>
  </w:style>
  <w:style w:type="paragraph" w:styleId="BlockText">
    <w:name w:val="Block Text"/>
    <w:basedOn w:val="Normal"/>
    <w:rsid w:val="009510A9"/>
    <w:pPr>
      <w:spacing w:after="120"/>
      <w:ind w:left="1440" w:right="1440"/>
    </w:pPr>
  </w:style>
  <w:style w:type="character" w:customStyle="1" w:styleId="Subscript">
    <w:name w:val="Subscript"/>
    <w:basedOn w:val="DefaultParagraphFont"/>
    <w:rsid w:val="009510A9"/>
    <w:rPr>
      <w:sz w:val="16"/>
      <w:vertAlign w:val="subscript"/>
    </w:rPr>
  </w:style>
  <w:style w:type="character" w:customStyle="1" w:styleId="Superscript">
    <w:name w:val="Superscript"/>
    <w:basedOn w:val="DefaultParagraphFont"/>
    <w:rsid w:val="009510A9"/>
    <w:rPr>
      <w:sz w:val="16"/>
      <w:vertAlign w:val="superscript"/>
    </w:rPr>
  </w:style>
  <w:style w:type="character" w:customStyle="1" w:styleId="Symbols">
    <w:name w:val="Symbols"/>
    <w:basedOn w:val="DefaultParagraphFont"/>
    <w:rsid w:val="009510A9"/>
    <w:rPr>
      <w:rFonts w:ascii="Symbol" w:hAnsi="Symbol"/>
    </w:rPr>
  </w:style>
  <w:style w:type="character" w:customStyle="1" w:styleId="MenuOptions">
    <w:name w:val="Menu Options"/>
    <w:basedOn w:val="DefaultParagraphFont"/>
    <w:rsid w:val="009510A9"/>
    <w:rPr>
      <w:rFonts w:ascii="Arial Narrow" w:hAnsi="Arial Narrow"/>
      <w:smallCaps/>
    </w:rPr>
  </w:style>
  <w:style w:type="character" w:customStyle="1" w:styleId="Buttons">
    <w:name w:val="Buttons"/>
    <w:basedOn w:val="DefaultParagraphFont"/>
    <w:rsid w:val="009510A9"/>
    <w:rPr>
      <w:b/>
    </w:rPr>
  </w:style>
  <w:style w:type="character" w:customStyle="1" w:styleId="Underlined">
    <w:name w:val="Underlined"/>
    <w:basedOn w:val="DefaultParagraphFont"/>
    <w:rsid w:val="009510A9"/>
    <w:rPr>
      <w:u w:val="single"/>
    </w:rPr>
  </w:style>
  <w:style w:type="paragraph" w:customStyle="1" w:styleId="TableBodyTextRight">
    <w:name w:val="Table Body Text Right"/>
    <w:basedOn w:val="TableBodyText"/>
    <w:rsid w:val="009510A9"/>
    <w:pPr>
      <w:widowControl w:val="0"/>
      <w:autoSpaceDE w:val="0"/>
      <w:autoSpaceDN w:val="0"/>
      <w:adjustRightInd w:val="0"/>
      <w:jc w:val="right"/>
    </w:pPr>
    <w:rPr>
      <w:rFonts w:cs="Arial"/>
      <w:szCs w:val="18"/>
    </w:rPr>
  </w:style>
  <w:style w:type="paragraph" w:customStyle="1" w:styleId="CopyrightText">
    <w:name w:val="Copyright Text"/>
    <w:basedOn w:val="BodyText"/>
    <w:rsid w:val="009510A9"/>
    <w:rPr>
      <w:sz w:val="18"/>
    </w:rPr>
  </w:style>
  <w:style w:type="paragraph" w:customStyle="1" w:styleId="BodySmallRight">
    <w:name w:val="Body Small Right"/>
    <w:basedOn w:val="BodyTextRight"/>
    <w:rsid w:val="009510A9"/>
    <w:rPr>
      <w:sz w:val="18"/>
      <w:szCs w:val="18"/>
    </w:rPr>
  </w:style>
  <w:style w:type="paragraph" w:customStyle="1" w:styleId="MarginEdition">
    <w:name w:val="Margin Edition"/>
    <w:basedOn w:val="MarginNote"/>
    <w:rsid w:val="009510A9"/>
    <w:pPr>
      <w:spacing w:before="0" w:after="0"/>
    </w:pPr>
    <w:rPr>
      <w:rFonts w:ascii="Times New Roman" w:hAnsi="Times New Roman"/>
      <w:color w:val="999999"/>
    </w:rPr>
  </w:style>
  <w:style w:type="paragraph" w:customStyle="1" w:styleId="Spacer">
    <w:name w:val="Spacer"/>
    <w:basedOn w:val="Normal"/>
    <w:rsid w:val="009510A9"/>
    <w:rPr>
      <w:sz w:val="2"/>
      <w:szCs w:val="2"/>
    </w:rPr>
  </w:style>
  <w:style w:type="character" w:customStyle="1" w:styleId="Small">
    <w:name w:val="Small"/>
    <w:basedOn w:val="DefaultParagraphFont"/>
    <w:rsid w:val="009510A9"/>
    <w:rPr>
      <w:sz w:val="16"/>
    </w:rPr>
  </w:style>
  <w:style w:type="paragraph" w:customStyle="1" w:styleId="WideTable">
    <w:name w:val="Wide Table"/>
    <w:basedOn w:val="Normal"/>
    <w:rsid w:val="009510A9"/>
    <w:pPr>
      <w:ind w:left="-1418"/>
    </w:pPr>
    <w:rPr>
      <w:sz w:val="2"/>
      <w:szCs w:val="2"/>
    </w:rPr>
  </w:style>
  <w:style w:type="character" w:styleId="PageNumber">
    <w:name w:val="page number"/>
    <w:basedOn w:val="DefaultParagraphFont"/>
    <w:rsid w:val="009510A9"/>
  </w:style>
  <w:style w:type="paragraph" w:styleId="Quote">
    <w:name w:val="Quote"/>
    <w:basedOn w:val="Heading1"/>
    <w:link w:val="QuoteChar"/>
    <w:qFormat/>
    <w:rsid w:val="009510A9"/>
    <w:rPr>
      <w:b w:val="0"/>
      <w:sz w:val="72"/>
      <w:szCs w:val="72"/>
      <w:lang w:val="en-NZ"/>
    </w:rPr>
  </w:style>
  <w:style w:type="character" w:customStyle="1" w:styleId="QuoteChar">
    <w:name w:val="Quote Char"/>
    <w:basedOn w:val="DefaultParagraphFont"/>
    <w:link w:val="Quote"/>
    <w:rsid w:val="009510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10A9"/>
    <w:pPr>
      <w:pageBreakBefore/>
    </w:pPr>
  </w:style>
  <w:style w:type="paragraph" w:customStyle="1" w:styleId="Border">
    <w:name w:val="Border"/>
    <w:basedOn w:val="Normal"/>
    <w:qFormat/>
    <w:rsid w:val="009510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10A9"/>
    <w:rPr>
      <w:b/>
      <w:bCs/>
      <w:i/>
      <w:iCs/>
      <w:color w:val="auto"/>
    </w:rPr>
  </w:style>
  <w:style w:type="paragraph" w:styleId="IntenseQuote">
    <w:name w:val="Intense Quote"/>
    <w:basedOn w:val="Normal"/>
    <w:next w:val="Normal"/>
    <w:link w:val="IntenseQuoteChar"/>
    <w:uiPriority w:val="30"/>
    <w:qFormat/>
    <w:rsid w:val="009510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10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10A9"/>
    <w:rPr>
      <w:smallCaps/>
      <w:color w:val="auto"/>
      <w:u w:val="single"/>
    </w:rPr>
  </w:style>
  <w:style w:type="character" w:styleId="IntenseReference">
    <w:name w:val="Intense Reference"/>
    <w:basedOn w:val="DefaultParagraphFont"/>
    <w:uiPriority w:val="32"/>
    <w:qFormat/>
    <w:rsid w:val="009510A9"/>
    <w:rPr>
      <w:b/>
      <w:bCs/>
      <w:smallCaps/>
      <w:color w:val="auto"/>
      <w:spacing w:val="5"/>
      <w:u w:val="single"/>
    </w:rPr>
  </w:style>
  <w:style w:type="paragraph" w:customStyle="1" w:styleId="2ColumnHeading">
    <w:name w:val="2Column Heading"/>
    <w:basedOn w:val="BodyText"/>
    <w:qFormat/>
    <w:rsid w:val="009510A9"/>
    <w:pPr>
      <w:spacing w:after="60"/>
      <w:ind w:left="-2268"/>
    </w:pPr>
    <w:rPr>
      <w:b/>
    </w:rPr>
  </w:style>
  <w:style w:type="paragraph" w:customStyle="1" w:styleId="Heading1TOC">
    <w:name w:val="Heading1 TOC"/>
    <w:basedOn w:val="Normal"/>
    <w:qFormat/>
    <w:rsid w:val="009510A9"/>
    <w:pPr>
      <w:spacing w:before="240" w:after="120"/>
    </w:pPr>
    <w:rPr>
      <w:rFonts w:ascii="Times New Roman" w:hAnsi="Times New Roman"/>
      <w:b/>
      <w:sz w:val="32"/>
    </w:rPr>
  </w:style>
  <w:style w:type="paragraph" w:customStyle="1" w:styleId="Heading2TOC">
    <w:name w:val="Heading2 TOC"/>
    <w:basedOn w:val="Normal"/>
    <w:qFormat/>
    <w:rsid w:val="009510A9"/>
    <w:pPr>
      <w:spacing w:before="240" w:after="60"/>
    </w:pPr>
    <w:rPr>
      <w:rFonts w:ascii="Times New Roman" w:hAnsi="Times New Roman"/>
      <w:b/>
      <w:sz w:val="28"/>
    </w:rPr>
  </w:style>
  <w:style w:type="character" w:customStyle="1" w:styleId="Underline">
    <w:name w:val="Underline"/>
    <w:basedOn w:val="DefaultParagraphFont"/>
    <w:qFormat/>
    <w:rsid w:val="009510A9"/>
    <w:rPr>
      <w:u w:val="single"/>
    </w:rPr>
  </w:style>
  <w:style w:type="character" w:customStyle="1" w:styleId="BoldandItalics">
    <w:name w:val="Bold and Italics"/>
    <w:qFormat/>
    <w:rsid w:val="009510A9"/>
    <w:rPr>
      <w:b/>
      <w:i/>
      <w:u w:val="none"/>
    </w:rPr>
  </w:style>
  <w:style w:type="paragraph" w:styleId="BalloonText">
    <w:name w:val="Balloon Text"/>
    <w:basedOn w:val="Normal"/>
    <w:link w:val="BalloonTextChar"/>
    <w:rsid w:val="009510A9"/>
    <w:rPr>
      <w:rFonts w:ascii="Tahoma" w:hAnsi="Tahoma" w:cs="Tahoma"/>
      <w:sz w:val="16"/>
      <w:szCs w:val="16"/>
    </w:rPr>
  </w:style>
  <w:style w:type="character" w:customStyle="1" w:styleId="BalloonTextChar">
    <w:name w:val="Balloon Text Char"/>
    <w:basedOn w:val="DefaultParagraphFont"/>
    <w:link w:val="BalloonText"/>
    <w:rsid w:val="009510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10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10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10A9"/>
    <w:rPr>
      <w:b/>
      <w:color w:val="660033"/>
      <w:spacing w:val="0"/>
    </w:rPr>
  </w:style>
  <w:style w:type="paragraph" w:customStyle="1" w:styleId="Nameditemlist">
    <w:name w:val="Named item list"/>
    <w:basedOn w:val="BodyText"/>
    <w:qFormat/>
    <w:rsid w:val="009510A9"/>
    <w:pPr>
      <w:tabs>
        <w:tab w:val="left" w:pos="2835"/>
      </w:tabs>
      <w:ind w:left="2835" w:hanging="2835"/>
    </w:pPr>
  </w:style>
  <w:style w:type="paragraph" w:customStyle="1" w:styleId="BodyTextnopadding">
    <w:name w:val="Body Text no padding"/>
    <w:basedOn w:val="BodyText"/>
    <w:qFormat/>
    <w:rsid w:val="009510A9"/>
    <w:pPr>
      <w:spacing w:before="0" w:after="0"/>
    </w:pPr>
  </w:style>
  <w:style w:type="paragraph" w:customStyle="1" w:styleId="BodyTextBold">
    <w:name w:val="Body Text Bold"/>
    <w:basedOn w:val="BodyText"/>
    <w:qFormat/>
    <w:rsid w:val="009510A9"/>
    <w:rPr>
      <w:b/>
    </w:rPr>
  </w:style>
  <w:style w:type="character" w:styleId="Hyperlink">
    <w:name w:val="Hyperlink"/>
    <w:basedOn w:val="DefaultParagraphFont"/>
    <w:uiPriority w:val="99"/>
    <w:unhideWhenUsed/>
    <w:rsid w:val="008549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838</Words>
  <Characters>5281</Characters>
  <Application>Microsoft Office Word</Application>
  <DocSecurity>0</DocSecurity>
  <Lines>170</Lines>
  <Paragraphs>98</Paragraphs>
  <ScaleCrop>false</ScaleCrop>
  <Company>Author-it Software Corporation Ltd.</Company>
  <LinksUpToDate>false</LinksUpToDate>
  <CharactersWithSpaces>6021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TLIB0012 Maintain and use hand tools</dc:title>
  <dc:subject>Approved</dc:subject>
  <dc:creator>Industry Skills Australia</dc:creator>
  <cp:keywords>Release: 1</cp:keywords>
  <dc:description>Review Date: 12 April 2008</dc:description>
  <cp:lastModifiedBy>HSD_TPCMSd.prod</cp:lastModifiedBy>
  <cp:revision>3</cp:revision>
  <dcterms:created xsi:type="dcterms:W3CDTF">2025-03-01T12:12:00Z</dcterms:created>
  <dcterms:modified xsi:type="dcterms:W3CDTF">2025-03-01T12:12:00Z</dcterms:modified>
</cp:coreProperties>
</file>