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269" w:rsidP="006752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TLIB0009 Provide first-level rail network wayside technical support remotely</w:t>
      </w:r>
      <w:r>
        <w:fldChar w:fldCharType="end"/>
      </w:r>
    </w:p>
    <w:p w:rsidR="00675269" w:rsidP="00675269">
      <w:pPr>
        <w:pStyle w:val="Version"/>
        <w:sectPr w:rsidSect="009632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32A6" w:rsidP="009632A6">
      <w:pPr>
        <w:pStyle w:val="SuperHeading"/>
      </w:pPr>
      <w:r w:rsidRPr="009632A6">
        <w:t>TLIB0009 Provide first-level rail network wayside technical support remotely</w:t>
      </w:r>
    </w:p>
    <w:p w:rsidR="00000000" w:rsidRPr="009632A6" w:rsidP="009632A6">
      <w:pPr>
        <w:pStyle w:val="Heading1"/>
      </w:pPr>
      <w:bookmarkStart w:id="1" w:name="O_1091012"/>
      <w:bookmarkEnd w:id="1"/>
      <w:r w:rsidRPr="009632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3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 w:rsidP="009632A6">
            <w:pPr>
              <w:pStyle w:val="BodyText"/>
            </w:pPr>
            <w:r w:rsidRPr="009632A6">
              <w:t>Release 1. This is the first release of this unit of competency in the TLI Transport and Logistics Training Package.</w:t>
            </w:r>
          </w:p>
        </w:tc>
      </w:tr>
    </w:tbl>
    <w:p w:rsidR="00000000" w:rsidRPr="009632A6" w:rsidP="009632A6">
      <w:pPr>
        <w:pStyle w:val="NoPaddingFontSize1"/>
      </w:pPr>
    </w:p>
    <w:p w:rsidR="00000000" w:rsidRPr="009632A6" w:rsidP="009632A6">
      <w:pPr>
        <w:pStyle w:val="AllowPageBreak"/>
      </w:pPr>
    </w:p>
    <w:p w:rsidR="00000000" w:rsidRPr="009632A6" w:rsidP="009632A6">
      <w:pPr>
        <w:pStyle w:val="Heading1"/>
      </w:pPr>
      <w:bookmarkStart w:id="2" w:name="O_1091013"/>
      <w:bookmarkEnd w:id="2"/>
      <w:r w:rsidRPr="009632A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3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 w:rsidP="009632A6">
            <w:pPr>
              <w:pStyle w:val="BodyText"/>
            </w:pPr>
            <w:r w:rsidRPr="009632A6">
              <w:t>This unit involves the skills and knowledge required to provide first-level rail network wayside system technical support remotely.</w:t>
            </w:r>
          </w:p>
          <w:p w:rsidR="00000000" w:rsidRPr="009632A6" w:rsidP="009632A6">
            <w:pPr>
              <w:pStyle w:val="BodyText"/>
            </w:pPr>
            <w:r w:rsidRPr="009632A6">
              <w:t>It includes determining the rail user, wayside system being used and identifying faults. It also includes provin</w:t>
            </w:r>
            <w:r w:rsidRPr="009632A6">
              <w:t>g resolution of issue, whilst maintaining effective communications.</w:t>
            </w:r>
          </w:p>
          <w:p w:rsidR="00000000" w:rsidRPr="009632A6" w:rsidP="009632A6">
            <w:pPr>
              <w:pStyle w:val="BodyText"/>
            </w:pPr>
            <w:r w:rsidRPr="009632A6">
              <w:t>This unit applies to a technically competent or experienced person who, while working under a level of supervision, has responsibility in a frontline technical support capacity to exercise</w:t>
            </w:r>
            <w:r w:rsidRPr="009632A6">
              <w:t xml:space="preserve"> discretion and judgement using appropriate rail wayside knowledge to provide technical assistance and remote help desk support to rail users.</w:t>
            </w:r>
          </w:p>
          <w:p w:rsidR="00000000" w:rsidRPr="009632A6" w:rsidP="009632A6">
            <w:pPr>
              <w:pStyle w:val="BodyText"/>
            </w:pPr>
            <w:r w:rsidRPr="009632A6">
              <w:rPr>
                <w:rStyle w:val="SpecialBold"/>
              </w:rPr>
              <w:t>Job Role:</w:t>
            </w:r>
          </w:p>
          <w:p w:rsidR="00000000" w:rsidRPr="009632A6" w:rsidP="009632A6">
            <w:pPr>
              <w:pStyle w:val="BodyText"/>
            </w:pPr>
            <w:r w:rsidRPr="009632A6">
              <w:t>Job roles and titles vary across different rail sectors. Possible job titles relevant to this unit incl</w:t>
            </w:r>
            <w:r w:rsidRPr="009632A6">
              <w:t>ude:</w:t>
            </w:r>
          </w:p>
          <w:p w:rsidR="00000000" w:rsidRPr="009632A6" w:rsidP="009632A6">
            <w:pPr>
              <w:pStyle w:val="ListBullet"/>
            </w:pPr>
            <w:r w:rsidRPr="009632A6">
              <w:t>asset help.</w:t>
            </w:r>
          </w:p>
          <w:p w:rsidR="00000000" w:rsidRPr="009632A6" w:rsidP="009632A6">
            <w:pPr>
              <w:pStyle w:val="BodyText"/>
            </w:pPr>
            <w:r w:rsidRPr="009632A6">
              <w:t>No licensing, legislative, or certification requirements apply to this unit at the time of publication.</w:t>
            </w:r>
          </w:p>
        </w:tc>
      </w:tr>
    </w:tbl>
    <w:p w:rsidR="00000000" w:rsidRPr="009632A6" w:rsidP="009632A6">
      <w:pPr>
        <w:pStyle w:val="NoPaddingFontSize1"/>
      </w:pPr>
    </w:p>
    <w:p w:rsidR="00000000" w:rsidRPr="009632A6" w:rsidP="009632A6">
      <w:pPr>
        <w:pStyle w:val="AllowPageBreak"/>
      </w:pPr>
    </w:p>
    <w:p w:rsidR="00000000" w:rsidRPr="009632A6" w:rsidP="009632A6">
      <w:pPr>
        <w:pStyle w:val="Heading1"/>
      </w:pPr>
      <w:bookmarkStart w:id="3" w:name="O_1091014"/>
      <w:bookmarkEnd w:id="3"/>
      <w:r w:rsidRPr="009632A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3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 w:rsidP="009632A6">
            <w:pPr>
              <w:pStyle w:val="BodyText"/>
            </w:pPr>
            <w:r w:rsidRPr="009632A6">
              <w:t>Not applicable.</w:t>
            </w:r>
          </w:p>
        </w:tc>
      </w:tr>
    </w:tbl>
    <w:p w:rsidR="00000000" w:rsidRPr="009632A6" w:rsidP="009632A6">
      <w:pPr>
        <w:pStyle w:val="NoPaddingFontSize1"/>
      </w:pPr>
    </w:p>
    <w:p w:rsidR="00000000" w:rsidRPr="009632A6" w:rsidP="009632A6">
      <w:pPr>
        <w:pStyle w:val="AllowPageBreak"/>
      </w:pPr>
    </w:p>
    <w:p w:rsidR="00000000" w:rsidRPr="009632A6" w:rsidP="009632A6">
      <w:pPr>
        <w:pStyle w:val="Heading1"/>
      </w:pPr>
      <w:bookmarkStart w:id="4" w:name="O_1091015"/>
      <w:bookmarkEnd w:id="4"/>
      <w:r w:rsidRPr="009632A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3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 w:rsidP="009632A6">
            <w:pPr>
              <w:pStyle w:val="BodyText"/>
            </w:pPr>
            <w:r w:rsidRPr="009632A6">
              <w:t>B - Equipment Checking and Maintenance</w:t>
            </w:r>
          </w:p>
        </w:tc>
      </w:tr>
    </w:tbl>
    <w:p w:rsidR="00000000" w:rsidRPr="009632A6" w:rsidP="009632A6">
      <w:pPr>
        <w:pStyle w:val="NoPaddingFontSize1"/>
      </w:pPr>
    </w:p>
    <w:p w:rsidR="00000000" w:rsidRPr="009632A6" w:rsidP="009632A6">
      <w:pPr>
        <w:pStyle w:val="AllowPageBreak"/>
      </w:pPr>
    </w:p>
    <w:p w:rsidR="00000000" w:rsidRPr="009632A6" w:rsidP="009632A6">
      <w:pPr>
        <w:pStyle w:val="Heading1"/>
      </w:pPr>
      <w:bookmarkStart w:id="5" w:name="O_1091016"/>
      <w:bookmarkEnd w:id="5"/>
      <w:r w:rsidRPr="009632A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3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 w:rsidP="009632A6">
            <w:pPr>
              <w:pStyle w:val="BodyText"/>
            </w:pPr>
            <w:r w:rsidRPr="009632A6">
              <w:t>Rail sector.</w:t>
            </w:r>
          </w:p>
        </w:tc>
      </w:tr>
    </w:tbl>
    <w:p w:rsidR="00000000" w:rsidRPr="009632A6" w:rsidP="009632A6">
      <w:pPr>
        <w:pStyle w:val="NoPaddingFontSize1"/>
      </w:pPr>
    </w:p>
    <w:p w:rsidR="00000000" w:rsidRPr="009632A6" w:rsidP="009632A6">
      <w:pPr>
        <w:pStyle w:val="AllowPageBreak"/>
      </w:pPr>
    </w:p>
    <w:p w:rsidR="00000000" w:rsidRPr="009632A6" w:rsidP="009632A6">
      <w:pPr>
        <w:pStyle w:val="Heading1"/>
      </w:pPr>
      <w:bookmarkStart w:id="6" w:name="O_1091017"/>
      <w:bookmarkEnd w:id="6"/>
      <w:r w:rsidRPr="009632A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9632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>PERFORMANCE CRITERIA</w:t>
            </w:r>
          </w:p>
        </w:tc>
      </w:tr>
      <w:tr w:rsidTr="009632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>Performance criteria describe the performance needed to demonstrate achievement of the element.</w:t>
            </w:r>
          </w:p>
        </w:tc>
      </w:tr>
      <w:tr w:rsidTr="009632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 w:rsidP="009632A6">
            <w:pPr>
              <w:pStyle w:val="BodyText"/>
            </w:pPr>
            <w:r w:rsidRPr="009632A6">
              <w:rPr>
                <w:rStyle w:val="SpecialBold"/>
              </w:rPr>
              <w:t>1.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 w:rsidP="009632A6">
            <w:pPr>
              <w:pStyle w:val="BodyText"/>
            </w:pPr>
            <w:r w:rsidRPr="009632A6">
              <w:rPr>
                <w:rStyle w:val="SpecialBold"/>
              </w:rPr>
              <w:t>Determine the rail user support issue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>Eligibility status of the rail user experiencing difficulties is determined in accordance with workplace procedur</w:t>
            </w:r>
            <w:r w:rsidRPr="009632A6">
              <w:t>es</w:t>
            </w:r>
          </w:p>
        </w:tc>
      </w:tr>
      <w:tr w:rsidTr="009632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>Wayside system fault is clarified with rail user using active listening and questioning techniques</w:t>
            </w:r>
          </w:p>
        </w:tc>
      </w:tr>
      <w:tr w:rsidTr="009632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>Safety and environmental hazards are identified, risks assessed and control measures implemented in accordance with regulator and wo</w:t>
            </w:r>
            <w:r w:rsidRPr="009632A6">
              <w:t>rkplace procedures</w:t>
            </w:r>
          </w:p>
        </w:tc>
      </w:tr>
      <w:tr w:rsidTr="009632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>Nature of the wayside system fault is confirmed using technical language that is appropriate for the rail user</w:t>
            </w:r>
          </w:p>
        </w:tc>
      </w:tr>
      <w:tr w:rsidTr="009632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 w:rsidP="009632A6">
            <w:pPr>
              <w:pStyle w:val="BodyText"/>
            </w:pPr>
            <w:r w:rsidRPr="009632A6">
              <w:rPr>
                <w:rStyle w:val="SpecialBold"/>
              </w:rPr>
              <w:t>2.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 w:rsidP="009632A6">
            <w:pPr>
              <w:pStyle w:val="BodyText"/>
            </w:pPr>
            <w:r w:rsidRPr="009632A6">
              <w:rPr>
                <w:rStyle w:val="SpecialBold"/>
              </w:rPr>
              <w:t>Identify the rail wayside system being used by the rail user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>Application of rail wayside system being used by t</w:t>
            </w:r>
            <w:r w:rsidRPr="009632A6">
              <w:t>he rail user is identified and confirmed</w:t>
            </w:r>
          </w:p>
        </w:tc>
      </w:tr>
      <w:tr w:rsidTr="009632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>Wayside system function, location and the stage of the process they have reached is identified, using active listening and questioning techniques</w:t>
            </w:r>
          </w:p>
        </w:tc>
      </w:tr>
      <w:tr w:rsidTr="009632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>Rail user is stepped back to the beginning of the process using plain language and effective problem-solving process</w:t>
            </w:r>
          </w:p>
        </w:tc>
      </w:tr>
      <w:tr w:rsidTr="009632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>Rail user is walked through the problem-solving process in a clear and logical manner</w:t>
            </w:r>
          </w:p>
        </w:tc>
      </w:tr>
      <w:tr w:rsidTr="009632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 w:rsidP="009632A6">
            <w:pPr>
              <w:pStyle w:val="BodyText"/>
            </w:pPr>
            <w:r w:rsidRPr="009632A6">
              <w:rPr>
                <w:rStyle w:val="SpecialBold"/>
              </w:rPr>
              <w:t>3.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 w:rsidP="009632A6">
            <w:pPr>
              <w:pStyle w:val="BodyText"/>
            </w:pPr>
            <w:r w:rsidRPr="009632A6">
              <w:rPr>
                <w:rStyle w:val="SpecialBold"/>
              </w:rPr>
              <w:t>Confirm resolution of rail user support is</w:t>
            </w:r>
            <w:r w:rsidRPr="009632A6">
              <w:rPr>
                <w:rStyle w:val="SpecialBold"/>
              </w:rPr>
              <w:t>sue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>Factors that may have created the wayside fault are determined, described and eliminated in accordance with effective problem-solving process and workplace procedures</w:t>
            </w:r>
          </w:p>
        </w:tc>
      </w:tr>
      <w:tr w:rsidTr="009632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>Wayside system recovery is explained and the rail user is guided through t</w:t>
            </w:r>
            <w:r w:rsidRPr="009632A6">
              <w:t>he appropriate resolution process for the identified issue</w:t>
            </w:r>
          </w:p>
        </w:tc>
      </w:tr>
      <w:tr w:rsidTr="009632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>Sufficient instructions are provided to the rail user to enable effective handling and resolution of the wayside issue, if it recurs</w:t>
            </w:r>
          </w:p>
        </w:tc>
      </w:tr>
      <w:tr w:rsidTr="009632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 xml:space="preserve">Next level escalation is offered, if the rail user request is </w:t>
            </w:r>
            <w:r w:rsidRPr="009632A6">
              <w:t>not possible to resolve under current circumstances</w:t>
            </w:r>
          </w:p>
        </w:tc>
      </w:tr>
      <w:tr w:rsidTr="009632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>Rail wayside issue resolution and actions taken are documented in accordance with workplace procedures</w:t>
            </w:r>
          </w:p>
        </w:tc>
      </w:tr>
      <w:tr w:rsidTr="009632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 w:rsidP="009632A6">
            <w:pPr>
              <w:pStyle w:val="BodyText"/>
            </w:pPr>
            <w:r w:rsidRPr="009632A6">
              <w:rPr>
                <w:rStyle w:val="SpecialBold"/>
              </w:rPr>
              <w:t>4.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 w:rsidP="009632A6">
            <w:pPr>
              <w:pStyle w:val="BodyText"/>
            </w:pPr>
            <w:r w:rsidRPr="009632A6">
              <w:rPr>
                <w:rStyle w:val="SpecialBold"/>
              </w:rPr>
              <w:t>Maintain effective communica</w:t>
            </w:r>
            <w:r w:rsidRPr="009632A6">
              <w:rPr>
                <w:rStyle w:val="SpecialBold"/>
              </w:rPr>
              <w:t>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>Resolution of wayside system fault is confirmed with rail user in accordance with workplace procedures</w:t>
            </w:r>
          </w:p>
        </w:tc>
      </w:tr>
      <w:tr w:rsidTr="009632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>Rail user satisfaction with the current service is confirmed in accordance with workplace procedures</w:t>
            </w:r>
          </w:p>
        </w:tc>
      </w:tr>
      <w:tr w:rsidTr="009632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t>Supplementary support or follow-up actions are discussed in accordance with workplace procedures</w:t>
            </w:r>
          </w:p>
        </w:tc>
      </w:tr>
      <w:tr w:rsidTr="009632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A6">
            <w:pPr>
              <w:pStyle w:val="BodyText"/>
              <w:rPr>
                <w:lang w:val="en-NZ"/>
              </w:rPr>
            </w:pPr>
            <w:r w:rsidRPr="009632A6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 w:rsidP="009632A6">
            <w:pPr>
              <w:pStyle w:val="BodyText"/>
            </w:pPr>
            <w:r w:rsidRPr="009632A6">
              <w:t>Relevant rail wayside records are completed and required follow-up actions recorded in accordance with workplace procedures and requirements</w:t>
            </w:r>
          </w:p>
        </w:tc>
      </w:tr>
    </w:tbl>
    <w:p w:rsidR="00000000" w:rsidRPr="009632A6" w:rsidP="009632A6">
      <w:pPr>
        <w:pStyle w:val="NoPaddingFontSize1"/>
      </w:pPr>
    </w:p>
    <w:p w:rsidR="00000000" w:rsidRPr="009632A6" w:rsidP="009632A6">
      <w:pPr>
        <w:pStyle w:val="AllowPageBreak"/>
      </w:pPr>
    </w:p>
    <w:p w:rsidR="00000000" w:rsidRPr="009632A6" w:rsidP="009632A6">
      <w:pPr>
        <w:pStyle w:val="Heading1"/>
      </w:pPr>
      <w:bookmarkStart w:id="7" w:name="O_1091018"/>
      <w:bookmarkEnd w:id="7"/>
      <w:r w:rsidRPr="009632A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3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 w:rsidP="009632A6">
            <w:pPr>
              <w:pStyle w:val="BodyText"/>
            </w:pPr>
            <w:r w:rsidRPr="009632A6">
              <w:t>Foundation skills essential to performance are explicit in the performance criteria of this unit of competency.</w:t>
            </w:r>
          </w:p>
        </w:tc>
      </w:tr>
    </w:tbl>
    <w:p w:rsidR="00000000" w:rsidRPr="009632A6" w:rsidP="009632A6">
      <w:pPr>
        <w:pStyle w:val="NoPaddingFontSize1"/>
      </w:pPr>
    </w:p>
    <w:p w:rsidR="00000000" w:rsidRPr="009632A6" w:rsidP="009632A6">
      <w:pPr>
        <w:pStyle w:val="AllowPageBreak"/>
      </w:pPr>
    </w:p>
    <w:p w:rsidR="00000000" w:rsidRPr="009632A6" w:rsidP="009632A6">
      <w:pPr>
        <w:pStyle w:val="Heading1"/>
      </w:pPr>
      <w:bookmarkStart w:id="8" w:name="O_1091019"/>
      <w:bookmarkEnd w:id="8"/>
      <w:r w:rsidRPr="009632A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3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 w:rsidP="009632A6">
            <w:pPr>
              <w:pStyle w:val="BodyText"/>
            </w:pPr>
            <w:r w:rsidRPr="009632A6">
              <w:t>Range is restricted to essential operating conditions and any other variables essential to the work environment.</w:t>
            </w:r>
          </w:p>
          <w:p w:rsidR="00000000" w:rsidRPr="009632A6" w:rsidP="009632A6">
            <w:pPr>
              <w:pStyle w:val="BodyText"/>
            </w:pPr>
            <w:r w:rsidRPr="009632A6">
              <w:t>Non-essential conditions can be found in the Companion Volume Implementation Guide.</w:t>
            </w:r>
          </w:p>
        </w:tc>
      </w:tr>
    </w:tbl>
    <w:p w:rsidR="00000000" w:rsidRPr="009632A6" w:rsidP="009632A6">
      <w:pPr>
        <w:pStyle w:val="NoPaddingFontSize1"/>
      </w:pPr>
    </w:p>
    <w:p w:rsidR="00000000" w:rsidRPr="009632A6" w:rsidP="009632A6">
      <w:pPr>
        <w:pStyle w:val="AllowPageBreak"/>
      </w:pPr>
    </w:p>
    <w:p w:rsidR="00000000" w:rsidRPr="009632A6" w:rsidP="009632A6">
      <w:pPr>
        <w:pStyle w:val="Heading1"/>
      </w:pPr>
      <w:bookmarkStart w:id="9" w:name="O_1091020"/>
      <w:bookmarkEnd w:id="9"/>
      <w:r w:rsidRPr="009632A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32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A6" w:rsidP="009632A6">
            <w:pPr>
              <w:pStyle w:val="BodyText"/>
            </w:pPr>
            <w:r w:rsidRPr="009632A6">
              <w:t>This is a new</w:t>
            </w:r>
            <w:r w:rsidRPr="009632A6">
              <w:t xml:space="preserve"> unit.  No equivalent unit.</w:t>
            </w:r>
          </w:p>
        </w:tc>
      </w:tr>
    </w:tbl>
    <w:p w:rsidR="00000000" w:rsidRPr="009632A6" w:rsidP="009632A6">
      <w:pPr>
        <w:pStyle w:val="NoPaddingFontSize1"/>
      </w:pPr>
    </w:p>
    <w:p w:rsidR="00000000" w:rsidRPr="009632A6" w:rsidP="009632A6">
      <w:pPr>
        <w:pStyle w:val="AllowPageBreak"/>
      </w:pPr>
    </w:p>
    <w:p w:rsidR="00000000" w:rsidRPr="009632A6" w:rsidP="009632A6">
      <w:pPr>
        <w:pStyle w:val="Heading1"/>
      </w:pPr>
      <w:bookmarkStart w:id="10" w:name="O_1091027"/>
      <w:bookmarkEnd w:id="10"/>
      <w:r w:rsidRPr="009632A6">
        <w:t>Links</w:t>
      </w:r>
    </w:p>
    <w:p w:rsidR="00000000" w:rsidRPr="009632A6" w:rsidP="00675269">
      <w:pPr>
        <w:pStyle w:val="BodyText"/>
      </w:pPr>
      <w:r w:rsidRPr="009632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11E0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632A6" w:rsidP="009632A6"/>
    <w:sectPr w:rsidSect="009632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A6" w:rsidRPr="00675269" w:rsidP="006752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69" w:rsidP="009632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5269" w:rsidP="009632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75269" w:rsidP="009632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32A6" w:rsidRPr="00675269" w:rsidP="006752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269" w:rsidRPr="002D2AF8" w:rsidP="009632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TLIB0009 Provide first-level rail network wayside technical support remotely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75269" w:rsidP="009632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7EF9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585C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2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32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32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32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32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32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32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32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32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32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32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32A6"/>
  </w:style>
  <w:style w:type="character" w:customStyle="1" w:styleId="Heading1Char">
    <w:name w:val="Heading 1 Char"/>
    <w:basedOn w:val="DefaultParagraphFont"/>
    <w:link w:val="Heading1"/>
    <w:rsid w:val="009632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32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32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32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32A6"/>
    <w:rPr>
      <w:b/>
      <w:spacing w:val="0"/>
    </w:rPr>
  </w:style>
  <w:style w:type="paragraph" w:customStyle="1" w:styleId="SuperHeading">
    <w:name w:val="SuperHeading"/>
    <w:basedOn w:val="Normal"/>
    <w:rsid w:val="009632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32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32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32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32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3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3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3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3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32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32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32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32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32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32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32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32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32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32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32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32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32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32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32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32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32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32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32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32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32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32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32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32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32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32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32A6"/>
    <w:rPr>
      <w:i/>
    </w:rPr>
  </w:style>
  <w:style w:type="paragraph" w:styleId="Caption">
    <w:name w:val="caption"/>
    <w:basedOn w:val="BodyText"/>
    <w:next w:val="Normal"/>
    <w:qFormat/>
    <w:rsid w:val="009632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32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32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32A6"/>
  </w:style>
  <w:style w:type="paragraph" w:styleId="TableofFigures">
    <w:name w:val="table of figures"/>
    <w:basedOn w:val="Normal"/>
    <w:next w:val="Normal"/>
    <w:semiHidden/>
    <w:rsid w:val="009632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32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32A6"/>
    <w:rPr>
      <w:rFonts w:ascii="Wingdings" w:hAnsi="Wingdings"/>
    </w:rPr>
  </w:style>
  <w:style w:type="paragraph" w:customStyle="1" w:styleId="TableHeading">
    <w:name w:val="Table Heading"/>
    <w:basedOn w:val="HeadingBase"/>
    <w:rsid w:val="009632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32A6"/>
    <w:rPr>
      <w:color w:val="0033CC"/>
      <w:u w:val="none"/>
    </w:rPr>
  </w:style>
  <w:style w:type="paragraph" w:customStyle="1" w:styleId="BodyTextRight">
    <w:name w:val="Body Text Right"/>
    <w:basedOn w:val="BodyText"/>
    <w:rsid w:val="009632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32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32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32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32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32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32A6"/>
    <w:rPr>
      <w:sz w:val="32"/>
    </w:rPr>
  </w:style>
  <w:style w:type="paragraph" w:customStyle="1" w:styleId="HeadingProcedure">
    <w:name w:val="Heading Procedure"/>
    <w:basedOn w:val="HeadingBase"/>
    <w:next w:val="Normal"/>
    <w:rsid w:val="009632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32A6"/>
    <w:pPr>
      <w:spacing w:before="60" w:after="60"/>
    </w:pPr>
  </w:style>
  <w:style w:type="paragraph" w:styleId="ListContinue">
    <w:name w:val="List Continue"/>
    <w:basedOn w:val="List"/>
    <w:rsid w:val="009632A6"/>
    <w:pPr>
      <w:ind w:firstLine="0"/>
    </w:pPr>
  </w:style>
  <w:style w:type="paragraph" w:customStyle="1" w:styleId="ListNote">
    <w:name w:val="List Note"/>
    <w:basedOn w:val="List"/>
    <w:rsid w:val="009632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32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32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32A6"/>
    <w:rPr>
      <w:rFonts w:ascii="Courier New" w:hAnsi="Courier New"/>
    </w:rPr>
  </w:style>
  <w:style w:type="paragraph" w:customStyle="1" w:styleId="NoteBullet">
    <w:name w:val="Note Bullet"/>
    <w:basedOn w:val="Note"/>
    <w:rsid w:val="009632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32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32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32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32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32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32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32A6"/>
    <w:rPr>
      <w:b/>
      <w:smallCaps/>
    </w:rPr>
  </w:style>
  <w:style w:type="paragraph" w:customStyle="1" w:styleId="TableListNumber">
    <w:name w:val="Table List Number"/>
    <w:basedOn w:val="ListNumber"/>
    <w:rsid w:val="009632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32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32A6"/>
    <w:pPr>
      <w:numPr>
        <w:numId w:val="8"/>
      </w:numPr>
    </w:pPr>
  </w:style>
  <w:style w:type="paragraph" w:customStyle="1" w:styleId="ListAlpha2">
    <w:name w:val="List Alpha 2"/>
    <w:basedOn w:val="List2"/>
    <w:rsid w:val="009632A6"/>
    <w:pPr>
      <w:numPr>
        <w:numId w:val="7"/>
      </w:numPr>
    </w:pPr>
  </w:style>
  <w:style w:type="paragraph" w:styleId="List2">
    <w:name w:val="List 2"/>
    <w:basedOn w:val="BodyText"/>
    <w:rsid w:val="009632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32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32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32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32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32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32A6"/>
    <w:pPr>
      <w:numPr>
        <w:numId w:val="3"/>
      </w:numPr>
    </w:pPr>
  </w:style>
  <w:style w:type="paragraph" w:styleId="ListContinue2">
    <w:name w:val="List Continue 2"/>
    <w:basedOn w:val="List2"/>
    <w:rsid w:val="009632A6"/>
    <w:pPr>
      <w:ind w:firstLine="0"/>
    </w:pPr>
  </w:style>
  <w:style w:type="paragraph" w:styleId="ListContinue3">
    <w:name w:val="List Continue 3"/>
    <w:basedOn w:val="List3"/>
    <w:rsid w:val="009632A6"/>
    <w:pPr>
      <w:ind w:left="1021" w:firstLine="0"/>
    </w:pPr>
  </w:style>
  <w:style w:type="paragraph" w:styleId="ListContinue4">
    <w:name w:val="List Continue 4"/>
    <w:basedOn w:val="List4"/>
    <w:rsid w:val="009632A6"/>
    <w:pPr>
      <w:ind w:firstLine="0"/>
    </w:pPr>
  </w:style>
  <w:style w:type="paragraph" w:styleId="ListContinue5">
    <w:name w:val="List Continue 5"/>
    <w:basedOn w:val="List5"/>
    <w:rsid w:val="009632A6"/>
    <w:pPr>
      <w:ind w:firstLine="0"/>
    </w:pPr>
  </w:style>
  <w:style w:type="paragraph" w:styleId="ListNumber3">
    <w:name w:val="List Number 3"/>
    <w:basedOn w:val="List3"/>
    <w:rsid w:val="009632A6"/>
    <w:pPr>
      <w:numPr>
        <w:numId w:val="4"/>
      </w:numPr>
    </w:pPr>
  </w:style>
  <w:style w:type="paragraph" w:styleId="ListNumber4">
    <w:name w:val="List Number 4"/>
    <w:basedOn w:val="List4"/>
    <w:rsid w:val="009632A6"/>
    <w:pPr>
      <w:numPr>
        <w:numId w:val="5"/>
      </w:numPr>
    </w:pPr>
  </w:style>
  <w:style w:type="paragraph" w:styleId="ListNumber5">
    <w:name w:val="List Number 5"/>
    <w:basedOn w:val="List5"/>
    <w:rsid w:val="009632A6"/>
    <w:pPr>
      <w:numPr>
        <w:numId w:val="6"/>
      </w:numPr>
    </w:pPr>
  </w:style>
  <w:style w:type="paragraph" w:styleId="BlockText">
    <w:name w:val="Block Text"/>
    <w:basedOn w:val="Normal"/>
    <w:rsid w:val="009632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32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32A6"/>
    <w:rPr>
      <w:sz w:val="16"/>
      <w:vertAlign w:val="superscript"/>
    </w:rPr>
  </w:style>
  <w:style w:type="character" w:customStyle="1" w:styleId="Symbols">
    <w:name w:val="Symbols"/>
    <w:basedOn w:val="DefaultParagraphFont"/>
    <w:rsid w:val="009632A6"/>
    <w:rPr>
      <w:rFonts w:ascii="Symbol" w:hAnsi="Symbol"/>
    </w:rPr>
  </w:style>
  <w:style w:type="character" w:customStyle="1" w:styleId="MenuOptions">
    <w:name w:val="Menu Options"/>
    <w:basedOn w:val="DefaultParagraphFont"/>
    <w:rsid w:val="009632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32A6"/>
    <w:rPr>
      <w:b/>
    </w:rPr>
  </w:style>
  <w:style w:type="character" w:customStyle="1" w:styleId="Underlined">
    <w:name w:val="Underlined"/>
    <w:basedOn w:val="DefaultParagraphFont"/>
    <w:rsid w:val="009632A6"/>
    <w:rPr>
      <w:u w:val="single"/>
    </w:rPr>
  </w:style>
  <w:style w:type="paragraph" w:customStyle="1" w:styleId="TableBodyTextRight">
    <w:name w:val="Table Body Text Right"/>
    <w:basedOn w:val="TableBodyText"/>
    <w:rsid w:val="009632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32A6"/>
    <w:rPr>
      <w:sz w:val="18"/>
    </w:rPr>
  </w:style>
  <w:style w:type="paragraph" w:customStyle="1" w:styleId="BodySmallRight">
    <w:name w:val="Body Small Right"/>
    <w:basedOn w:val="BodyTextRight"/>
    <w:rsid w:val="009632A6"/>
    <w:rPr>
      <w:sz w:val="18"/>
      <w:szCs w:val="18"/>
    </w:rPr>
  </w:style>
  <w:style w:type="paragraph" w:customStyle="1" w:styleId="MarginEdition">
    <w:name w:val="Margin Edition"/>
    <w:basedOn w:val="MarginNote"/>
    <w:rsid w:val="009632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32A6"/>
    <w:rPr>
      <w:sz w:val="2"/>
      <w:szCs w:val="2"/>
    </w:rPr>
  </w:style>
  <w:style w:type="character" w:customStyle="1" w:styleId="Small">
    <w:name w:val="Small"/>
    <w:basedOn w:val="DefaultParagraphFont"/>
    <w:rsid w:val="009632A6"/>
    <w:rPr>
      <w:sz w:val="16"/>
    </w:rPr>
  </w:style>
  <w:style w:type="paragraph" w:customStyle="1" w:styleId="WideTable">
    <w:name w:val="Wide Table"/>
    <w:basedOn w:val="Normal"/>
    <w:rsid w:val="009632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32A6"/>
  </w:style>
  <w:style w:type="paragraph" w:styleId="Quote">
    <w:name w:val="Quote"/>
    <w:basedOn w:val="Heading1"/>
    <w:link w:val="QuoteChar"/>
    <w:qFormat/>
    <w:rsid w:val="009632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32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32A6"/>
    <w:pPr>
      <w:pageBreakBefore/>
    </w:pPr>
  </w:style>
  <w:style w:type="paragraph" w:customStyle="1" w:styleId="Border">
    <w:name w:val="Border"/>
    <w:basedOn w:val="Normal"/>
    <w:qFormat/>
    <w:rsid w:val="009632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32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2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2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32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32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32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32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32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32A6"/>
    <w:rPr>
      <w:u w:val="single"/>
    </w:rPr>
  </w:style>
  <w:style w:type="character" w:customStyle="1" w:styleId="BoldandItalics">
    <w:name w:val="Bold and Italics"/>
    <w:qFormat/>
    <w:rsid w:val="009632A6"/>
    <w:rPr>
      <w:b/>
      <w:i/>
      <w:u w:val="none"/>
    </w:rPr>
  </w:style>
  <w:style w:type="paragraph" w:styleId="BalloonText">
    <w:name w:val="Balloon Text"/>
    <w:basedOn w:val="Normal"/>
    <w:link w:val="BalloonTextChar"/>
    <w:rsid w:val="009632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32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32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32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32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32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32A6"/>
    <w:pPr>
      <w:spacing w:before="0" w:after="0"/>
    </w:pPr>
  </w:style>
  <w:style w:type="paragraph" w:customStyle="1" w:styleId="BodyTextBold">
    <w:name w:val="Body Text Bold"/>
    <w:basedOn w:val="BodyText"/>
    <w:qFormat/>
    <w:rsid w:val="009632A6"/>
    <w:rPr>
      <w:b/>
    </w:rPr>
  </w:style>
  <w:style w:type="character" w:styleId="Hyperlink">
    <w:name w:val="Hyperlink"/>
    <w:basedOn w:val="DefaultParagraphFont"/>
    <w:uiPriority w:val="99"/>
    <w:unhideWhenUsed/>
    <w:rsid w:val="006752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3936</Characters>
  <Application>Microsoft Office Word</Application>
  <DocSecurity>0</DocSecurity>
  <Lines>178</Lines>
  <Paragraphs>91</Paragraphs>
  <ScaleCrop>false</ScaleCrop>
  <Company>Author-it Software Corporation Ltd.</Company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TLIB0009 Provide first-level rail network wayside technical support remotely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2024-07-12T07:36:00Z</dcterms:created>
  <dcterms:modified xsi:type="dcterms:W3CDTF">2024-07-12T07:36:00Z</dcterms:modified>
</cp:coreProperties>
</file>