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D80" w:rsidP="003E6D80">
      <w:pPr>
        <w:pStyle w:val="Title"/>
      </w:pPr>
      <w:r>
        <w:fldChar w:fldCharType="begin"/>
      </w:r>
      <w:r>
        <w:instrText xml:space="preserve"> TITLE   \* MERGEFORMAT </w:instrText>
      </w:r>
      <w:r>
        <w:fldChar w:fldCharType="separate"/>
      </w:r>
      <w:r>
        <w:t>Assessment Requirements for TLIB0007 Respond and rectify rail traffic autonomous operations</w:t>
      </w:r>
      <w:r>
        <w:fldChar w:fldCharType="end"/>
      </w:r>
    </w:p>
    <w:p w:rsidR="003E6D80" w:rsidP="003E6D80">
      <w:pPr>
        <w:pStyle w:val="Version"/>
        <w:sectPr w:rsidSect="009D5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DE3" w:rsidP="009D5DE3">
      <w:pPr>
        <w:pStyle w:val="SuperHeading"/>
      </w:pPr>
      <w:r w:rsidRPr="009D5DE3">
        <w:t>Assessment Requirements for TLIB0007 Respond and rectify rail traffic autonomous operations</w:t>
      </w:r>
    </w:p>
    <w:p w:rsidR="00000000" w:rsidRPr="009D5DE3" w:rsidP="009D5DE3">
      <w:pPr>
        <w:pStyle w:val="Heading1"/>
      </w:pPr>
      <w:bookmarkStart w:id="1" w:name="O_1066054"/>
      <w:bookmarkEnd w:id="1"/>
      <w:r w:rsidRPr="009D5DE3">
        <w:t>Modification History</w:t>
      </w:r>
    </w:p>
    <w:tbl>
      <w:tblPr>
        <w:tblW w:w="9497" w:type="dxa"/>
        <w:tblLayout w:type="fixed"/>
        <w:tblCellMar>
          <w:left w:w="62" w:type="dxa"/>
          <w:right w:w="62" w:type="dxa"/>
        </w:tblCellMar>
        <w:tblLook w:val="0000"/>
      </w:tblPr>
      <w:tblGrid>
        <w:gridCol w:w="9497"/>
      </w:tblGrid>
      <w:tr w:rsidTr="009D5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DE3" w:rsidP="009D5DE3">
            <w:pPr>
              <w:pStyle w:val="BodyText"/>
            </w:pPr>
            <w:r w:rsidRPr="009D5DE3">
              <w:rPr>
                <w:rStyle w:val="SpecialBold"/>
              </w:rPr>
              <w:t xml:space="preserve">Release 1. </w:t>
            </w:r>
            <w:r w:rsidRPr="009D5DE3">
              <w:t>This is the first release of this unit of competency in the TLI Transport and Logistics Training Package.</w:t>
            </w:r>
          </w:p>
        </w:tc>
      </w:tr>
    </w:tbl>
    <w:p w:rsidR="00000000" w:rsidRPr="009D5DE3" w:rsidP="009D5DE3">
      <w:pPr>
        <w:pStyle w:val="NoPaddingFontSize1"/>
      </w:pPr>
    </w:p>
    <w:p w:rsidR="00000000" w:rsidRPr="009D5DE3" w:rsidP="009D5DE3">
      <w:pPr>
        <w:pStyle w:val="AllowPageBreak"/>
      </w:pPr>
    </w:p>
    <w:p w:rsidR="00000000" w:rsidRPr="009D5DE3" w:rsidP="009D5DE3">
      <w:pPr>
        <w:pStyle w:val="Heading1"/>
      </w:pPr>
      <w:bookmarkStart w:id="2" w:name="O_1066055"/>
      <w:bookmarkEnd w:id="2"/>
      <w:r w:rsidRPr="009D5DE3">
        <w:t>Performance Evidence</w:t>
      </w:r>
    </w:p>
    <w:tbl>
      <w:tblPr>
        <w:tblW w:w="9497" w:type="dxa"/>
        <w:tblLayout w:type="fixed"/>
        <w:tblCellMar>
          <w:left w:w="62" w:type="dxa"/>
          <w:right w:w="62" w:type="dxa"/>
        </w:tblCellMar>
        <w:tblLook w:val="0000"/>
      </w:tblPr>
      <w:tblGrid>
        <w:gridCol w:w="9497"/>
      </w:tblGrid>
      <w:tr w:rsidTr="009D5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DE3" w:rsidP="009D5DE3">
            <w:pPr>
              <w:pStyle w:val="BodyText"/>
            </w:pPr>
            <w:r w:rsidRPr="009D5DE3">
              <w:t>Evidence required to demonstrate competence in this unit must be relevant to and satisfy all of the requirements of the elements and performance criteria on at least one occasion and include:</w:t>
            </w:r>
          </w:p>
          <w:p w:rsidR="00000000" w:rsidRPr="009D5DE3" w:rsidP="009D5DE3">
            <w:pPr>
              <w:pStyle w:val="ListBullet"/>
            </w:pPr>
            <w:r w:rsidRPr="009D5DE3">
              <w:t>accessing the human mach</w:t>
            </w:r>
            <w:r w:rsidRPr="009D5DE3">
              <w:t>ine interface and obtain information</w:t>
            </w:r>
          </w:p>
          <w:p w:rsidR="00000000" w:rsidRPr="009D5DE3" w:rsidP="009D5DE3">
            <w:pPr>
              <w:pStyle w:val="ListBullet"/>
            </w:pPr>
            <w:r w:rsidRPr="009D5DE3">
              <w:t>accessing the rail danger zone safely in accordance with network safety management system</w:t>
            </w:r>
          </w:p>
          <w:p w:rsidR="00000000" w:rsidRPr="009D5DE3" w:rsidP="009D5DE3">
            <w:pPr>
              <w:pStyle w:val="ListBullet"/>
            </w:pPr>
            <w:r w:rsidRPr="009D5DE3">
              <w:t>confirming it is safe to board the rail traffic</w:t>
            </w:r>
          </w:p>
          <w:p w:rsidR="00000000" w:rsidRPr="009D5DE3" w:rsidP="009D5DE3">
            <w:pPr>
              <w:pStyle w:val="ListBullet"/>
            </w:pPr>
            <w:r w:rsidRPr="009D5DE3">
              <w:t>following instructions to attempt fault rectification</w:t>
            </w:r>
          </w:p>
          <w:p w:rsidR="00000000" w:rsidRPr="009D5DE3" w:rsidP="009D5DE3">
            <w:pPr>
              <w:pStyle w:val="ListBullet"/>
            </w:pPr>
            <w:r w:rsidRPr="009D5DE3">
              <w:t>identifying the communicati</w:t>
            </w:r>
            <w:r w:rsidRPr="009D5DE3">
              <w:t>on status of rail traffic</w:t>
            </w:r>
          </w:p>
          <w:p w:rsidR="00000000" w:rsidRPr="009D5DE3" w:rsidP="009D5DE3">
            <w:pPr>
              <w:pStyle w:val="ListBullet"/>
            </w:pPr>
            <w:r w:rsidRPr="009D5DE3">
              <w:t>making decisions based on evaluation of faults, defects, deficiencies and operational capabilities</w:t>
            </w:r>
          </w:p>
          <w:p w:rsidR="00000000" w:rsidRPr="009D5DE3" w:rsidP="009D5DE3">
            <w:pPr>
              <w:pStyle w:val="ListBullet"/>
            </w:pPr>
            <w:r w:rsidRPr="009D5DE3">
              <w:t>reading and interpreting relevant instructions, procedures, manufacturer</w:t>
            </w:r>
            <w:r>
              <w:t>’</w:t>
            </w:r>
            <w:r w:rsidRPr="009D5DE3">
              <w:t>s information and safety signs</w:t>
            </w:r>
          </w:p>
          <w:p w:rsidR="00000000" w:rsidRPr="009D5DE3" w:rsidP="009D5DE3">
            <w:pPr>
              <w:pStyle w:val="ListBullet"/>
            </w:pPr>
            <w:r w:rsidRPr="009D5DE3">
              <w:t xml:space="preserve">receiving notification </w:t>
            </w:r>
            <w:r w:rsidRPr="009D5DE3">
              <w:t>to attend location of rail traffic</w:t>
            </w:r>
          </w:p>
          <w:p w:rsidR="00000000" w:rsidRPr="009D5DE3" w:rsidP="009D5DE3">
            <w:pPr>
              <w:pStyle w:val="ListBullet"/>
            </w:pPr>
            <w:r w:rsidRPr="009D5DE3">
              <w:t>setting external switches to disengage the autonomous systems</w:t>
            </w:r>
          </w:p>
          <w:p w:rsidR="00000000" w:rsidRPr="009D5DE3" w:rsidP="009D5DE3">
            <w:pPr>
              <w:pStyle w:val="ListBullet"/>
            </w:pPr>
            <w:r w:rsidRPr="009D5DE3">
              <w:t>unlocking and accessing rail traffic.</w:t>
            </w:r>
          </w:p>
        </w:tc>
      </w:tr>
    </w:tbl>
    <w:p w:rsidR="00000000" w:rsidRPr="009D5DE3" w:rsidP="009D5DE3">
      <w:pPr>
        <w:pStyle w:val="NoPaddingFontSize1"/>
      </w:pPr>
    </w:p>
    <w:p w:rsidR="00000000" w:rsidRPr="009D5DE3" w:rsidP="009D5DE3">
      <w:pPr>
        <w:pStyle w:val="AllowPageBreak"/>
      </w:pPr>
    </w:p>
    <w:p w:rsidR="00000000" w:rsidRPr="009D5DE3" w:rsidP="009D5DE3">
      <w:pPr>
        <w:pStyle w:val="Heading1"/>
      </w:pPr>
      <w:bookmarkStart w:id="3" w:name="O_1066056"/>
      <w:bookmarkEnd w:id="3"/>
      <w:r w:rsidRPr="009D5DE3">
        <w:t>Knowledge Evidence</w:t>
      </w:r>
    </w:p>
    <w:tbl>
      <w:tblPr>
        <w:tblW w:w="9497" w:type="dxa"/>
        <w:tblLayout w:type="fixed"/>
        <w:tblCellMar>
          <w:left w:w="62" w:type="dxa"/>
          <w:right w:w="62" w:type="dxa"/>
        </w:tblCellMar>
        <w:tblLook w:val="0000"/>
      </w:tblPr>
      <w:tblGrid>
        <w:gridCol w:w="9497"/>
      </w:tblGrid>
      <w:tr w:rsidTr="009D5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DE3" w:rsidP="009D5DE3">
            <w:pPr>
              <w:pStyle w:val="BodyText"/>
            </w:pPr>
            <w:r w:rsidRPr="009D5DE3">
              <w:t xml:space="preserve">Evidence required to demonstrate competence in this unit must be relevant to and </w:t>
            </w:r>
            <w:r w:rsidRPr="009D5DE3">
              <w:t>satisfy all of the requirements of the elements and performance criteria and include knowledge of:</w:t>
            </w:r>
          </w:p>
          <w:p w:rsidR="00000000" w:rsidRPr="009D5DE3" w:rsidP="009D5DE3">
            <w:pPr>
              <w:pStyle w:val="ListBullet"/>
            </w:pPr>
            <w:r w:rsidRPr="009D5DE3">
              <w:t>emergency response procedures</w:t>
            </w:r>
          </w:p>
          <w:p w:rsidR="00000000" w:rsidRPr="009D5DE3" w:rsidP="009D5DE3">
            <w:pPr>
              <w:pStyle w:val="ListBullet"/>
            </w:pPr>
            <w:r w:rsidRPr="009D5DE3">
              <w:t>isolation systems</w:t>
            </w:r>
          </w:p>
          <w:p w:rsidR="00000000" w:rsidRPr="009D5DE3" w:rsidP="009D5DE3">
            <w:pPr>
              <w:pStyle w:val="ListBullet"/>
            </w:pPr>
            <w:r w:rsidRPr="009D5DE3">
              <w:t>operational requirement of autonomous rail traffic</w:t>
            </w:r>
          </w:p>
          <w:p w:rsidR="00000000" w:rsidRPr="009D5DE3" w:rsidP="009D5DE3">
            <w:pPr>
              <w:pStyle w:val="ListBullet"/>
            </w:pPr>
            <w:r w:rsidRPr="009D5DE3">
              <w:t>relevant autonomous rail traffic workplace procedures and</w:t>
            </w:r>
            <w:r w:rsidRPr="009D5DE3">
              <w:t xml:space="preserve"> manufacturer specifications</w:t>
            </w:r>
          </w:p>
          <w:p w:rsidR="00000000" w:rsidRPr="009D5DE3" w:rsidP="009D5DE3">
            <w:pPr>
              <w:pStyle w:val="ListBullet"/>
            </w:pPr>
            <w:r w:rsidRPr="009D5DE3">
              <w:t>relevant network safety management system</w:t>
            </w:r>
          </w:p>
          <w:p w:rsidR="00000000" w:rsidRPr="009D5DE3" w:rsidP="009D5DE3">
            <w:pPr>
              <w:pStyle w:val="ListBullet"/>
            </w:pPr>
            <w:r w:rsidRPr="009D5DE3">
              <w:t>relevant safety, work health and safety (WHS)/occupational health and safety (OHS) procedures and regulations</w:t>
            </w:r>
          </w:p>
          <w:p w:rsidR="00000000" w:rsidRPr="009D5DE3" w:rsidP="009D5DE3">
            <w:pPr>
              <w:pStyle w:val="ListBullet"/>
            </w:pPr>
            <w:r w:rsidRPr="009D5DE3">
              <w:t>tools and equipment required for the task and the procedures and precaution</w:t>
            </w:r>
            <w:r w:rsidRPr="009D5DE3">
              <w:t>s for their care, use and storage</w:t>
            </w:r>
          </w:p>
          <w:p w:rsidR="00000000" w:rsidRPr="009D5DE3" w:rsidP="009D5DE3">
            <w:pPr>
              <w:pStyle w:val="ListBullet"/>
            </w:pPr>
            <w:r w:rsidRPr="009D5DE3">
              <w:t>typical minor repair problems that can occur, and appropriate remedial action that should be taken</w:t>
            </w:r>
          </w:p>
          <w:p w:rsidR="00000000" w:rsidRPr="009D5DE3" w:rsidP="009D5DE3">
            <w:pPr>
              <w:pStyle w:val="ListBullet"/>
            </w:pPr>
            <w:r w:rsidRPr="009D5DE3">
              <w:t>workplace documentation and recording requirements.</w:t>
            </w:r>
          </w:p>
        </w:tc>
      </w:tr>
    </w:tbl>
    <w:p w:rsidR="00000000" w:rsidRPr="009D5DE3" w:rsidP="009D5DE3">
      <w:pPr>
        <w:pStyle w:val="NoPaddingFontSize1"/>
      </w:pPr>
    </w:p>
    <w:p w:rsidR="00000000" w:rsidRPr="009D5DE3" w:rsidP="009D5DE3">
      <w:pPr>
        <w:pStyle w:val="AllowPageBreak"/>
      </w:pPr>
    </w:p>
    <w:p w:rsidR="00000000" w:rsidRPr="009D5DE3" w:rsidP="009D5DE3">
      <w:pPr>
        <w:pStyle w:val="Heading1"/>
      </w:pPr>
      <w:bookmarkStart w:id="4" w:name="O_1066057"/>
      <w:bookmarkEnd w:id="4"/>
      <w:r w:rsidRPr="009D5DE3">
        <w:t>Assessment Conditions</w:t>
      </w:r>
    </w:p>
    <w:tbl>
      <w:tblPr>
        <w:tblW w:w="9497" w:type="dxa"/>
        <w:tblLayout w:type="fixed"/>
        <w:tblCellMar>
          <w:left w:w="62" w:type="dxa"/>
          <w:right w:w="62" w:type="dxa"/>
        </w:tblCellMar>
        <w:tblLook w:val="0000"/>
      </w:tblPr>
      <w:tblGrid>
        <w:gridCol w:w="9497"/>
      </w:tblGrid>
      <w:tr w:rsidTr="009D5D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5DE3" w:rsidP="009D5DE3">
            <w:pPr>
              <w:pStyle w:val="BodyText"/>
            </w:pPr>
            <w:r w:rsidRPr="009D5DE3">
              <w:t xml:space="preserve">Assessors must hold credentials specified within the Standards for Registered Training Organisations current at the time of assessment. </w:t>
            </w:r>
          </w:p>
          <w:p w:rsidR="00000000" w:rsidRPr="009D5DE3" w:rsidP="009D5DE3">
            <w:pPr>
              <w:pStyle w:val="BodyText"/>
            </w:pPr>
            <w:r w:rsidRPr="009D5DE3">
              <w:t>Assessment must satisfy the Principles of Assessment and Rules of Evidence and all regulatory requirements included wit</w:t>
            </w:r>
            <w:r w:rsidRPr="009D5DE3">
              <w:t>hin the Standards for Registered Training Organisations current at the time of assessment</w:t>
            </w:r>
          </w:p>
          <w:p w:rsidR="00000000" w:rsidRPr="009D5DE3" w:rsidP="009D5DE3">
            <w:pPr>
              <w:pStyle w:val="BodyText"/>
            </w:pPr>
            <w:r w:rsidRPr="009D5DE3">
              <w:t>Assessment must occur in rail workplace operational situations where it is appropriate to do so; where this is not appropriate, assessment must occur in simulated wor</w:t>
            </w:r>
            <w:r w:rsidRPr="009D5DE3">
              <w:t>kplace operational situations that replicate rail workplace conditions.</w:t>
            </w:r>
          </w:p>
          <w:p w:rsidR="00000000" w:rsidRPr="009D5DE3" w:rsidP="009D5DE3">
            <w:pPr>
              <w:pStyle w:val="BodyText"/>
            </w:pPr>
            <w:r w:rsidRPr="009D5DE3">
              <w:t>Assessment processes and techniques must be appropriate to the language, literacy and numeracy requirements of the work being performed and the needs of the candidate.</w:t>
            </w:r>
          </w:p>
          <w:p w:rsidR="00000000" w:rsidRPr="009D5DE3" w:rsidP="009D5DE3">
            <w:pPr>
              <w:pStyle w:val="BodyText"/>
            </w:pPr>
            <w:r w:rsidRPr="009D5DE3">
              <w:t>Resources for as</w:t>
            </w:r>
            <w:r w:rsidRPr="009D5DE3">
              <w:t>sessment must include:</w:t>
            </w:r>
          </w:p>
          <w:p w:rsidR="00000000" w:rsidRPr="009D5DE3" w:rsidP="009D5DE3">
            <w:pPr>
              <w:pStyle w:val="ListBullet"/>
            </w:pPr>
            <w:r w:rsidRPr="009D5DE3">
              <w:t>a range of relevant exercises, case studies and/or simulations</w:t>
            </w:r>
          </w:p>
          <w:p w:rsidR="00000000" w:rsidRPr="009D5DE3" w:rsidP="009D5DE3">
            <w:pPr>
              <w:pStyle w:val="ListBullet"/>
            </w:pPr>
            <w:r w:rsidRPr="009D5DE3">
              <w:t xml:space="preserve">relevant and appropriate materials, tools, autonomous equipment and personal protective equipment (PPE) currently used in industry </w:t>
            </w:r>
          </w:p>
          <w:p w:rsidR="00000000" w:rsidRPr="009D5DE3" w:rsidP="009D5DE3">
            <w:pPr>
              <w:pStyle w:val="ListBullet"/>
            </w:pPr>
            <w:r w:rsidRPr="009D5DE3">
              <w:t>applicable documentation, including l</w:t>
            </w:r>
            <w:r w:rsidRPr="009D5DE3">
              <w:t>egislation, regulations, codes of practice, workplace procedures and operation manuals.</w:t>
            </w:r>
          </w:p>
          <w:p w:rsidR="00000000" w:rsidRPr="009D5DE3" w:rsidP="009D5DE3">
            <w:pPr>
              <w:pStyle w:val="BodyText"/>
            </w:pPr>
          </w:p>
        </w:tc>
      </w:tr>
    </w:tbl>
    <w:p w:rsidR="00000000" w:rsidRPr="009D5DE3" w:rsidP="009D5DE3">
      <w:pPr>
        <w:pStyle w:val="NoPaddingFontSize1"/>
      </w:pPr>
    </w:p>
    <w:p w:rsidR="00000000" w:rsidRPr="009D5DE3" w:rsidP="009D5DE3">
      <w:pPr>
        <w:pStyle w:val="AllowPageBreak"/>
      </w:pPr>
    </w:p>
    <w:p w:rsidR="00000000" w:rsidRPr="009D5DE3" w:rsidP="009D5DE3">
      <w:pPr>
        <w:pStyle w:val="Heading1"/>
      </w:pPr>
      <w:bookmarkStart w:id="5" w:name="O_1066060"/>
      <w:bookmarkEnd w:id="5"/>
      <w:r w:rsidRPr="009D5DE3">
        <w:t>Links</w:t>
      </w:r>
    </w:p>
    <w:p w:rsidR="00000000" w:rsidRPr="009D5DE3" w:rsidP="003E6D80">
      <w:pPr>
        <w:pStyle w:val="BodyText"/>
      </w:pPr>
      <w:r w:rsidRPr="009D5DE3">
        <w:t>Companion</w:t>
      </w:r>
      <w:r w:rsidRPr="009D5DE3">
        <w:t xml:space="preserve"> Volume Implementation Guides are found in VETNet - </w:t>
      </w:r>
      <w:r>
        <w:fldChar w:fldCharType="begin"/>
      </w:r>
      <w:r>
        <w:instrText xml:space="preserve"> HYPERLINK "https://vetnet.gov.au/Pages/TrainingDocs.aspx?q=df441c6e-213d-43e3-874c-0b3f7036d851" </w:instrText>
      </w:r>
      <w:r>
        <w:fldChar w:fldCharType="separate"/>
      </w:r>
      <w:r w:rsidRPr="00E67885">
        <w:rPr>
          <w:rStyle w:val="Hyperlink"/>
        </w:rPr>
        <w:t>https://vetnet.gov.au/Pages/TrainingDocs.aspx?q=df441c6e-213d-43e3-874c-0b3f7036d851</w:t>
      </w:r>
      <w:r>
        <w:fldChar w:fldCharType="end"/>
      </w:r>
    </w:p>
    <w:p w:rsidR="00000000" w:rsidRPr="009D5DE3" w:rsidP="009D5DE3"/>
    <w:sectPr w:rsidSect="009D5D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E3" w:rsidRPr="003E6D80" w:rsidP="003E6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80" w:rsidP="009D5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6D80" w:rsidP="009D5D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E6D80" w:rsidP="009D5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DE3" w:rsidRPr="003E6D80" w:rsidP="003E6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80" w:rsidRPr="002D2AF8" w:rsidP="009D5DE3">
    <w:pPr>
      <w:pStyle w:val="Header"/>
      <w:framePr w:wrap="around"/>
    </w:pPr>
    <w:r>
      <w:fldChar w:fldCharType="begin"/>
    </w:r>
    <w:r>
      <w:instrText xml:space="preserve"> TITLE   \* MERGEFORMAT </w:instrText>
    </w:r>
    <w:r>
      <w:fldChar w:fldCharType="separate"/>
    </w:r>
    <w:r>
      <w:t>Assessment Requirements for TLIB0007 Respond and rectify rail traffic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E6D80" w:rsidP="009D5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48E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CEA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DE3"/>
    <w:pPr>
      <w:spacing w:before="360" w:after="60"/>
      <w:outlineLvl w:val="0"/>
    </w:pPr>
    <w:rPr>
      <w:sz w:val="32"/>
    </w:rPr>
  </w:style>
  <w:style w:type="paragraph" w:styleId="Heading2">
    <w:name w:val="heading 2"/>
    <w:basedOn w:val="HeadingBase"/>
    <w:next w:val="BodyText"/>
    <w:link w:val="Heading2Char"/>
    <w:qFormat/>
    <w:rsid w:val="009D5DE3"/>
    <w:pPr>
      <w:keepLines/>
      <w:spacing w:before="240" w:after="120"/>
      <w:outlineLvl w:val="1"/>
    </w:pPr>
    <w:rPr>
      <w:sz w:val="28"/>
      <w:szCs w:val="40"/>
    </w:rPr>
  </w:style>
  <w:style w:type="paragraph" w:styleId="Heading3">
    <w:name w:val="heading 3"/>
    <w:basedOn w:val="HeadingBase"/>
    <w:next w:val="BodyText"/>
    <w:link w:val="Heading3Char"/>
    <w:qFormat/>
    <w:rsid w:val="009D5DE3"/>
    <w:pPr>
      <w:spacing w:before="180" w:after="120"/>
      <w:outlineLvl w:val="2"/>
    </w:pPr>
    <w:rPr>
      <w:spacing w:val="-10"/>
      <w:kern w:val="32"/>
    </w:rPr>
  </w:style>
  <w:style w:type="paragraph" w:styleId="Heading4">
    <w:name w:val="heading 4"/>
    <w:basedOn w:val="HeadingBase"/>
    <w:next w:val="BodyText"/>
    <w:link w:val="Heading4Char"/>
    <w:qFormat/>
    <w:rsid w:val="009D5DE3"/>
    <w:pPr>
      <w:spacing w:before="160" w:after="120"/>
      <w:outlineLvl w:val="3"/>
    </w:pPr>
    <w:rPr>
      <w:sz w:val="22"/>
    </w:rPr>
  </w:style>
  <w:style w:type="paragraph" w:styleId="Heading5">
    <w:name w:val="heading 5"/>
    <w:basedOn w:val="HeadingBase"/>
    <w:next w:val="Normal"/>
    <w:link w:val="Heading5Char"/>
    <w:qFormat/>
    <w:rsid w:val="009D5DE3"/>
    <w:pPr>
      <w:spacing w:before="80"/>
      <w:outlineLvl w:val="4"/>
    </w:pPr>
    <w:rPr>
      <w:color w:val="918585"/>
      <w:sz w:val="20"/>
    </w:rPr>
  </w:style>
  <w:style w:type="paragraph" w:styleId="Heading6">
    <w:name w:val="heading 6"/>
    <w:basedOn w:val="HeadingBase"/>
    <w:next w:val="Normal"/>
    <w:link w:val="Heading6Char"/>
    <w:qFormat/>
    <w:rsid w:val="009D5DE3"/>
    <w:pPr>
      <w:spacing w:before="60"/>
      <w:outlineLvl w:val="5"/>
    </w:pPr>
    <w:rPr>
      <w:color w:val="918585"/>
      <w:sz w:val="20"/>
    </w:rPr>
  </w:style>
  <w:style w:type="paragraph" w:styleId="Heading7">
    <w:name w:val="heading 7"/>
    <w:basedOn w:val="Normal"/>
    <w:next w:val="Normal"/>
    <w:link w:val="Heading7Char"/>
    <w:qFormat/>
    <w:rsid w:val="009D5DE3"/>
    <w:pPr>
      <w:ind w:left="720"/>
      <w:outlineLvl w:val="6"/>
    </w:pPr>
    <w:rPr>
      <w:i/>
    </w:rPr>
  </w:style>
  <w:style w:type="paragraph" w:styleId="Heading8">
    <w:name w:val="heading 8"/>
    <w:basedOn w:val="Normal"/>
    <w:next w:val="Normal"/>
    <w:link w:val="Heading8Char"/>
    <w:qFormat/>
    <w:rsid w:val="009D5DE3"/>
    <w:pPr>
      <w:ind w:left="720"/>
      <w:outlineLvl w:val="7"/>
    </w:pPr>
    <w:rPr>
      <w:i/>
    </w:rPr>
  </w:style>
  <w:style w:type="paragraph" w:styleId="Heading9">
    <w:name w:val="heading 9"/>
    <w:basedOn w:val="Normal"/>
    <w:next w:val="Normal"/>
    <w:link w:val="Heading9Char"/>
    <w:qFormat/>
    <w:rsid w:val="009D5DE3"/>
    <w:pPr>
      <w:ind w:left="720"/>
      <w:outlineLvl w:val="8"/>
    </w:pPr>
    <w:rPr>
      <w:i/>
    </w:rPr>
  </w:style>
  <w:style w:type="character" w:default="1" w:styleId="DefaultParagraphFont">
    <w:name w:val="Default Paragraph Font"/>
    <w:uiPriority w:val="1"/>
    <w:unhideWhenUsed/>
    <w:rsid w:val="009D5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DE3"/>
  </w:style>
  <w:style w:type="character" w:customStyle="1" w:styleId="Heading1Char">
    <w:name w:val="Heading 1 Char"/>
    <w:basedOn w:val="DefaultParagraphFont"/>
    <w:link w:val="Heading1"/>
    <w:rsid w:val="009D5DE3"/>
    <w:rPr>
      <w:rFonts w:ascii="Times New Roman" w:eastAsia="Times New Roman" w:hAnsi="Times New Roman" w:cs="Times New Roman"/>
      <w:b/>
      <w:sz w:val="32"/>
      <w:szCs w:val="20"/>
      <w:lang w:eastAsia="en-US"/>
    </w:rPr>
  </w:style>
  <w:style w:type="paragraph" w:styleId="BodyText">
    <w:name w:val="Body Text"/>
    <w:basedOn w:val="Normal"/>
    <w:link w:val="BodyTextChar"/>
    <w:rsid w:val="009D5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DE3"/>
    <w:rPr>
      <w:rFonts w:ascii="Times New Roman" w:eastAsia="Times New Roman" w:hAnsi="Times New Roman" w:cs="Times New Roman"/>
      <w:sz w:val="24"/>
      <w:lang w:eastAsia="en-US"/>
    </w:rPr>
  </w:style>
  <w:style w:type="paragraph" w:styleId="ListBullet">
    <w:name w:val="List Bullet"/>
    <w:basedOn w:val="List"/>
    <w:rsid w:val="009D5DE3"/>
    <w:pPr>
      <w:numPr>
        <w:numId w:val="11"/>
      </w:numPr>
      <w:tabs>
        <w:tab w:val="clear" w:pos="340"/>
      </w:tabs>
      <w:spacing w:before="40" w:after="40"/>
    </w:pPr>
  </w:style>
  <w:style w:type="character" w:customStyle="1" w:styleId="SpecialBold">
    <w:name w:val="Special Bold"/>
    <w:basedOn w:val="DefaultParagraphFont"/>
    <w:rsid w:val="009D5DE3"/>
    <w:rPr>
      <w:b/>
      <w:spacing w:val="0"/>
    </w:rPr>
  </w:style>
  <w:style w:type="paragraph" w:customStyle="1" w:styleId="SuperHeading">
    <w:name w:val="SuperHeading"/>
    <w:basedOn w:val="Normal"/>
    <w:rsid w:val="009D5DE3"/>
    <w:pPr>
      <w:spacing w:before="240" w:after="120"/>
      <w:outlineLvl w:val="0"/>
    </w:pPr>
    <w:rPr>
      <w:rFonts w:ascii="Times New Roman" w:hAnsi="Times New Roman"/>
      <w:b/>
      <w:sz w:val="32"/>
    </w:rPr>
  </w:style>
  <w:style w:type="paragraph" w:customStyle="1" w:styleId="AllowPageBreak">
    <w:name w:val="AllowPageBreak"/>
    <w:rsid w:val="009D5D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5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DE3"/>
    <w:rPr>
      <w:rFonts w:ascii="Courier New" w:eastAsia="Times New Roman" w:hAnsi="Courier New" w:cs="Times New Roman"/>
      <w:i/>
      <w:szCs w:val="20"/>
      <w:lang w:eastAsia="en-US"/>
    </w:rPr>
  </w:style>
  <w:style w:type="paragraph" w:customStyle="1" w:styleId="HeadingBase">
    <w:name w:val="Heading Base"/>
    <w:rsid w:val="009D5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DE3"/>
    <w:pPr>
      <w:tabs>
        <w:tab w:val="right" w:leader="dot" w:pos="9072"/>
      </w:tabs>
      <w:ind w:left="567"/>
    </w:pPr>
    <w:rPr>
      <w:szCs w:val="22"/>
    </w:rPr>
  </w:style>
  <w:style w:type="paragraph" w:customStyle="1" w:styleId="TOCBase">
    <w:name w:val="TOC Base"/>
    <w:rsid w:val="009D5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DE3"/>
    <w:pPr>
      <w:tabs>
        <w:tab w:val="right" w:leader="dot" w:pos="9072"/>
      </w:tabs>
      <w:spacing w:before="40" w:after="40"/>
      <w:ind w:left="284"/>
    </w:pPr>
    <w:rPr>
      <w:rFonts w:ascii="Times New Roman" w:hAnsi="Times New Roman"/>
    </w:rPr>
  </w:style>
  <w:style w:type="paragraph" w:styleId="TOC1">
    <w:name w:val="toc 1"/>
    <w:basedOn w:val="TOCBase"/>
    <w:next w:val="Normal"/>
    <w:rsid w:val="009D5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DE3"/>
    <w:rPr>
      <w:rFonts w:ascii="Times New Roman" w:eastAsia="Times New Roman" w:hAnsi="Times New Roman" w:cs="Times New Roman"/>
      <w:sz w:val="16"/>
      <w:lang w:eastAsia="en-US"/>
    </w:rPr>
  </w:style>
  <w:style w:type="paragraph" w:styleId="Title">
    <w:name w:val="Title"/>
    <w:basedOn w:val="HeadingBase"/>
    <w:link w:val="TitleChar"/>
    <w:qFormat/>
    <w:rsid w:val="009D5DE3"/>
    <w:pPr>
      <w:spacing w:before="5040"/>
      <w:jc w:val="center"/>
    </w:pPr>
    <w:rPr>
      <w:sz w:val="48"/>
      <w:szCs w:val="72"/>
      <w:lang w:val="en-US"/>
    </w:rPr>
  </w:style>
  <w:style w:type="character" w:customStyle="1" w:styleId="TitleChar">
    <w:name w:val="Title Char"/>
    <w:basedOn w:val="DefaultParagraphFont"/>
    <w:link w:val="Title"/>
    <w:rsid w:val="009D5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DE3"/>
    <w:pPr>
      <w:tabs>
        <w:tab w:val="left" w:pos="3600"/>
        <w:tab w:val="left" w:pos="3958"/>
      </w:tabs>
    </w:pPr>
  </w:style>
  <w:style w:type="paragraph" w:styleId="List">
    <w:name w:val="List"/>
    <w:basedOn w:val="BodyText"/>
    <w:next w:val="BodyText"/>
    <w:rsid w:val="009D5DE3"/>
    <w:pPr>
      <w:tabs>
        <w:tab w:val="left" w:pos="340"/>
      </w:tabs>
      <w:spacing w:before="60" w:after="60"/>
      <w:ind w:left="340" w:hanging="340"/>
    </w:pPr>
  </w:style>
  <w:style w:type="paragraph" w:customStyle="1" w:styleId="Note">
    <w:name w:val="Note"/>
    <w:basedOn w:val="BodyText"/>
    <w:rsid w:val="009D5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DE3"/>
    <w:pPr>
      <w:framePr w:wrap="auto" w:hAnchor="text" w:y="6049"/>
    </w:pPr>
    <w:rPr>
      <w:color w:val="000000"/>
      <w:sz w:val="40"/>
    </w:rPr>
  </w:style>
  <w:style w:type="paragraph" w:customStyle="1" w:styleId="TOCTitle">
    <w:name w:val="TOCTitle"/>
    <w:basedOn w:val="Heading1"/>
    <w:rsid w:val="009D5DE3"/>
    <w:pPr>
      <w:spacing w:after="240"/>
      <w:jc w:val="center"/>
      <w:outlineLvl w:val="9"/>
    </w:pPr>
    <w:rPr>
      <w:caps/>
    </w:rPr>
  </w:style>
  <w:style w:type="paragraph" w:customStyle="1" w:styleId="Version">
    <w:name w:val="Version"/>
    <w:rsid w:val="009D5D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DE3"/>
    <w:pPr>
      <w:numPr>
        <w:numId w:val="12"/>
      </w:numPr>
      <w:tabs>
        <w:tab w:val="clear" w:pos="680"/>
      </w:tabs>
    </w:pPr>
  </w:style>
  <w:style w:type="paragraph" w:styleId="Index1">
    <w:name w:val="index 1"/>
    <w:basedOn w:val="Normal"/>
    <w:next w:val="Normal"/>
    <w:semiHidden/>
    <w:rsid w:val="009D5DE3"/>
    <w:pPr>
      <w:keepNext w:val="0"/>
      <w:tabs>
        <w:tab w:val="right" w:pos="4176"/>
      </w:tabs>
      <w:ind w:left="198" w:hanging="198"/>
    </w:pPr>
    <w:rPr>
      <w:rFonts w:ascii="Garamond" w:hAnsi="Garamond"/>
    </w:rPr>
  </w:style>
  <w:style w:type="paragraph" w:styleId="IndexHeading">
    <w:name w:val="index heading"/>
    <w:basedOn w:val="Normal"/>
    <w:next w:val="Index1"/>
    <w:semiHidden/>
    <w:rsid w:val="009D5DE3"/>
    <w:pPr>
      <w:spacing w:before="120" w:after="120"/>
    </w:pPr>
    <w:rPr>
      <w:rFonts w:ascii="Arial" w:hAnsi="Arial"/>
      <w:b/>
      <w:color w:val="918585"/>
      <w:sz w:val="24"/>
    </w:rPr>
  </w:style>
  <w:style w:type="paragraph" w:styleId="Header">
    <w:name w:val="header"/>
    <w:basedOn w:val="Normal"/>
    <w:link w:val="HeaderChar"/>
    <w:rsid w:val="009D5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DE3"/>
    <w:rPr>
      <w:rFonts w:ascii="Times New Roman" w:eastAsia="Times New Roman" w:hAnsi="Times New Roman" w:cs="Times New Roman"/>
      <w:sz w:val="16"/>
      <w:szCs w:val="20"/>
      <w:lang w:val="en-GB" w:eastAsia="en-US"/>
    </w:rPr>
  </w:style>
  <w:style w:type="paragraph" w:customStyle="1" w:styleId="Chapter">
    <w:name w:val="Chapter"/>
    <w:basedOn w:val="Normal"/>
    <w:rsid w:val="009D5DE3"/>
    <w:pPr>
      <w:spacing w:before="240"/>
    </w:pPr>
    <w:rPr>
      <w:rFonts w:ascii="Times New Roman" w:hAnsi="Times New Roman"/>
      <w:smallCaps/>
      <w:spacing w:val="80"/>
      <w:sz w:val="28"/>
    </w:rPr>
  </w:style>
  <w:style w:type="paragraph" w:customStyle="1" w:styleId="InChapter">
    <w:name w:val="InChapter"/>
    <w:basedOn w:val="Heading3"/>
    <w:rsid w:val="009D5DE3"/>
    <w:pPr>
      <w:spacing w:after="240"/>
      <w:outlineLvl w:val="9"/>
    </w:pPr>
    <w:rPr>
      <w:noProof/>
    </w:rPr>
  </w:style>
  <w:style w:type="paragraph" w:styleId="Index2">
    <w:name w:val="index 2"/>
    <w:basedOn w:val="Normal"/>
    <w:next w:val="Normal"/>
    <w:semiHidden/>
    <w:rsid w:val="009D5DE3"/>
    <w:pPr>
      <w:tabs>
        <w:tab w:val="right" w:pos="4176"/>
      </w:tabs>
      <w:ind w:left="568" w:hanging="284"/>
    </w:pPr>
    <w:rPr>
      <w:rFonts w:ascii="Garamond" w:hAnsi="Garamond"/>
    </w:rPr>
  </w:style>
  <w:style w:type="paragraph" w:customStyle="1" w:styleId="Byline">
    <w:name w:val="Byline"/>
    <w:rsid w:val="009D5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DE3"/>
    <w:pPr>
      <w:tabs>
        <w:tab w:val="clear" w:pos="3600"/>
        <w:tab w:val="clear" w:pos="3958"/>
      </w:tabs>
      <w:jc w:val="right"/>
    </w:pPr>
  </w:style>
  <w:style w:type="character" w:styleId="Emphasis">
    <w:name w:val="Emphasis"/>
    <w:basedOn w:val="DefaultParagraphFont"/>
    <w:qFormat/>
    <w:rsid w:val="009D5DE3"/>
    <w:rPr>
      <w:i/>
    </w:rPr>
  </w:style>
  <w:style w:type="paragraph" w:styleId="Caption">
    <w:name w:val="caption"/>
    <w:basedOn w:val="BodyText"/>
    <w:next w:val="Normal"/>
    <w:qFormat/>
    <w:rsid w:val="009D5DE3"/>
    <w:pPr>
      <w:framePr w:w="2268" w:hSpace="181" w:vSpace="181" w:wrap="around" w:vAnchor="text" w:hAnchor="page" w:x="1135" w:y="285" w:anchorLock="1"/>
    </w:pPr>
    <w:rPr>
      <w:i/>
    </w:rPr>
  </w:style>
  <w:style w:type="paragraph" w:customStyle="1" w:styleId="MiniTOCTitle">
    <w:name w:val="MiniTOCTitle"/>
    <w:basedOn w:val="Heading4"/>
    <w:rsid w:val="009D5DE3"/>
    <w:pPr>
      <w:spacing w:before="240"/>
      <w:outlineLvl w:val="9"/>
    </w:pPr>
    <w:rPr>
      <w:noProof/>
      <w:sz w:val="24"/>
    </w:rPr>
  </w:style>
  <w:style w:type="paragraph" w:customStyle="1" w:styleId="MiniTOCItem">
    <w:name w:val="MiniTOCItem"/>
    <w:basedOn w:val="ListBullet"/>
    <w:rsid w:val="009D5DE3"/>
    <w:pPr>
      <w:numPr>
        <w:numId w:val="0"/>
      </w:numPr>
      <w:tabs>
        <w:tab w:val="right" w:leader="dot" w:pos="6521"/>
      </w:tabs>
      <w:spacing w:before="0" w:after="0"/>
    </w:pPr>
  </w:style>
  <w:style w:type="paragraph" w:customStyle="1" w:styleId="TOFTitle">
    <w:name w:val="TOFTitle"/>
    <w:basedOn w:val="TOCTitle"/>
    <w:rsid w:val="009D5DE3"/>
  </w:style>
  <w:style w:type="paragraph" w:styleId="TableofFigures">
    <w:name w:val="table of figures"/>
    <w:basedOn w:val="Normal"/>
    <w:next w:val="Normal"/>
    <w:semiHidden/>
    <w:rsid w:val="009D5DE3"/>
    <w:pPr>
      <w:tabs>
        <w:tab w:val="right" w:leader="dot" w:pos="9072"/>
      </w:tabs>
      <w:ind w:left="970" w:hanging="403"/>
    </w:pPr>
    <w:rPr>
      <w:rFonts w:ascii="Times New Roman" w:hAnsi="Times New Roman"/>
      <w:b/>
    </w:rPr>
  </w:style>
  <w:style w:type="paragraph" w:styleId="ListNumber">
    <w:name w:val="List Number"/>
    <w:basedOn w:val="List"/>
    <w:rsid w:val="009D5DE3"/>
    <w:pPr>
      <w:numPr>
        <w:numId w:val="14"/>
      </w:numPr>
      <w:tabs>
        <w:tab w:val="clear" w:pos="340"/>
      </w:tabs>
    </w:pPr>
  </w:style>
  <w:style w:type="character" w:customStyle="1" w:styleId="WingdingSymbols">
    <w:name w:val="Wingding Symbols"/>
    <w:rsid w:val="009D5DE3"/>
    <w:rPr>
      <w:rFonts w:ascii="Wingdings" w:hAnsi="Wingdings"/>
    </w:rPr>
  </w:style>
  <w:style w:type="paragraph" w:customStyle="1" w:styleId="TableHeading">
    <w:name w:val="Table Heading"/>
    <w:basedOn w:val="HeadingBase"/>
    <w:rsid w:val="009D5DE3"/>
    <w:pPr>
      <w:keepLines/>
      <w:pBdr>
        <w:bottom w:val="single" w:sz="6" w:space="1" w:color="918585"/>
      </w:pBdr>
      <w:spacing w:before="240"/>
    </w:pPr>
  </w:style>
  <w:style w:type="character" w:customStyle="1" w:styleId="HotSpot">
    <w:name w:val="HotSpot"/>
    <w:rsid w:val="009D5DE3"/>
    <w:rPr>
      <w:color w:val="0033CC"/>
      <w:u w:val="none"/>
    </w:rPr>
  </w:style>
  <w:style w:type="paragraph" w:customStyle="1" w:styleId="BodyTextRight">
    <w:name w:val="Body Text Right"/>
    <w:basedOn w:val="BodyText"/>
    <w:rsid w:val="009D5DE3"/>
    <w:pPr>
      <w:spacing w:before="0" w:after="0"/>
      <w:jc w:val="right"/>
    </w:pPr>
  </w:style>
  <w:style w:type="paragraph" w:styleId="Index3">
    <w:name w:val="index 3"/>
    <w:basedOn w:val="ListNumber2"/>
    <w:next w:val="Normal"/>
    <w:semiHidden/>
    <w:rsid w:val="009D5DE3"/>
    <w:pPr>
      <w:numPr>
        <w:numId w:val="0"/>
      </w:numPr>
      <w:tabs>
        <w:tab w:val="right" w:leader="dot" w:pos="4176"/>
      </w:tabs>
    </w:pPr>
  </w:style>
  <w:style w:type="paragraph" w:styleId="ListNumber2">
    <w:name w:val="List Number 2"/>
    <w:basedOn w:val="List2"/>
    <w:rsid w:val="009D5DE3"/>
    <w:pPr>
      <w:numPr>
        <w:numId w:val="9"/>
      </w:numPr>
      <w:tabs>
        <w:tab w:val="clear" w:pos="1060"/>
      </w:tabs>
    </w:pPr>
  </w:style>
  <w:style w:type="paragraph" w:customStyle="1" w:styleId="MarginNote">
    <w:name w:val="Margin Note"/>
    <w:basedOn w:val="BodyText"/>
    <w:rsid w:val="009D5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DE3"/>
    <w:rPr>
      <w:sz w:val="32"/>
    </w:rPr>
  </w:style>
  <w:style w:type="paragraph" w:customStyle="1" w:styleId="HeadingProcedure">
    <w:name w:val="Heading Procedure"/>
    <w:basedOn w:val="HeadingBase"/>
    <w:next w:val="Normal"/>
    <w:rsid w:val="009D5DE3"/>
    <w:pPr>
      <w:tabs>
        <w:tab w:val="left" w:pos="0"/>
      </w:tabs>
      <w:spacing w:before="120" w:after="60"/>
    </w:pPr>
    <w:rPr>
      <w:i/>
      <w:color w:val="918585"/>
      <w:sz w:val="22"/>
    </w:rPr>
  </w:style>
  <w:style w:type="paragraph" w:customStyle="1" w:styleId="TableBodyText">
    <w:name w:val="Table Body Text"/>
    <w:basedOn w:val="BodyText"/>
    <w:rsid w:val="009D5DE3"/>
    <w:pPr>
      <w:spacing w:before="60" w:after="60"/>
    </w:pPr>
  </w:style>
  <w:style w:type="paragraph" w:styleId="ListContinue">
    <w:name w:val="List Continue"/>
    <w:basedOn w:val="List"/>
    <w:rsid w:val="009D5DE3"/>
    <w:pPr>
      <w:ind w:firstLine="0"/>
    </w:pPr>
  </w:style>
  <w:style w:type="paragraph" w:customStyle="1" w:styleId="ListNote">
    <w:name w:val="List Note"/>
    <w:basedOn w:val="List"/>
    <w:rsid w:val="009D5DE3"/>
    <w:pPr>
      <w:pBdr>
        <w:top w:val="single" w:sz="6" w:space="2" w:color="918585"/>
        <w:bottom w:val="single" w:sz="6" w:space="2" w:color="918585"/>
      </w:pBdr>
      <w:tabs>
        <w:tab w:val="left" w:pos="1021"/>
      </w:tabs>
      <w:ind w:firstLine="0"/>
    </w:pPr>
  </w:style>
  <w:style w:type="paragraph" w:customStyle="1" w:styleId="Warning">
    <w:name w:val="Warning"/>
    <w:basedOn w:val="BodyText"/>
    <w:rsid w:val="009D5DE3"/>
    <w:pPr>
      <w:shd w:val="clear" w:color="auto" w:fill="D9D9D9"/>
      <w:tabs>
        <w:tab w:val="left" w:pos="992"/>
      </w:tabs>
      <w:ind w:left="119" w:right="119"/>
    </w:pPr>
    <w:rPr>
      <w:sz w:val="20"/>
    </w:rPr>
  </w:style>
  <w:style w:type="paragraph" w:customStyle="1" w:styleId="MarginIcons">
    <w:name w:val="Margin Icons"/>
    <w:basedOn w:val="BodyText"/>
    <w:rsid w:val="009D5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DE3"/>
    <w:rPr>
      <w:rFonts w:ascii="Courier New" w:hAnsi="Courier New"/>
    </w:rPr>
  </w:style>
  <w:style w:type="paragraph" w:customStyle="1" w:styleId="NoteBullet">
    <w:name w:val="Note Bullet"/>
    <w:basedOn w:val="Note"/>
    <w:rsid w:val="009D5DE3"/>
    <w:pPr>
      <w:tabs>
        <w:tab w:val="clear" w:pos="680"/>
      </w:tabs>
      <w:spacing w:before="60" w:after="60"/>
    </w:pPr>
  </w:style>
  <w:style w:type="paragraph" w:customStyle="1" w:styleId="SubHeading2">
    <w:name w:val="SubHeading2"/>
    <w:basedOn w:val="HeadingBase"/>
    <w:rsid w:val="009D5DE3"/>
    <w:pPr>
      <w:spacing w:before="240" w:after="60"/>
    </w:pPr>
    <w:rPr>
      <w:sz w:val="20"/>
    </w:rPr>
  </w:style>
  <w:style w:type="paragraph" w:customStyle="1" w:styleId="SubHeading1">
    <w:name w:val="SubHeading1"/>
    <w:basedOn w:val="HeadingBase"/>
    <w:rsid w:val="009D5DE3"/>
    <w:pPr>
      <w:spacing w:before="240" w:after="60"/>
    </w:pPr>
    <w:rPr>
      <w:color w:val="918585"/>
      <w:sz w:val="22"/>
    </w:rPr>
  </w:style>
  <w:style w:type="paragraph" w:customStyle="1" w:styleId="SideHeading">
    <w:name w:val="Side Heading"/>
    <w:basedOn w:val="HeadingBase"/>
    <w:rsid w:val="009D5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DE3"/>
    <w:pPr>
      <w:numPr>
        <w:numId w:val="10"/>
      </w:numPr>
    </w:pPr>
  </w:style>
  <w:style w:type="paragraph" w:styleId="PlainText">
    <w:name w:val="Plain Text"/>
    <w:basedOn w:val="Normal"/>
    <w:link w:val="PlainTextChar"/>
    <w:rsid w:val="009D5DE3"/>
    <w:rPr>
      <w:sz w:val="20"/>
    </w:rPr>
  </w:style>
  <w:style w:type="character" w:customStyle="1" w:styleId="PlainTextChar">
    <w:name w:val="Plain Text Char"/>
    <w:basedOn w:val="DefaultParagraphFont"/>
    <w:link w:val="PlainText"/>
    <w:rsid w:val="009D5DE3"/>
    <w:rPr>
      <w:rFonts w:ascii="Courier New" w:eastAsia="Times New Roman" w:hAnsi="Courier New" w:cs="Times New Roman"/>
      <w:sz w:val="20"/>
      <w:szCs w:val="20"/>
      <w:lang w:eastAsia="en-US"/>
    </w:rPr>
  </w:style>
  <w:style w:type="character" w:customStyle="1" w:styleId="MenuOption">
    <w:name w:val="Menu Option"/>
    <w:basedOn w:val="DefaultParagraphFont"/>
    <w:rsid w:val="009D5DE3"/>
    <w:rPr>
      <w:b/>
      <w:smallCaps/>
    </w:rPr>
  </w:style>
  <w:style w:type="paragraph" w:customStyle="1" w:styleId="TableListNumber">
    <w:name w:val="Table List Number"/>
    <w:basedOn w:val="ListNumber"/>
    <w:rsid w:val="009D5DE3"/>
    <w:pPr>
      <w:numPr>
        <w:numId w:val="0"/>
      </w:numPr>
    </w:pPr>
  </w:style>
  <w:style w:type="paragraph" w:styleId="TOC4">
    <w:name w:val="toc 4"/>
    <w:basedOn w:val="TOCBase"/>
    <w:next w:val="Normal"/>
    <w:semiHidden/>
    <w:rsid w:val="009D5DE3"/>
    <w:pPr>
      <w:tabs>
        <w:tab w:val="right" w:leader="dot" w:pos="9071"/>
      </w:tabs>
      <w:ind w:left="1701"/>
    </w:pPr>
  </w:style>
  <w:style w:type="paragraph" w:customStyle="1" w:styleId="ListAlpha">
    <w:name w:val="List Alpha"/>
    <w:basedOn w:val="List"/>
    <w:rsid w:val="009D5DE3"/>
    <w:pPr>
      <w:numPr>
        <w:numId w:val="8"/>
      </w:numPr>
    </w:pPr>
  </w:style>
  <w:style w:type="paragraph" w:customStyle="1" w:styleId="ListAlpha2">
    <w:name w:val="List Alpha 2"/>
    <w:basedOn w:val="List2"/>
    <w:rsid w:val="009D5DE3"/>
    <w:pPr>
      <w:numPr>
        <w:numId w:val="7"/>
      </w:numPr>
    </w:pPr>
  </w:style>
  <w:style w:type="paragraph" w:styleId="List2">
    <w:name w:val="List 2"/>
    <w:basedOn w:val="BodyText"/>
    <w:rsid w:val="009D5DE3"/>
    <w:pPr>
      <w:tabs>
        <w:tab w:val="left" w:pos="680"/>
      </w:tabs>
      <w:spacing w:before="60" w:after="60"/>
      <w:ind w:left="680" w:hanging="340"/>
    </w:pPr>
  </w:style>
  <w:style w:type="paragraph" w:styleId="List3">
    <w:name w:val="List 3"/>
    <w:basedOn w:val="BodyText"/>
    <w:rsid w:val="009D5DE3"/>
    <w:pPr>
      <w:tabs>
        <w:tab w:val="left" w:pos="1021"/>
      </w:tabs>
      <w:spacing w:before="60" w:after="60"/>
      <w:ind w:left="1020" w:hanging="340"/>
    </w:pPr>
  </w:style>
  <w:style w:type="paragraph" w:styleId="List4">
    <w:name w:val="List 4"/>
    <w:basedOn w:val="BodyText"/>
    <w:rsid w:val="009D5DE3"/>
    <w:pPr>
      <w:tabs>
        <w:tab w:val="left" w:pos="1361"/>
      </w:tabs>
      <w:spacing w:before="60" w:after="60"/>
      <w:ind w:left="1361" w:hanging="340"/>
    </w:pPr>
  </w:style>
  <w:style w:type="paragraph" w:styleId="List5">
    <w:name w:val="List 5"/>
    <w:basedOn w:val="BodyText"/>
    <w:rsid w:val="009D5DE3"/>
    <w:pPr>
      <w:tabs>
        <w:tab w:val="left" w:pos="1701"/>
      </w:tabs>
      <w:spacing w:before="60" w:after="60"/>
      <w:ind w:left="1701" w:hanging="340"/>
    </w:pPr>
  </w:style>
  <w:style w:type="paragraph" w:styleId="ListBullet3">
    <w:name w:val="List Bullet 3"/>
    <w:basedOn w:val="List3"/>
    <w:rsid w:val="009D5DE3"/>
    <w:pPr>
      <w:numPr>
        <w:numId w:val="13"/>
      </w:numPr>
      <w:tabs>
        <w:tab w:val="clear" w:pos="1021"/>
      </w:tabs>
      <w:ind w:left="1037" w:hanging="357"/>
    </w:pPr>
  </w:style>
  <w:style w:type="paragraph" w:styleId="ListBullet4">
    <w:name w:val="List Bullet 4"/>
    <w:basedOn w:val="List4"/>
    <w:rsid w:val="009D5DE3"/>
    <w:pPr>
      <w:numPr>
        <w:numId w:val="2"/>
      </w:numPr>
      <w:tabs>
        <w:tab w:val="clear" w:pos="1361"/>
      </w:tabs>
    </w:pPr>
  </w:style>
  <w:style w:type="paragraph" w:styleId="ListBullet5">
    <w:name w:val="List Bullet 5"/>
    <w:basedOn w:val="List5"/>
    <w:rsid w:val="009D5DE3"/>
    <w:pPr>
      <w:numPr>
        <w:numId w:val="3"/>
      </w:numPr>
    </w:pPr>
  </w:style>
  <w:style w:type="paragraph" w:styleId="ListContinue2">
    <w:name w:val="List Continue 2"/>
    <w:basedOn w:val="List2"/>
    <w:rsid w:val="009D5DE3"/>
    <w:pPr>
      <w:ind w:firstLine="0"/>
    </w:pPr>
  </w:style>
  <w:style w:type="paragraph" w:styleId="ListContinue3">
    <w:name w:val="List Continue 3"/>
    <w:basedOn w:val="List3"/>
    <w:rsid w:val="009D5DE3"/>
    <w:pPr>
      <w:ind w:left="1021" w:firstLine="0"/>
    </w:pPr>
  </w:style>
  <w:style w:type="paragraph" w:styleId="ListContinue4">
    <w:name w:val="List Continue 4"/>
    <w:basedOn w:val="List4"/>
    <w:rsid w:val="009D5DE3"/>
    <w:pPr>
      <w:ind w:firstLine="0"/>
    </w:pPr>
  </w:style>
  <w:style w:type="paragraph" w:styleId="ListContinue5">
    <w:name w:val="List Continue 5"/>
    <w:basedOn w:val="List5"/>
    <w:rsid w:val="009D5DE3"/>
    <w:pPr>
      <w:ind w:firstLine="0"/>
    </w:pPr>
  </w:style>
  <w:style w:type="paragraph" w:styleId="ListNumber3">
    <w:name w:val="List Number 3"/>
    <w:basedOn w:val="List3"/>
    <w:rsid w:val="009D5DE3"/>
    <w:pPr>
      <w:numPr>
        <w:numId w:val="4"/>
      </w:numPr>
    </w:pPr>
  </w:style>
  <w:style w:type="paragraph" w:styleId="ListNumber4">
    <w:name w:val="List Number 4"/>
    <w:basedOn w:val="List4"/>
    <w:rsid w:val="009D5DE3"/>
    <w:pPr>
      <w:numPr>
        <w:numId w:val="5"/>
      </w:numPr>
    </w:pPr>
  </w:style>
  <w:style w:type="paragraph" w:styleId="ListNumber5">
    <w:name w:val="List Number 5"/>
    <w:basedOn w:val="List5"/>
    <w:rsid w:val="009D5DE3"/>
    <w:pPr>
      <w:numPr>
        <w:numId w:val="6"/>
      </w:numPr>
    </w:pPr>
  </w:style>
  <w:style w:type="paragraph" w:styleId="BlockText">
    <w:name w:val="Block Text"/>
    <w:basedOn w:val="Normal"/>
    <w:rsid w:val="009D5DE3"/>
    <w:pPr>
      <w:spacing w:after="120"/>
      <w:ind w:left="1440" w:right="1440"/>
    </w:pPr>
  </w:style>
  <w:style w:type="character" w:customStyle="1" w:styleId="Subscript">
    <w:name w:val="Subscript"/>
    <w:basedOn w:val="DefaultParagraphFont"/>
    <w:rsid w:val="009D5DE3"/>
    <w:rPr>
      <w:sz w:val="16"/>
      <w:vertAlign w:val="subscript"/>
    </w:rPr>
  </w:style>
  <w:style w:type="character" w:customStyle="1" w:styleId="Superscript">
    <w:name w:val="Superscript"/>
    <w:basedOn w:val="DefaultParagraphFont"/>
    <w:rsid w:val="009D5DE3"/>
    <w:rPr>
      <w:sz w:val="16"/>
      <w:vertAlign w:val="superscript"/>
    </w:rPr>
  </w:style>
  <w:style w:type="character" w:customStyle="1" w:styleId="Symbols">
    <w:name w:val="Symbols"/>
    <w:basedOn w:val="DefaultParagraphFont"/>
    <w:rsid w:val="009D5DE3"/>
    <w:rPr>
      <w:rFonts w:ascii="Symbol" w:hAnsi="Symbol"/>
    </w:rPr>
  </w:style>
  <w:style w:type="character" w:customStyle="1" w:styleId="MenuOptions">
    <w:name w:val="Menu Options"/>
    <w:basedOn w:val="DefaultParagraphFont"/>
    <w:rsid w:val="009D5DE3"/>
    <w:rPr>
      <w:rFonts w:ascii="Arial Narrow" w:hAnsi="Arial Narrow"/>
      <w:smallCaps/>
    </w:rPr>
  </w:style>
  <w:style w:type="character" w:customStyle="1" w:styleId="Buttons">
    <w:name w:val="Buttons"/>
    <w:basedOn w:val="DefaultParagraphFont"/>
    <w:rsid w:val="009D5DE3"/>
    <w:rPr>
      <w:b/>
    </w:rPr>
  </w:style>
  <w:style w:type="character" w:customStyle="1" w:styleId="Underlined">
    <w:name w:val="Underlined"/>
    <w:basedOn w:val="DefaultParagraphFont"/>
    <w:rsid w:val="009D5DE3"/>
    <w:rPr>
      <w:u w:val="single"/>
    </w:rPr>
  </w:style>
  <w:style w:type="paragraph" w:customStyle="1" w:styleId="TableBodyTextRight">
    <w:name w:val="Table Body Text Right"/>
    <w:basedOn w:val="TableBodyText"/>
    <w:rsid w:val="009D5DE3"/>
    <w:pPr>
      <w:widowControl w:val="0"/>
      <w:autoSpaceDE w:val="0"/>
      <w:autoSpaceDN w:val="0"/>
      <w:adjustRightInd w:val="0"/>
      <w:jc w:val="right"/>
    </w:pPr>
    <w:rPr>
      <w:rFonts w:cs="Arial"/>
      <w:szCs w:val="18"/>
    </w:rPr>
  </w:style>
  <w:style w:type="paragraph" w:customStyle="1" w:styleId="CopyrightText">
    <w:name w:val="Copyright Text"/>
    <w:basedOn w:val="BodyText"/>
    <w:rsid w:val="009D5DE3"/>
    <w:rPr>
      <w:sz w:val="18"/>
    </w:rPr>
  </w:style>
  <w:style w:type="paragraph" w:customStyle="1" w:styleId="BodySmallRight">
    <w:name w:val="Body Small Right"/>
    <w:basedOn w:val="BodyTextRight"/>
    <w:rsid w:val="009D5DE3"/>
    <w:rPr>
      <w:sz w:val="18"/>
      <w:szCs w:val="18"/>
    </w:rPr>
  </w:style>
  <w:style w:type="paragraph" w:customStyle="1" w:styleId="MarginEdition">
    <w:name w:val="Margin Edition"/>
    <w:basedOn w:val="MarginNote"/>
    <w:rsid w:val="009D5DE3"/>
    <w:pPr>
      <w:spacing w:before="0" w:after="0"/>
    </w:pPr>
    <w:rPr>
      <w:rFonts w:ascii="Times New Roman" w:hAnsi="Times New Roman"/>
      <w:color w:val="999999"/>
    </w:rPr>
  </w:style>
  <w:style w:type="paragraph" w:customStyle="1" w:styleId="Spacer">
    <w:name w:val="Spacer"/>
    <w:basedOn w:val="Normal"/>
    <w:rsid w:val="009D5DE3"/>
    <w:rPr>
      <w:sz w:val="2"/>
      <w:szCs w:val="2"/>
    </w:rPr>
  </w:style>
  <w:style w:type="character" w:customStyle="1" w:styleId="Small">
    <w:name w:val="Small"/>
    <w:basedOn w:val="DefaultParagraphFont"/>
    <w:rsid w:val="009D5DE3"/>
    <w:rPr>
      <w:sz w:val="16"/>
    </w:rPr>
  </w:style>
  <w:style w:type="paragraph" w:customStyle="1" w:styleId="WideTable">
    <w:name w:val="Wide Table"/>
    <w:basedOn w:val="Normal"/>
    <w:rsid w:val="009D5DE3"/>
    <w:pPr>
      <w:ind w:left="-1418"/>
    </w:pPr>
    <w:rPr>
      <w:sz w:val="2"/>
      <w:szCs w:val="2"/>
    </w:rPr>
  </w:style>
  <w:style w:type="character" w:styleId="PageNumber">
    <w:name w:val="page number"/>
    <w:basedOn w:val="DefaultParagraphFont"/>
    <w:rsid w:val="009D5DE3"/>
  </w:style>
  <w:style w:type="paragraph" w:styleId="Quote">
    <w:name w:val="Quote"/>
    <w:basedOn w:val="Heading1"/>
    <w:link w:val="QuoteChar"/>
    <w:qFormat/>
    <w:rsid w:val="009D5DE3"/>
    <w:rPr>
      <w:b w:val="0"/>
      <w:sz w:val="72"/>
      <w:szCs w:val="72"/>
      <w:lang w:val="en-NZ"/>
    </w:rPr>
  </w:style>
  <w:style w:type="character" w:customStyle="1" w:styleId="QuoteChar">
    <w:name w:val="Quote Char"/>
    <w:basedOn w:val="DefaultParagraphFont"/>
    <w:link w:val="Quote"/>
    <w:rsid w:val="009D5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DE3"/>
    <w:pPr>
      <w:pageBreakBefore/>
    </w:pPr>
  </w:style>
  <w:style w:type="paragraph" w:customStyle="1" w:styleId="Border">
    <w:name w:val="Border"/>
    <w:basedOn w:val="Normal"/>
    <w:qFormat/>
    <w:rsid w:val="009D5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DE3"/>
    <w:rPr>
      <w:b/>
      <w:bCs/>
      <w:i/>
      <w:iCs/>
      <w:color w:val="auto"/>
    </w:rPr>
  </w:style>
  <w:style w:type="paragraph" w:styleId="IntenseQuote">
    <w:name w:val="Intense Quote"/>
    <w:basedOn w:val="Normal"/>
    <w:next w:val="Normal"/>
    <w:link w:val="IntenseQuoteChar"/>
    <w:uiPriority w:val="30"/>
    <w:qFormat/>
    <w:rsid w:val="009D5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DE3"/>
    <w:rPr>
      <w:smallCaps/>
      <w:color w:val="auto"/>
      <w:u w:val="single"/>
    </w:rPr>
  </w:style>
  <w:style w:type="character" w:styleId="IntenseReference">
    <w:name w:val="Intense Reference"/>
    <w:basedOn w:val="DefaultParagraphFont"/>
    <w:uiPriority w:val="32"/>
    <w:qFormat/>
    <w:rsid w:val="009D5DE3"/>
    <w:rPr>
      <w:b/>
      <w:bCs/>
      <w:smallCaps/>
      <w:color w:val="auto"/>
      <w:spacing w:val="5"/>
      <w:u w:val="single"/>
    </w:rPr>
  </w:style>
  <w:style w:type="paragraph" w:customStyle="1" w:styleId="2ColumnHeading">
    <w:name w:val="2Column Heading"/>
    <w:basedOn w:val="BodyText"/>
    <w:qFormat/>
    <w:rsid w:val="009D5DE3"/>
    <w:pPr>
      <w:spacing w:after="60"/>
      <w:ind w:left="-2268"/>
    </w:pPr>
    <w:rPr>
      <w:b/>
    </w:rPr>
  </w:style>
  <w:style w:type="paragraph" w:customStyle="1" w:styleId="Heading1TOC">
    <w:name w:val="Heading1 TOC"/>
    <w:basedOn w:val="Normal"/>
    <w:qFormat/>
    <w:rsid w:val="009D5DE3"/>
    <w:pPr>
      <w:spacing w:before="240" w:after="120"/>
    </w:pPr>
    <w:rPr>
      <w:rFonts w:ascii="Times New Roman" w:hAnsi="Times New Roman"/>
      <w:b/>
      <w:sz w:val="32"/>
    </w:rPr>
  </w:style>
  <w:style w:type="paragraph" w:customStyle="1" w:styleId="Heading2TOC">
    <w:name w:val="Heading2 TOC"/>
    <w:basedOn w:val="Normal"/>
    <w:qFormat/>
    <w:rsid w:val="009D5DE3"/>
    <w:pPr>
      <w:spacing w:before="240" w:after="60"/>
    </w:pPr>
    <w:rPr>
      <w:rFonts w:ascii="Times New Roman" w:hAnsi="Times New Roman"/>
      <w:b/>
      <w:sz w:val="28"/>
    </w:rPr>
  </w:style>
  <w:style w:type="character" w:customStyle="1" w:styleId="Underline">
    <w:name w:val="Underline"/>
    <w:basedOn w:val="DefaultParagraphFont"/>
    <w:qFormat/>
    <w:rsid w:val="009D5DE3"/>
    <w:rPr>
      <w:u w:val="single"/>
    </w:rPr>
  </w:style>
  <w:style w:type="character" w:customStyle="1" w:styleId="BoldandItalics">
    <w:name w:val="Bold and Italics"/>
    <w:qFormat/>
    <w:rsid w:val="009D5DE3"/>
    <w:rPr>
      <w:b/>
      <w:i/>
      <w:u w:val="none"/>
    </w:rPr>
  </w:style>
  <w:style w:type="paragraph" w:styleId="BalloonText">
    <w:name w:val="Balloon Text"/>
    <w:basedOn w:val="Normal"/>
    <w:link w:val="BalloonTextChar"/>
    <w:rsid w:val="009D5DE3"/>
    <w:rPr>
      <w:rFonts w:ascii="Tahoma" w:hAnsi="Tahoma" w:cs="Tahoma"/>
      <w:sz w:val="16"/>
      <w:szCs w:val="16"/>
    </w:rPr>
  </w:style>
  <w:style w:type="character" w:customStyle="1" w:styleId="BalloonTextChar">
    <w:name w:val="Balloon Text Char"/>
    <w:basedOn w:val="DefaultParagraphFont"/>
    <w:link w:val="BalloonText"/>
    <w:rsid w:val="009D5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DE3"/>
    <w:rPr>
      <w:b/>
      <w:color w:val="660033"/>
      <w:spacing w:val="0"/>
    </w:rPr>
  </w:style>
  <w:style w:type="paragraph" w:customStyle="1" w:styleId="Nameditemlist">
    <w:name w:val="Named item list"/>
    <w:basedOn w:val="BodyText"/>
    <w:qFormat/>
    <w:rsid w:val="009D5DE3"/>
    <w:pPr>
      <w:tabs>
        <w:tab w:val="left" w:pos="2835"/>
      </w:tabs>
      <w:ind w:left="2835" w:hanging="2835"/>
    </w:pPr>
  </w:style>
  <w:style w:type="paragraph" w:customStyle="1" w:styleId="BodyTextnopadding">
    <w:name w:val="Body Text no padding"/>
    <w:basedOn w:val="BodyText"/>
    <w:qFormat/>
    <w:rsid w:val="009D5DE3"/>
    <w:pPr>
      <w:spacing w:before="0" w:after="0"/>
    </w:pPr>
  </w:style>
  <w:style w:type="paragraph" w:customStyle="1" w:styleId="BodyTextBold">
    <w:name w:val="Body Text Bold"/>
    <w:basedOn w:val="BodyText"/>
    <w:qFormat/>
    <w:rsid w:val="009D5DE3"/>
    <w:rPr>
      <w:b/>
    </w:rPr>
  </w:style>
  <w:style w:type="character" w:styleId="Hyperlink">
    <w:name w:val="Hyperlink"/>
    <w:basedOn w:val="DefaultParagraphFont"/>
    <w:uiPriority w:val="99"/>
    <w:unhideWhenUsed/>
    <w:rsid w:val="003E6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3023</Characters>
  <Application>Microsoft Office Word</Application>
  <DocSecurity>0</DocSecurity>
  <Lines>73</Lines>
  <Paragraphs>46</Paragraphs>
  <ScaleCrop>false</ScaleCrop>
  <Company>Author-it Software Corporation Ltd.</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TLIB0007 Respond and rectify rail traffic autonomous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