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FD4" w:rsidP="00565FD4">
      <w:pPr>
        <w:pStyle w:val="Title"/>
      </w:pPr>
      <w:r>
        <w:fldChar w:fldCharType="begin"/>
      </w:r>
      <w:r>
        <w:instrText xml:space="preserve"> TITLE   \* MERGEFORMAT </w:instrText>
      </w:r>
      <w:r>
        <w:fldChar w:fldCharType="separate"/>
      </w:r>
      <w:r>
        <w:t>TLIB0001 Perform inspection and basic maintenance on plant and equipment in the transport industry</w:t>
      </w:r>
      <w:r>
        <w:fldChar w:fldCharType="end"/>
      </w:r>
    </w:p>
    <w:p w:rsidR="00565FD4" w:rsidP="00565FD4">
      <w:pPr>
        <w:pStyle w:val="Version"/>
        <w:sectPr w:rsidSect="001222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207" w:rsidP="00122207">
      <w:pPr>
        <w:pStyle w:val="SuperHeading"/>
      </w:pPr>
      <w:r w:rsidRPr="00122207">
        <w:t>TLIB0001 Perform inspection and basic maintenance on plant and equipment in the transport industry</w:t>
      </w:r>
    </w:p>
    <w:p w:rsidR="00000000" w:rsidRPr="00122207" w:rsidP="00122207">
      <w:pPr>
        <w:pStyle w:val="Heading1"/>
      </w:pPr>
      <w:bookmarkStart w:id="1" w:name="O_973359"/>
      <w:bookmarkEnd w:id="1"/>
      <w:r w:rsidRPr="00122207">
        <w:t>Modification History</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Release 1. This is the first release of this unit of competency in the TLI Transport and Logistics Training Package.</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2" w:name="O_973360"/>
      <w:bookmarkEnd w:id="2"/>
      <w:r w:rsidRPr="00122207">
        <w:t>Application</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This unit involves the skills and knowledge required to perform workplace plant and equipment inspections in road transport terminal operations.</w:t>
            </w:r>
          </w:p>
          <w:p w:rsidR="00000000" w:rsidRPr="00122207" w:rsidP="00122207">
            <w:pPr>
              <w:pStyle w:val="BodyText"/>
            </w:pPr>
            <w:r w:rsidRPr="00122207">
              <w:t>It includes inspecting plant and equipment, monitoring and applying basic maintena</w:t>
            </w:r>
            <w:r w:rsidRPr="00122207">
              <w:t>nce and maintaining records as per workplace procedures and regulatory requirements.</w:t>
            </w:r>
          </w:p>
          <w:p w:rsidR="00000000" w:rsidRPr="00122207" w:rsidP="00122207">
            <w:pPr>
              <w:pStyle w:val="BodyText"/>
            </w:pPr>
            <w:r w:rsidRPr="00122207">
              <w:t>Work is performed under limited supervision.</w:t>
            </w:r>
          </w:p>
          <w:p w:rsidR="00000000" w:rsidRPr="00122207" w:rsidP="00122207">
            <w:pPr>
              <w:pStyle w:val="BodyText"/>
            </w:pPr>
            <w:r w:rsidRPr="00122207">
              <w:t>No licensing, legislative or certification requirements apply to this unit at the time of publication.</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3" w:name="O_973361"/>
      <w:bookmarkEnd w:id="3"/>
      <w:r w:rsidRPr="00122207">
        <w:t>Pre-</w:t>
      </w:r>
      <w:r w:rsidRPr="00122207">
        <w:t>requisite Unit</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Not applicable.</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4" w:name="O_973362"/>
      <w:bookmarkEnd w:id="4"/>
      <w:r w:rsidRPr="00122207">
        <w:t>Competency Field</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B - Equipment Checking and Maintenance</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5" w:name="O_973363"/>
      <w:bookmarkEnd w:id="5"/>
      <w:r w:rsidRPr="00122207">
        <w:t>Unit Sector</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Not applicable.</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6" w:name="O_973364"/>
      <w:bookmarkEnd w:id="6"/>
      <w:r w:rsidRPr="00122207">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122207">
        <w:tblPrEx>
          <w:tblW w:w="9498" w:type="dxa"/>
          <w:tblLayout w:type="fixed"/>
          <w:tblCellMar>
            <w:left w:w="62" w:type="dxa"/>
            <w:right w:w="62" w:type="dxa"/>
          </w:tblCellMar>
          <w:tblLook w:val="0000"/>
        </w:tblPrEx>
        <w:trPr>
          <w:trHeight w:val="424"/>
        </w:trPr>
        <w:tc>
          <w:tcPr>
            <w:tcW w:w="3189" w:type="dxa"/>
            <w:gridSpan w:val="2"/>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PERFORMANCE CRITERIA</w:t>
            </w:r>
          </w:p>
        </w:tc>
      </w:tr>
      <w:tr w:rsidTr="00122207">
        <w:tblPrEx>
          <w:tblW w:w="9498" w:type="dxa"/>
          <w:tblLayout w:type="fixed"/>
          <w:tblCellMar>
            <w:left w:w="62" w:type="dxa"/>
            <w:right w:w="62" w:type="dxa"/>
          </w:tblCellMar>
          <w:tblLook w:val="0000"/>
        </w:tblPrEx>
        <w:trPr>
          <w:trHeight w:val="80"/>
        </w:trPr>
        <w:tc>
          <w:tcPr>
            <w:tcW w:w="3189" w:type="dxa"/>
            <w:gridSpan w:val="2"/>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Performance criteria describe the performance needed to demonstrate achievement of the element.</w:t>
            </w:r>
          </w:p>
        </w:tc>
      </w:tr>
      <w:tr w:rsidTr="00122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rPr>
                <w:rStyle w:val="SpecialBold"/>
              </w:rPr>
              <w:t>Inspect plant and equipment</w:t>
            </w:r>
          </w:p>
        </w:tc>
        <w:tc>
          <w:tcPr>
            <w:tcW w:w="716"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Plant and equipment are inspected routinely in accordance with manufacturers</w:t>
            </w:r>
            <w:r>
              <w:t>’</w:t>
            </w:r>
            <w:r w:rsidRPr="00122207">
              <w:t xml:space="preserve"> specifications, workplace procedures and regulatory requirements</w:t>
            </w:r>
          </w:p>
        </w:tc>
      </w:tr>
      <w:tr w:rsidTr="00122207">
        <w:tblPrEx>
          <w:tblW w:w="9498" w:type="dxa"/>
          <w:tblLayout w:type="fixed"/>
          <w:tblCellMar>
            <w:left w:w="62" w:type="dxa"/>
            <w:right w:w="62" w:type="dxa"/>
          </w:tblCellMar>
          <w:tblLook w:val="0000"/>
        </w:tblPrEx>
        <w:trPr>
          <w:trHeight w:val="42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2220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 xml:space="preserve">Identified issues and damage are reported to relevant person/s in accordance with regulatory requirements </w:t>
            </w:r>
            <w:r w:rsidRPr="00122207">
              <w:t>and workplace procedures</w:t>
            </w:r>
          </w:p>
        </w:tc>
      </w:tr>
      <w:tr w:rsidTr="00122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2220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Compliance plate on equipment and load chart plate on plant are checked to ensure they are legible and any issues are reported to relevant person/s in accordance with workplace procedures</w:t>
            </w:r>
          </w:p>
        </w:tc>
      </w:tr>
      <w:tr w:rsidTr="00122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rPr>
                <w:rStyle w:val="SpecialBold"/>
              </w:rPr>
              <w:t>Monitor and carry out basic maintenance to plant and equipment</w:t>
            </w:r>
          </w:p>
        </w:tc>
        <w:tc>
          <w:tcPr>
            <w:tcW w:w="716"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 xml:space="preserve">Sundry items on plant and equipment are checked and defective items are rectified and reported as required to relevant person/s in accordance with workplace procedures </w:t>
            </w:r>
          </w:p>
        </w:tc>
      </w:tr>
      <w:tr w:rsidTr="00122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2220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Plant and equ</w:t>
            </w:r>
            <w:r w:rsidRPr="00122207">
              <w:t>ipment requiring service or repair are identified and reported to relevant person/s in accordance with workplace procedures and manufacturers</w:t>
            </w:r>
            <w:r>
              <w:t>’</w:t>
            </w:r>
            <w:r w:rsidRPr="00122207">
              <w:t xml:space="preserve"> specifications</w:t>
            </w:r>
          </w:p>
        </w:tc>
      </w:tr>
      <w:tr w:rsidTr="00122207">
        <w:tblPrEx>
          <w:tblW w:w="9498" w:type="dxa"/>
          <w:tblLayout w:type="fixed"/>
          <w:tblCellMar>
            <w:left w:w="62" w:type="dxa"/>
            <w:right w:w="62" w:type="dxa"/>
          </w:tblCellMar>
          <w:tblLook w:val="0000"/>
        </w:tblPrEx>
        <w:trPr>
          <w:trHeight w:val="106"/>
        </w:trPr>
        <w:tc>
          <w:tcPr>
            <w:tcW w:w="464"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rPr>
                <w:rStyle w:val="SpecialBold"/>
              </w:rPr>
              <w:t>Maintain records on plant and equipment</w:t>
            </w:r>
          </w:p>
        </w:tc>
        <w:tc>
          <w:tcPr>
            <w:tcW w:w="716"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Plant and equipment maintenance information is recorded in accordance with regulatory requirements and workplace procedures</w:t>
            </w:r>
          </w:p>
        </w:tc>
      </w:tr>
      <w:tr w:rsidTr="00122207">
        <w:tblPrEx>
          <w:tblW w:w="9498" w:type="dxa"/>
          <w:tblLayout w:type="fixed"/>
          <w:tblCellMar>
            <w:left w:w="62" w:type="dxa"/>
            <w:right w:w="62" w:type="dxa"/>
          </w:tblCellMar>
          <w:tblLook w:val="0000"/>
        </w:tblPrEx>
        <w:trPr>
          <w:trHeight w:val="54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2220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Records are clear and accurate and kept up to date in accordance with workplace procedures</w:t>
            </w:r>
          </w:p>
        </w:tc>
      </w:tr>
      <w:tr w:rsidTr="00122207">
        <w:tblPrEx>
          <w:tblW w:w="9498" w:type="dxa"/>
          <w:tblLayout w:type="fixed"/>
          <w:tblCellMar>
            <w:left w:w="62" w:type="dxa"/>
            <w:right w:w="62" w:type="dxa"/>
          </w:tblCellMar>
          <w:tblLook w:val="0000"/>
        </w:tblPrEx>
        <w:trPr>
          <w:trHeight w:val="41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2220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t>Records are secured and acc</w:t>
            </w:r>
            <w:r w:rsidRPr="00122207">
              <w:t>essed in accordance with workplace procedures</w:t>
            </w:r>
          </w:p>
        </w:tc>
      </w:tr>
      <w:tr w:rsidTr="00122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2220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122207">
            <w:pPr>
              <w:pStyle w:val="BodyText"/>
              <w:rPr>
                <w:lang w:val="en-NZ"/>
              </w:rPr>
            </w:pPr>
            <w:r w:rsidRPr="00122207">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Registration and insurance is current and appropriate for the plant and equipment in accordance with regulatory requirements and workplace procedures</w:t>
            </w:r>
          </w:p>
        </w:tc>
      </w:tr>
    </w:tbl>
    <w:p w:rsidR="00565FD4" w:rsidP="00122207">
      <w:pPr>
        <w:pStyle w:val="BodyText"/>
      </w:pPr>
    </w:p>
    <w:p w:rsidR="00565FD4" w:rsidP="00122207">
      <w:pPr>
        <w:pStyle w:val="BodyText"/>
      </w:pPr>
    </w:p>
    <w:p w:rsidR="00000000" w:rsidRPr="00122207" w:rsidP="00122207">
      <w:pPr>
        <w:pStyle w:val="Heading1"/>
      </w:pPr>
      <w:bookmarkStart w:id="7" w:name="O_973365"/>
      <w:bookmarkEnd w:id="7"/>
      <w:r w:rsidRPr="00122207">
        <w:t>Foundation Skills</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Foundation skills essential to performance are explicit in the performance criteria of this unit of competency.</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8" w:name="O_973366"/>
      <w:bookmarkEnd w:id="8"/>
      <w:r w:rsidRPr="00122207">
        <w:t>Range of Conditions</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Range is restricted to essential operating conditions and any other variables essential to the work environment.</w:t>
            </w:r>
          </w:p>
          <w:p w:rsidR="00000000" w:rsidRPr="00122207" w:rsidP="00122207">
            <w:pPr>
              <w:pStyle w:val="BodyText"/>
            </w:pPr>
            <w:r w:rsidRPr="00122207">
              <w:t>Non-essential conditions may be found in the Companion Volume Implementation Guide.</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9" w:name="O_973367"/>
      <w:bookmarkEnd w:id="9"/>
      <w:r w:rsidRPr="00122207">
        <w:t>Unit Mapping Information</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This is a new u</w:t>
            </w:r>
            <w:r w:rsidRPr="00122207">
              <w:t>nit. No equivalent unit.</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10" w:name="O_973374"/>
      <w:bookmarkEnd w:id="10"/>
      <w:r w:rsidRPr="00122207">
        <w:t>Links</w:t>
      </w:r>
    </w:p>
    <w:p w:rsidR="00000000" w:rsidRPr="00122207" w:rsidP="00565FD4">
      <w:pPr>
        <w:pStyle w:val="BodyText"/>
      </w:pPr>
      <w:r w:rsidRPr="0012220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C75C8">
        <w:rPr>
          <w:rStyle w:val="Hyperlink"/>
        </w:rPr>
        <w:t>https://vetnet.gov.au/Pages/TrainingDocs.aspx?q=df441c6e-213d-43e3-874c-0b3f7036d851</w:t>
      </w:r>
      <w:r>
        <w:fldChar w:fldCharType="end"/>
      </w:r>
    </w:p>
    <w:p w:rsidR="00000000" w:rsidRPr="00122207" w:rsidP="00565FD4">
      <w:pPr>
        <w:pStyle w:val="BodyText"/>
        <w:sectPr w:rsidSect="00122207">
          <w:headerReference w:type="default" r:id="rId10"/>
          <w:footerReference w:type="default" r:id="rId11"/>
          <w:pgSz w:w="11908" w:h="16833"/>
          <w:pgMar w:top="1702" w:right="1418" w:bottom="1702" w:left="1418" w:header="992" w:footer="992" w:gutter="0"/>
          <w:cols w:space="720"/>
          <w:noEndnote/>
          <w:docGrid w:linePitch="299"/>
        </w:sectPr>
      </w:pPr>
    </w:p>
    <w:p w:rsidR="00000000" w:rsidRPr="00122207" w:rsidP="00122207">
      <w:pPr>
        <w:pStyle w:val="SuperHeading"/>
      </w:pPr>
      <w:r w:rsidRPr="00122207">
        <w:t>Assessment Re</w:t>
      </w:r>
      <w:r w:rsidRPr="00122207">
        <w:t>quirements for TLIB0001 Perform inspection and basic maintenance on plant and equipment in the transport industry</w:t>
      </w:r>
    </w:p>
    <w:p w:rsidR="00000000" w:rsidRPr="00122207" w:rsidP="00122207">
      <w:pPr>
        <w:pStyle w:val="Heading1"/>
      </w:pPr>
      <w:bookmarkStart w:id="11" w:name="O_973369"/>
      <w:bookmarkEnd w:id="11"/>
      <w:r w:rsidRPr="00122207">
        <w:t>Modification History</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Release 1. This is the first release of this unit of competency in the TLI Transport and Logistics Tr</w:t>
            </w:r>
            <w:r w:rsidRPr="00122207">
              <w:t>aining Package.</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12" w:name="O_973370"/>
      <w:bookmarkEnd w:id="12"/>
      <w:r w:rsidRPr="00122207">
        <w:t>Performance Evidence</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Evidence required to demonstrate competence in this unit must be relevant to and satisfy all of the requirements of the elements and performance criteria on at least one occasion and include:</w:t>
            </w:r>
          </w:p>
          <w:p w:rsidR="00000000" w:rsidRPr="00122207" w:rsidP="00122207">
            <w:pPr>
              <w:pStyle w:val="ListBullet"/>
            </w:pPr>
            <w:r w:rsidRPr="00122207">
              <w:t>applyin</w:t>
            </w:r>
            <w:r w:rsidRPr="00122207">
              <w:t>g written and communication skills when reporting issues, defects and damage on plant and equipment that require service and repair</w:t>
            </w:r>
          </w:p>
          <w:p w:rsidR="00000000" w:rsidRPr="00122207" w:rsidP="00122207">
            <w:pPr>
              <w:pStyle w:val="ListBullet"/>
            </w:pPr>
            <w:r w:rsidRPr="00122207">
              <w:t>applying workplace procedures regarding the inspection of plant and equipment</w:t>
            </w:r>
          </w:p>
          <w:p w:rsidR="00000000" w:rsidRPr="00122207" w:rsidP="00122207">
            <w:pPr>
              <w:pStyle w:val="ListBullet"/>
            </w:pPr>
            <w:r w:rsidRPr="00122207">
              <w:t>applying relevant work health and safety (WHS)</w:t>
            </w:r>
            <w:r w:rsidRPr="00122207">
              <w:t>/occupational health and safety (OHS)/occupational safety and health (OSH) requirements and workplace procedures</w:t>
            </w:r>
          </w:p>
          <w:p w:rsidR="00000000" w:rsidRPr="00122207" w:rsidP="00122207">
            <w:pPr>
              <w:pStyle w:val="ListBullet"/>
            </w:pPr>
            <w:r w:rsidRPr="00122207">
              <w:t>conducting sundry item checks on plant and equipment to manufacturer specifications and workplace procedures</w:t>
            </w:r>
          </w:p>
          <w:p w:rsidR="00000000" w:rsidRPr="00122207" w:rsidP="00122207">
            <w:pPr>
              <w:pStyle w:val="ListBullet"/>
            </w:pPr>
            <w:r w:rsidRPr="00122207">
              <w:t xml:space="preserve">writing clear and legible records </w:t>
            </w:r>
            <w:r w:rsidRPr="00122207">
              <w:t>including information on checks, faults and repairs</w:t>
            </w:r>
          </w:p>
          <w:p w:rsidR="00000000" w:rsidRPr="00122207" w:rsidP="00122207">
            <w:pPr>
              <w:pStyle w:val="ListBullet"/>
            </w:pPr>
            <w:r w:rsidRPr="00122207">
              <w:t>documenting servicing and repair work as per regulatory requirements and workplace procedures</w:t>
            </w:r>
          </w:p>
          <w:p w:rsidR="00000000" w:rsidRPr="00122207" w:rsidP="00122207">
            <w:pPr>
              <w:pStyle w:val="ListBullet"/>
            </w:pPr>
            <w:r w:rsidRPr="00122207">
              <w:t>identifying plant and equipment defects and damage</w:t>
            </w:r>
          </w:p>
          <w:p w:rsidR="00000000" w:rsidRPr="00122207" w:rsidP="00122207">
            <w:pPr>
              <w:pStyle w:val="ListBullet"/>
            </w:pPr>
            <w:r w:rsidRPr="00122207">
              <w:t>inspecting plant and equipment as per manufacturer inspection intervals.</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13" w:name="O_973371"/>
      <w:bookmarkEnd w:id="13"/>
      <w:r w:rsidRPr="00122207">
        <w:t>Knowledge Evidence</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 xml:space="preserve">Evidence required to demonstrate competence in this unit must be relevant to and satisfy all of the requirements of the elements and performance </w:t>
            </w:r>
            <w:r w:rsidRPr="00122207">
              <w:t>criteria and include knowledge of:</w:t>
            </w:r>
          </w:p>
          <w:p w:rsidR="00000000" w:rsidRPr="00122207" w:rsidP="00122207">
            <w:pPr>
              <w:pStyle w:val="ListBullet"/>
            </w:pPr>
            <w:r w:rsidRPr="00122207">
              <w:t xml:space="preserve">manufacturer and workplace inspection procedures for plant and equipment </w:t>
            </w:r>
          </w:p>
          <w:p w:rsidR="00000000" w:rsidRPr="00122207" w:rsidP="00122207">
            <w:pPr>
              <w:pStyle w:val="ListBullet"/>
            </w:pPr>
            <w:r w:rsidRPr="00122207">
              <w:t>compliance plate and load plate requirements for relevant plant and equipment in fleet</w:t>
            </w:r>
          </w:p>
          <w:p w:rsidR="00000000" w:rsidRPr="00122207" w:rsidP="00122207">
            <w:pPr>
              <w:pStyle w:val="ListBullet"/>
            </w:pPr>
            <w:r w:rsidRPr="00122207">
              <w:t>sundry item checks on plant and equipment</w:t>
            </w:r>
          </w:p>
          <w:p w:rsidR="00000000" w:rsidRPr="00122207" w:rsidP="00122207">
            <w:pPr>
              <w:pStyle w:val="ListBullet"/>
            </w:pPr>
            <w:r w:rsidRPr="00122207">
              <w:t>relevant manufact</w:t>
            </w:r>
            <w:r w:rsidRPr="00122207">
              <w:t>urer service and maintenance instructions, and specifications for plant and equipment</w:t>
            </w:r>
          </w:p>
          <w:p w:rsidR="00000000" w:rsidRPr="00122207" w:rsidP="00122207">
            <w:pPr>
              <w:pStyle w:val="ListBullet"/>
            </w:pPr>
            <w:r w:rsidRPr="00122207">
              <w:t>registration requirements and use of plant and equipment in transport terminal operation</w:t>
            </w:r>
          </w:p>
          <w:p w:rsidR="00000000" w:rsidRPr="00122207" w:rsidP="00122207">
            <w:pPr>
              <w:pStyle w:val="ListBullet"/>
            </w:pPr>
            <w:r w:rsidRPr="00122207">
              <w:t>WHS/OHS/OSH requirements</w:t>
            </w:r>
          </w:p>
          <w:p w:rsidR="00000000" w:rsidRPr="00122207" w:rsidP="00122207">
            <w:pPr>
              <w:pStyle w:val="ListBullet"/>
            </w:pPr>
            <w:r w:rsidRPr="00122207">
              <w:t>workplace recording procedures and regulatory requiremen</w:t>
            </w:r>
            <w:r w:rsidRPr="00122207">
              <w:t>ts for maintaining records on plant and equipment</w:t>
            </w:r>
          </w:p>
          <w:p w:rsidR="00000000" w:rsidRPr="00122207" w:rsidP="00122207">
            <w:pPr>
              <w:pStyle w:val="ListBullet"/>
            </w:pPr>
            <w:r w:rsidRPr="00122207">
              <w:t>workplace security procedures for maintaining records</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14" w:name="O_973372"/>
      <w:bookmarkEnd w:id="14"/>
      <w:r w:rsidRPr="00122207">
        <w:t>Assessment Conditions</w:t>
      </w:r>
    </w:p>
    <w:tbl>
      <w:tblPr>
        <w:tblW w:w="9497" w:type="dxa"/>
        <w:tblLayout w:type="fixed"/>
        <w:tblCellMar>
          <w:left w:w="62" w:type="dxa"/>
          <w:right w:w="62" w:type="dxa"/>
        </w:tblCellMar>
        <w:tblLook w:val="0000"/>
      </w:tblPr>
      <w:tblGrid>
        <w:gridCol w:w="9497"/>
      </w:tblGrid>
      <w:tr w:rsidTr="00122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207" w:rsidP="00122207">
            <w:pPr>
              <w:pStyle w:val="BodyText"/>
            </w:pPr>
            <w:r w:rsidRPr="00122207">
              <w:t xml:space="preserve">As a minimum, assessors must satisfy applicable regulatory requirements, which include requirements in the Standards for Registered Training Organisations current at the time of assessment. </w:t>
            </w:r>
          </w:p>
          <w:p w:rsidR="00000000" w:rsidRPr="00122207" w:rsidP="00122207">
            <w:pPr>
              <w:pStyle w:val="BodyText"/>
            </w:pPr>
            <w:r w:rsidRPr="00122207">
              <w:t>As a minimum, assessment must satisfy applicable regulatory requi</w:t>
            </w:r>
            <w:r w:rsidRPr="00122207">
              <w:t>rements, which include requirements in the Standards for Registered Training Organisations current at the time of assessment.</w:t>
            </w:r>
          </w:p>
          <w:p w:rsidR="00000000" w:rsidRPr="00122207" w:rsidP="00122207">
            <w:pPr>
              <w:pStyle w:val="BodyText"/>
            </w:pPr>
            <w:r w:rsidRPr="00122207">
              <w:t>Assessment processes and techniques must be appropriate to the language, literacy and numeracy requirements of the work being perf</w:t>
            </w:r>
            <w:r w:rsidRPr="00122207">
              <w:t>ormed and the needs of the candidate.</w:t>
            </w:r>
          </w:p>
          <w:p w:rsidR="00000000" w:rsidRPr="00122207" w:rsidP="00122207">
            <w:pPr>
              <w:pStyle w:val="BodyText"/>
            </w:pPr>
            <w:r w:rsidRPr="00122207">
              <w:t>Assessment must occur in workplace operational situations. Where this is not appropriate, assessment must occur in simulated workplace operational situations that reflect workplace conditions.</w:t>
            </w:r>
          </w:p>
          <w:p w:rsidR="00000000" w:rsidRPr="00122207" w:rsidP="00122207">
            <w:pPr>
              <w:pStyle w:val="BodyText"/>
            </w:pPr>
            <w:r w:rsidRPr="00122207">
              <w:t xml:space="preserve">Resources for assessment </w:t>
            </w:r>
            <w:r w:rsidRPr="00122207">
              <w:t>must include access to:</w:t>
            </w:r>
          </w:p>
          <w:p w:rsidR="00000000" w:rsidRPr="00122207" w:rsidP="00122207">
            <w:pPr>
              <w:pStyle w:val="ListBullet"/>
            </w:pPr>
            <w:r w:rsidRPr="00122207">
              <w:t xml:space="preserve">relevant and appropriate materials, tools, equipment and personal protective equipment currently used in industry </w:t>
            </w:r>
          </w:p>
          <w:p w:rsidR="00000000" w:rsidRPr="00122207" w:rsidP="00122207">
            <w:pPr>
              <w:pStyle w:val="ListBullet"/>
            </w:pPr>
            <w:r w:rsidRPr="00122207">
              <w:t>applicable documentation including workplace procedures, regulations, codes of practice and operation manuals.</w:t>
            </w:r>
          </w:p>
        </w:tc>
      </w:tr>
    </w:tbl>
    <w:p w:rsidR="00000000" w:rsidRPr="00122207" w:rsidP="00122207">
      <w:pPr>
        <w:pStyle w:val="NoPaddingFontSize1"/>
      </w:pPr>
    </w:p>
    <w:p w:rsidR="00000000" w:rsidRPr="00122207" w:rsidP="00122207">
      <w:pPr>
        <w:pStyle w:val="AllowPageBreak"/>
      </w:pPr>
    </w:p>
    <w:p w:rsidR="00000000" w:rsidRPr="00122207" w:rsidP="00122207">
      <w:pPr>
        <w:pStyle w:val="Heading1"/>
      </w:pPr>
      <w:bookmarkStart w:id="15" w:name="O_973375"/>
      <w:bookmarkEnd w:id="15"/>
      <w:r w:rsidRPr="00122207">
        <w:t>Links</w:t>
      </w:r>
    </w:p>
    <w:p w:rsidR="00000000" w:rsidRPr="00122207" w:rsidP="00565FD4">
      <w:pPr>
        <w:pStyle w:val="BodyText"/>
      </w:pPr>
      <w:r w:rsidRPr="0012220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C75C8">
        <w:rPr>
          <w:rStyle w:val="Hyperlink"/>
        </w:rPr>
        <w:t>https://vetnet.gov.au/Pages/TrainingDocs.aspx?q=df441c6e-213d-43e3-874c-0b3f7036d851</w:t>
      </w:r>
      <w:r>
        <w:fldChar w:fldCharType="end"/>
      </w:r>
    </w:p>
    <w:p w:rsidR="00000000" w:rsidRPr="00122207" w:rsidP="00122207"/>
    <w:sectPr w:rsidSect="001222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07" w:rsidRPr="00565FD4" w:rsidP="00565F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D4" w:rsidP="00122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5FD4" w:rsidP="001222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65FD4" w:rsidP="001222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07" w:rsidP="00122207">
    <w:pPr>
      <w:pStyle w:val="Footer"/>
      <w:framePr w:wrap="around"/>
    </w:pPr>
    <w:r>
      <w:fldChar w:fldCharType="begin"/>
    </w:r>
    <w:r>
      <w:instrText xml:space="preserve"> DOCPROPERTY  Subject  \* MERGEFORMAT </w:instrText>
    </w:r>
    <w:r>
      <w:fldChar w:fldCharType="separate"/>
    </w:r>
    <w:r w:rsidR="00565FD4">
      <w:t>Approved</w:t>
    </w:r>
    <w:r w:rsidR="00565FD4">
      <w:fldChar w:fldCharType="end"/>
    </w:r>
    <w:r>
      <w:tab/>
      <w:t xml:space="preserve">Page </w:t>
    </w:r>
    <w:r>
      <w:fldChar w:fldCharType="begin"/>
    </w:r>
    <w:r>
      <w:instrText xml:space="preserve"> PAGE  \* Arabic  \* MERGEFORMAT </w:instrText>
    </w:r>
    <w:r>
      <w:fldChar w:fldCharType="separate"/>
    </w:r>
    <w:r w:rsidR="00565F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5FD4">
      <w:rPr>
        <w:noProof/>
      </w:rPr>
      <w:t>4</w:t>
    </w:r>
    <w:r>
      <w:rPr>
        <w:noProof/>
      </w:rPr>
      <w:fldChar w:fldCharType="end"/>
    </w:r>
  </w:p>
  <w:p w:rsidR="00122207" w:rsidP="00122207">
    <w:pPr>
      <w:pStyle w:val="Footer"/>
      <w:framePr w:wrap="around"/>
    </w:pPr>
    <w:r>
      <w:t xml:space="preserve">© Commonwealth of Australia, </w:t>
    </w:r>
    <w:r>
      <w:fldChar w:fldCharType="begin"/>
    </w:r>
    <w:r>
      <w:instrText xml:space="preserve"> DATE  \@ "yyyy"  \* MERGEFORMAT </w:instrText>
    </w:r>
    <w:r>
      <w:fldChar w:fldCharType="separate"/>
    </w:r>
    <w:r w:rsidR="00565FD4">
      <w:rPr>
        <w:noProof/>
      </w:rPr>
      <w:t>2025</w:t>
    </w:r>
    <w:r>
      <w:fldChar w:fldCharType="end"/>
    </w:r>
    <w:r>
      <w:tab/>
    </w:r>
    <w:r>
      <w:fldChar w:fldCharType="begin"/>
    </w:r>
    <w:r>
      <w:instrText xml:space="preserve"> DOCPROPERTY  Author  \* MERGEFORMAT </w:instrText>
    </w:r>
    <w:r>
      <w:fldChar w:fldCharType="separate"/>
    </w:r>
    <w:r w:rsidR="00565FD4">
      <w:t>Industry Skills Australia</w:t>
    </w:r>
    <w:r w:rsidR="00565FD4">
      <w:fldChar w:fldCharType="end"/>
    </w:r>
  </w:p>
  <w:p w:rsidR="00122207" w:rsidP="00122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207" w:rsidRPr="00565FD4" w:rsidP="00565F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D4" w:rsidRPr="002D2AF8" w:rsidP="00122207">
    <w:pPr>
      <w:pStyle w:val="Header"/>
      <w:framePr w:wrap="around"/>
    </w:pPr>
    <w:r>
      <w:fldChar w:fldCharType="begin"/>
    </w:r>
    <w:r>
      <w:instrText xml:space="preserve"> TITLE   \* MERGEFORMAT </w:instrText>
    </w:r>
    <w:r>
      <w:fldChar w:fldCharType="separate"/>
    </w:r>
    <w:r>
      <w:t>TLIB0001 Perform inspection and basic maintenance on plant and equipment in the transport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5FD4" w:rsidP="001222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07" w:rsidRPr="002D2AF8" w:rsidP="00122207">
    <w:pPr>
      <w:pStyle w:val="Header"/>
      <w:framePr w:wrap="around"/>
    </w:pPr>
    <w:r>
      <w:fldChar w:fldCharType="begin"/>
    </w:r>
    <w:r>
      <w:instrText xml:space="preserve"> TITLE   \* MERGEFORMAT </w:instrText>
    </w:r>
    <w:r>
      <w:fldChar w:fldCharType="separate"/>
    </w:r>
    <w:r w:rsidR="00565FD4">
      <w:t>TLIB0001 Perform inspection and basic maintenance on plant and equipment in the transport industry</w:t>
    </w:r>
    <w:r w:rsidR="00565FD4">
      <w:fldChar w:fldCharType="end"/>
    </w:r>
    <w:r>
      <w:tab/>
      <w:t xml:space="preserve">Date this document was generated: </w:t>
    </w:r>
    <w:r>
      <w:fldChar w:fldCharType="begin"/>
    </w:r>
    <w:r>
      <w:instrText xml:space="preserve"> CREATEDATE  \@ "d MMMM yyyy"  \* MERGEFORMAT </w:instrText>
    </w:r>
    <w:r>
      <w:fldChar w:fldCharType="separate"/>
    </w:r>
    <w:r w:rsidR="00565FD4">
      <w:rPr>
        <w:noProof/>
      </w:rPr>
      <w:t>2 March 2025</w:t>
    </w:r>
    <w:r>
      <w:fldChar w:fldCharType="end"/>
    </w:r>
  </w:p>
  <w:p w:rsidR="00122207" w:rsidP="00122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18EC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FE56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207"/>
    <w:pPr>
      <w:spacing w:before="360" w:after="60"/>
      <w:outlineLvl w:val="0"/>
    </w:pPr>
    <w:rPr>
      <w:sz w:val="32"/>
    </w:rPr>
  </w:style>
  <w:style w:type="paragraph" w:styleId="Heading2">
    <w:name w:val="heading 2"/>
    <w:basedOn w:val="HeadingBase"/>
    <w:next w:val="BodyText"/>
    <w:link w:val="Heading2Char"/>
    <w:qFormat/>
    <w:rsid w:val="00122207"/>
    <w:pPr>
      <w:keepLines/>
      <w:spacing w:before="240" w:after="120"/>
      <w:outlineLvl w:val="1"/>
    </w:pPr>
    <w:rPr>
      <w:sz w:val="28"/>
      <w:szCs w:val="40"/>
    </w:rPr>
  </w:style>
  <w:style w:type="paragraph" w:styleId="Heading3">
    <w:name w:val="heading 3"/>
    <w:basedOn w:val="HeadingBase"/>
    <w:next w:val="BodyText"/>
    <w:link w:val="Heading3Char"/>
    <w:qFormat/>
    <w:rsid w:val="00122207"/>
    <w:pPr>
      <w:spacing w:before="180" w:after="120"/>
      <w:outlineLvl w:val="2"/>
    </w:pPr>
    <w:rPr>
      <w:spacing w:val="-10"/>
      <w:kern w:val="32"/>
    </w:rPr>
  </w:style>
  <w:style w:type="paragraph" w:styleId="Heading4">
    <w:name w:val="heading 4"/>
    <w:basedOn w:val="HeadingBase"/>
    <w:next w:val="BodyText"/>
    <w:link w:val="Heading4Char"/>
    <w:qFormat/>
    <w:rsid w:val="00122207"/>
    <w:pPr>
      <w:spacing w:before="160" w:after="120"/>
      <w:outlineLvl w:val="3"/>
    </w:pPr>
    <w:rPr>
      <w:sz w:val="22"/>
    </w:rPr>
  </w:style>
  <w:style w:type="paragraph" w:styleId="Heading5">
    <w:name w:val="heading 5"/>
    <w:basedOn w:val="HeadingBase"/>
    <w:next w:val="Normal"/>
    <w:link w:val="Heading5Char"/>
    <w:qFormat/>
    <w:rsid w:val="00122207"/>
    <w:pPr>
      <w:spacing w:before="80"/>
      <w:outlineLvl w:val="4"/>
    </w:pPr>
    <w:rPr>
      <w:color w:val="918585"/>
      <w:sz w:val="20"/>
    </w:rPr>
  </w:style>
  <w:style w:type="paragraph" w:styleId="Heading6">
    <w:name w:val="heading 6"/>
    <w:basedOn w:val="HeadingBase"/>
    <w:next w:val="Normal"/>
    <w:link w:val="Heading6Char"/>
    <w:qFormat/>
    <w:rsid w:val="00122207"/>
    <w:pPr>
      <w:spacing w:before="60"/>
      <w:outlineLvl w:val="5"/>
    </w:pPr>
    <w:rPr>
      <w:color w:val="918585"/>
      <w:sz w:val="20"/>
    </w:rPr>
  </w:style>
  <w:style w:type="paragraph" w:styleId="Heading7">
    <w:name w:val="heading 7"/>
    <w:basedOn w:val="Normal"/>
    <w:next w:val="Normal"/>
    <w:link w:val="Heading7Char"/>
    <w:qFormat/>
    <w:rsid w:val="00122207"/>
    <w:pPr>
      <w:ind w:left="720"/>
      <w:outlineLvl w:val="6"/>
    </w:pPr>
    <w:rPr>
      <w:i/>
    </w:rPr>
  </w:style>
  <w:style w:type="paragraph" w:styleId="Heading8">
    <w:name w:val="heading 8"/>
    <w:basedOn w:val="Normal"/>
    <w:next w:val="Normal"/>
    <w:link w:val="Heading8Char"/>
    <w:qFormat/>
    <w:rsid w:val="00122207"/>
    <w:pPr>
      <w:ind w:left="720"/>
      <w:outlineLvl w:val="7"/>
    </w:pPr>
    <w:rPr>
      <w:i/>
    </w:rPr>
  </w:style>
  <w:style w:type="paragraph" w:styleId="Heading9">
    <w:name w:val="heading 9"/>
    <w:basedOn w:val="Normal"/>
    <w:next w:val="Normal"/>
    <w:link w:val="Heading9Char"/>
    <w:qFormat/>
    <w:rsid w:val="00122207"/>
    <w:pPr>
      <w:ind w:left="720"/>
      <w:outlineLvl w:val="8"/>
    </w:pPr>
    <w:rPr>
      <w:i/>
    </w:rPr>
  </w:style>
  <w:style w:type="character" w:default="1" w:styleId="DefaultParagraphFont">
    <w:name w:val="Default Paragraph Font"/>
    <w:uiPriority w:val="1"/>
    <w:unhideWhenUsed/>
    <w:rsid w:val="00122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207"/>
  </w:style>
  <w:style w:type="character" w:customStyle="1" w:styleId="Heading1Char">
    <w:name w:val="Heading 1 Char"/>
    <w:basedOn w:val="DefaultParagraphFont"/>
    <w:link w:val="Heading1"/>
    <w:rsid w:val="00122207"/>
    <w:rPr>
      <w:rFonts w:ascii="Times New Roman" w:eastAsia="Times New Roman" w:hAnsi="Times New Roman" w:cs="Times New Roman"/>
      <w:b/>
      <w:sz w:val="32"/>
      <w:szCs w:val="20"/>
      <w:lang w:eastAsia="en-US"/>
    </w:rPr>
  </w:style>
  <w:style w:type="paragraph" w:styleId="BodyText">
    <w:name w:val="Body Text"/>
    <w:basedOn w:val="Normal"/>
    <w:link w:val="BodyTextChar"/>
    <w:rsid w:val="00122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207"/>
    <w:rPr>
      <w:rFonts w:ascii="Times New Roman" w:eastAsia="Times New Roman" w:hAnsi="Times New Roman" w:cs="Times New Roman"/>
      <w:sz w:val="24"/>
      <w:lang w:eastAsia="en-US"/>
    </w:rPr>
  </w:style>
  <w:style w:type="paragraph" w:styleId="ListBullet">
    <w:name w:val="List Bullet"/>
    <w:basedOn w:val="List"/>
    <w:rsid w:val="00122207"/>
    <w:pPr>
      <w:numPr>
        <w:numId w:val="11"/>
      </w:numPr>
      <w:tabs>
        <w:tab w:val="clear" w:pos="340"/>
      </w:tabs>
      <w:spacing w:before="40" w:after="40"/>
    </w:pPr>
  </w:style>
  <w:style w:type="character" w:customStyle="1" w:styleId="SpecialBold">
    <w:name w:val="Special Bold"/>
    <w:basedOn w:val="DefaultParagraphFont"/>
    <w:rsid w:val="00122207"/>
    <w:rPr>
      <w:b/>
      <w:spacing w:val="0"/>
    </w:rPr>
  </w:style>
  <w:style w:type="paragraph" w:customStyle="1" w:styleId="SuperHeading">
    <w:name w:val="SuperHeading"/>
    <w:basedOn w:val="Normal"/>
    <w:rsid w:val="00122207"/>
    <w:pPr>
      <w:spacing w:before="240" w:after="120"/>
      <w:outlineLvl w:val="0"/>
    </w:pPr>
    <w:rPr>
      <w:rFonts w:ascii="Times New Roman" w:hAnsi="Times New Roman"/>
      <w:b/>
      <w:sz w:val="32"/>
    </w:rPr>
  </w:style>
  <w:style w:type="paragraph" w:customStyle="1" w:styleId="AllowPageBreak">
    <w:name w:val="AllowPageBreak"/>
    <w:rsid w:val="001222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2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207"/>
    <w:rPr>
      <w:rFonts w:ascii="Courier New" w:eastAsia="Times New Roman" w:hAnsi="Courier New" w:cs="Times New Roman"/>
      <w:i/>
      <w:szCs w:val="20"/>
      <w:lang w:eastAsia="en-US"/>
    </w:rPr>
  </w:style>
  <w:style w:type="paragraph" w:customStyle="1" w:styleId="HeadingBase">
    <w:name w:val="Heading Base"/>
    <w:rsid w:val="00122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207"/>
    <w:pPr>
      <w:tabs>
        <w:tab w:val="right" w:leader="dot" w:pos="9072"/>
      </w:tabs>
      <w:ind w:left="567"/>
    </w:pPr>
    <w:rPr>
      <w:szCs w:val="22"/>
    </w:rPr>
  </w:style>
  <w:style w:type="paragraph" w:customStyle="1" w:styleId="TOCBase">
    <w:name w:val="TOC Base"/>
    <w:rsid w:val="00122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207"/>
    <w:pPr>
      <w:tabs>
        <w:tab w:val="right" w:leader="dot" w:pos="9072"/>
      </w:tabs>
      <w:spacing w:before="40" w:after="40"/>
      <w:ind w:left="284"/>
    </w:pPr>
    <w:rPr>
      <w:rFonts w:ascii="Times New Roman" w:hAnsi="Times New Roman"/>
    </w:rPr>
  </w:style>
  <w:style w:type="paragraph" w:styleId="TOC1">
    <w:name w:val="toc 1"/>
    <w:basedOn w:val="TOCBase"/>
    <w:next w:val="Normal"/>
    <w:rsid w:val="00122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207"/>
    <w:rPr>
      <w:rFonts w:ascii="Times New Roman" w:eastAsia="Times New Roman" w:hAnsi="Times New Roman" w:cs="Times New Roman"/>
      <w:sz w:val="16"/>
      <w:lang w:eastAsia="en-US"/>
    </w:rPr>
  </w:style>
  <w:style w:type="paragraph" w:styleId="Title">
    <w:name w:val="Title"/>
    <w:basedOn w:val="HeadingBase"/>
    <w:link w:val="TitleChar"/>
    <w:qFormat/>
    <w:rsid w:val="00122207"/>
    <w:pPr>
      <w:spacing w:before="5040"/>
      <w:jc w:val="center"/>
    </w:pPr>
    <w:rPr>
      <w:sz w:val="48"/>
      <w:szCs w:val="72"/>
      <w:lang w:val="en-US"/>
    </w:rPr>
  </w:style>
  <w:style w:type="character" w:customStyle="1" w:styleId="TitleChar">
    <w:name w:val="Title Char"/>
    <w:basedOn w:val="DefaultParagraphFont"/>
    <w:link w:val="Title"/>
    <w:rsid w:val="00122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207"/>
    <w:pPr>
      <w:tabs>
        <w:tab w:val="left" w:pos="3600"/>
        <w:tab w:val="left" w:pos="3958"/>
      </w:tabs>
    </w:pPr>
  </w:style>
  <w:style w:type="paragraph" w:styleId="List">
    <w:name w:val="List"/>
    <w:basedOn w:val="BodyText"/>
    <w:next w:val="BodyText"/>
    <w:rsid w:val="00122207"/>
    <w:pPr>
      <w:tabs>
        <w:tab w:val="left" w:pos="340"/>
      </w:tabs>
      <w:spacing w:before="60" w:after="60"/>
      <w:ind w:left="340" w:hanging="340"/>
    </w:pPr>
  </w:style>
  <w:style w:type="paragraph" w:customStyle="1" w:styleId="Note">
    <w:name w:val="Note"/>
    <w:basedOn w:val="BodyText"/>
    <w:rsid w:val="00122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207"/>
    <w:pPr>
      <w:framePr w:wrap="auto" w:hAnchor="text" w:y="6049"/>
    </w:pPr>
    <w:rPr>
      <w:color w:val="000000"/>
      <w:sz w:val="40"/>
    </w:rPr>
  </w:style>
  <w:style w:type="paragraph" w:customStyle="1" w:styleId="TOCTitle">
    <w:name w:val="TOCTitle"/>
    <w:basedOn w:val="Heading1"/>
    <w:rsid w:val="00122207"/>
    <w:pPr>
      <w:spacing w:after="240"/>
      <w:jc w:val="center"/>
      <w:outlineLvl w:val="9"/>
    </w:pPr>
    <w:rPr>
      <w:caps/>
    </w:rPr>
  </w:style>
  <w:style w:type="paragraph" w:customStyle="1" w:styleId="Version">
    <w:name w:val="Version"/>
    <w:rsid w:val="001222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207"/>
    <w:pPr>
      <w:numPr>
        <w:numId w:val="12"/>
      </w:numPr>
      <w:tabs>
        <w:tab w:val="clear" w:pos="680"/>
      </w:tabs>
    </w:pPr>
  </w:style>
  <w:style w:type="paragraph" w:styleId="Index1">
    <w:name w:val="index 1"/>
    <w:basedOn w:val="Normal"/>
    <w:next w:val="Normal"/>
    <w:semiHidden/>
    <w:rsid w:val="00122207"/>
    <w:pPr>
      <w:keepNext w:val="0"/>
      <w:tabs>
        <w:tab w:val="right" w:pos="4176"/>
      </w:tabs>
      <w:ind w:left="198" w:hanging="198"/>
    </w:pPr>
    <w:rPr>
      <w:rFonts w:ascii="Garamond" w:hAnsi="Garamond"/>
    </w:rPr>
  </w:style>
  <w:style w:type="paragraph" w:styleId="IndexHeading">
    <w:name w:val="index heading"/>
    <w:basedOn w:val="Normal"/>
    <w:next w:val="Index1"/>
    <w:semiHidden/>
    <w:rsid w:val="00122207"/>
    <w:pPr>
      <w:spacing w:before="120" w:after="120"/>
    </w:pPr>
    <w:rPr>
      <w:rFonts w:ascii="Arial" w:hAnsi="Arial"/>
      <w:b/>
      <w:color w:val="918585"/>
      <w:sz w:val="24"/>
    </w:rPr>
  </w:style>
  <w:style w:type="paragraph" w:styleId="Header">
    <w:name w:val="header"/>
    <w:basedOn w:val="Normal"/>
    <w:link w:val="HeaderChar"/>
    <w:rsid w:val="00122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207"/>
    <w:rPr>
      <w:rFonts w:ascii="Times New Roman" w:eastAsia="Times New Roman" w:hAnsi="Times New Roman" w:cs="Times New Roman"/>
      <w:sz w:val="16"/>
      <w:szCs w:val="20"/>
      <w:lang w:val="en-GB" w:eastAsia="en-US"/>
    </w:rPr>
  </w:style>
  <w:style w:type="paragraph" w:customStyle="1" w:styleId="Chapter">
    <w:name w:val="Chapter"/>
    <w:basedOn w:val="Normal"/>
    <w:rsid w:val="00122207"/>
    <w:pPr>
      <w:spacing w:before="240"/>
    </w:pPr>
    <w:rPr>
      <w:rFonts w:ascii="Times New Roman" w:hAnsi="Times New Roman"/>
      <w:smallCaps/>
      <w:spacing w:val="80"/>
      <w:sz w:val="28"/>
    </w:rPr>
  </w:style>
  <w:style w:type="paragraph" w:customStyle="1" w:styleId="InChapter">
    <w:name w:val="InChapter"/>
    <w:basedOn w:val="Heading3"/>
    <w:rsid w:val="00122207"/>
    <w:pPr>
      <w:spacing w:after="240"/>
      <w:outlineLvl w:val="9"/>
    </w:pPr>
    <w:rPr>
      <w:noProof/>
    </w:rPr>
  </w:style>
  <w:style w:type="paragraph" w:styleId="Index2">
    <w:name w:val="index 2"/>
    <w:basedOn w:val="Normal"/>
    <w:next w:val="Normal"/>
    <w:semiHidden/>
    <w:rsid w:val="00122207"/>
    <w:pPr>
      <w:tabs>
        <w:tab w:val="right" w:pos="4176"/>
      </w:tabs>
      <w:ind w:left="568" w:hanging="284"/>
    </w:pPr>
    <w:rPr>
      <w:rFonts w:ascii="Garamond" w:hAnsi="Garamond"/>
    </w:rPr>
  </w:style>
  <w:style w:type="paragraph" w:customStyle="1" w:styleId="Byline">
    <w:name w:val="Byline"/>
    <w:rsid w:val="00122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207"/>
    <w:pPr>
      <w:tabs>
        <w:tab w:val="clear" w:pos="3600"/>
        <w:tab w:val="clear" w:pos="3958"/>
      </w:tabs>
      <w:jc w:val="right"/>
    </w:pPr>
  </w:style>
  <w:style w:type="character" w:styleId="Emphasis">
    <w:name w:val="Emphasis"/>
    <w:basedOn w:val="DefaultParagraphFont"/>
    <w:qFormat/>
    <w:rsid w:val="00122207"/>
    <w:rPr>
      <w:i/>
    </w:rPr>
  </w:style>
  <w:style w:type="paragraph" w:styleId="Caption">
    <w:name w:val="caption"/>
    <w:basedOn w:val="BodyText"/>
    <w:next w:val="Normal"/>
    <w:qFormat/>
    <w:rsid w:val="00122207"/>
    <w:pPr>
      <w:framePr w:w="2268" w:hSpace="181" w:vSpace="181" w:wrap="around" w:vAnchor="text" w:hAnchor="page" w:x="1135" w:y="285" w:anchorLock="1"/>
    </w:pPr>
    <w:rPr>
      <w:i/>
    </w:rPr>
  </w:style>
  <w:style w:type="paragraph" w:customStyle="1" w:styleId="MiniTOCTitle">
    <w:name w:val="MiniTOCTitle"/>
    <w:basedOn w:val="Heading4"/>
    <w:rsid w:val="00122207"/>
    <w:pPr>
      <w:spacing w:before="240"/>
      <w:outlineLvl w:val="9"/>
    </w:pPr>
    <w:rPr>
      <w:noProof/>
      <w:sz w:val="24"/>
    </w:rPr>
  </w:style>
  <w:style w:type="paragraph" w:customStyle="1" w:styleId="MiniTOCItem">
    <w:name w:val="MiniTOCItem"/>
    <w:basedOn w:val="ListBullet"/>
    <w:rsid w:val="00122207"/>
    <w:pPr>
      <w:numPr>
        <w:numId w:val="0"/>
      </w:numPr>
      <w:tabs>
        <w:tab w:val="right" w:leader="dot" w:pos="6521"/>
      </w:tabs>
      <w:spacing w:before="0" w:after="0"/>
    </w:pPr>
  </w:style>
  <w:style w:type="paragraph" w:customStyle="1" w:styleId="TOFTitle">
    <w:name w:val="TOFTitle"/>
    <w:basedOn w:val="TOCTitle"/>
    <w:rsid w:val="00122207"/>
  </w:style>
  <w:style w:type="paragraph" w:styleId="TableofFigures">
    <w:name w:val="table of figures"/>
    <w:basedOn w:val="Normal"/>
    <w:next w:val="Normal"/>
    <w:semiHidden/>
    <w:rsid w:val="00122207"/>
    <w:pPr>
      <w:tabs>
        <w:tab w:val="right" w:leader="dot" w:pos="9072"/>
      </w:tabs>
      <w:ind w:left="970" w:hanging="403"/>
    </w:pPr>
    <w:rPr>
      <w:rFonts w:ascii="Times New Roman" w:hAnsi="Times New Roman"/>
      <w:b/>
    </w:rPr>
  </w:style>
  <w:style w:type="paragraph" w:styleId="ListNumber">
    <w:name w:val="List Number"/>
    <w:basedOn w:val="List"/>
    <w:rsid w:val="00122207"/>
    <w:pPr>
      <w:numPr>
        <w:numId w:val="14"/>
      </w:numPr>
      <w:tabs>
        <w:tab w:val="clear" w:pos="340"/>
      </w:tabs>
    </w:pPr>
  </w:style>
  <w:style w:type="character" w:customStyle="1" w:styleId="WingdingSymbols">
    <w:name w:val="Wingding Symbols"/>
    <w:rsid w:val="00122207"/>
    <w:rPr>
      <w:rFonts w:ascii="Wingdings" w:hAnsi="Wingdings"/>
    </w:rPr>
  </w:style>
  <w:style w:type="paragraph" w:customStyle="1" w:styleId="TableHeading">
    <w:name w:val="Table Heading"/>
    <w:basedOn w:val="HeadingBase"/>
    <w:rsid w:val="00122207"/>
    <w:pPr>
      <w:keepLines/>
      <w:pBdr>
        <w:bottom w:val="single" w:sz="6" w:space="1" w:color="918585"/>
      </w:pBdr>
      <w:spacing w:before="240"/>
    </w:pPr>
  </w:style>
  <w:style w:type="character" w:customStyle="1" w:styleId="HotSpot">
    <w:name w:val="HotSpot"/>
    <w:rsid w:val="00122207"/>
    <w:rPr>
      <w:color w:val="0033CC"/>
      <w:u w:val="none"/>
    </w:rPr>
  </w:style>
  <w:style w:type="paragraph" w:customStyle="1" w:styleId="BodyTextRight">
    <w:name w:val="Body Text Right"/>
    <w:basedOn w:val="BodyText"/>
    <w:rsid w:val="00122207"/>
    <w:pPr>
      <w:spacing w:before="0" w:after="0"/>
      <w:jc w:val="right"/>
    </w:pPr>
  </w:style>
  <w:style w:type="paragraph" w:styleId="Index3">
    <w:name w:val="index 3"/>
    <w:basedOn w:val="ListNumber2"/>
    <w:next w:val="Normal"/>
    <w:semiHidden/>
    <w:rsid w:val="00122207"/>
    <w:pPr>
      <w:numPr>
        <w:numId w:val="0"/>
      </w:numPr>
      <w:tabs>
        <w:tab w:val="right" w:leader="dot" w:pos="4176"/>
      </w:tabs>
    </w:pPr>
  </w:style>
  <w:style w:type="paragraph" w:styleId="ListNumber2">
    <w:name w:val="List Number 2"/>
    <w:basedOn w:val="List2"/>
    <w:rsid w:val="00122207"/>
    <w:pPr>
      <w:numPr>
        <w:numId w:val="9"/>
      </w:numPr>
      <w:tabs>
        <w:tab w:val="clear" w:pos="1060"/>
      </w:tabs>
    </w:pPr>
  </w:style>
  <w:style w:type="paragraph" w:customStyle="1" w:styleId="MarginNote">
    <w:name w:val="Margin Note"/>
    <w:basedOn w:val="BodyText"/>
    <w:rsid w:val="00122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207"/>
    <w:rPr>
      <w:sz w:val="32"/>
    </w:rPr>
  </w:style>
  <w:style w:type="paragraph" w:customStyle="1" w:styleId="HeadingProcedure">
    <w:name w:val="Heading Procedure"/>
    <w:basedOn w:val="HeadingBase"/>
    <w:next w:val="Normal"/>
    <w:rsid w:val="00122207"/>
    <w:pPr>
      <w:tabs>
        <w:tab w:val="left" w:pos="0"/>
      </w:tabs>
      <w:spacing w:before="120" w:after="60"/>
    </w:pPr>
    <w:rPr>
      <w:i/>
      <w:color w:val="918585"/>
      <w:sz w:val="22"/>
    </w:rPr>
  </w:style>
  <w:style w:type="paragraph" w:customStyle="1" w:styleId="TableBodyText">
    <w:name w:val="Table Body Text"/>
    <w:basedOn w:val="BodyText"/>
    <w:rsid w:val="00122207"/>
    <w:pPr>
      <w:spacing w:before="60" w:after="60"/>
    </w:pPr>
  </w:style>
  <w:style w:type="paragraph" w:styleId="ListContinue">
    <w:name w:val="List Continue"/>
    <w:basedOn w:val="List"/>
    <w:rsid w:val="00122207"/>
    <w:pPr>
      <w:ind w:firstLine="0"/>
    </w:pPr>
  </w:style>
  <w:style w:type="paragraph" w:customStyle="1" w:styleId="ListNote">
    <w:name w:val="List Note"/>
    <w:basedOn w:val="List"/>
    <w:rsid w:val="00122207"/>
    <w:pPr>
      <w:pBdr>
        <w:top w:val="single" w:sz="6" w:space="2" w:color="918585"/>
        <w:bottom w:val="single" w:sz="6" w:space="2" w:color="918585"/>
      </w:pBdr>
      <w:tabs>
        <w:tab w:val="left" w:pos="1021"/>
      </w:tabs>
      <w:ind w:firstLine="0"/>
    </w:pPr>
  </w:style>
  <w:style w:type="paragraph" w:customStyle="1" w:styleId="Warning">
    <w:name w:val="Warning"/>
    <w:basedOn w:val="BodyText"/>
    <w:rsid w:val="00122207"/>
    <w:pPr>
      <w:shd w:val="clear" w:color="auto" w:fill="D9D9D9"/>
      <w:tabs>
        <w:tab w:val="left" w:pos="992"/>
      </w:tabs>
      <w:ind w:left="119" w:right="119"/>
    </w:pPr>
    <w:rPr>
      <w:sz w:val="20"/>
    </w:rPr>
  </w:style>
  <w:style w:type="paragraph" w:customStyle="1" w:styleId="MarginIcons">
    <w:name w:val="Margin Icons"/>
    <w:basedOn w:val="BodyText"/>
    <w:rsid w:val="00122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207"/>
    <w:rPr>
      <w:rFonts w:ascii="Courier New" w:hAnsi="Courier New"/>
    </w:rPr>
  </w:style>
  <w:style w:type="paragraph" w:customStyle="1" w:styleId="NoteBullet">
    <w:name w:val="Note Bullet"/>
    <w:basedOn w:val="Note"/>
    <w:rsid w:val="00122207"/>
    <w:pPr>
      <w:tabs>
        <w:tab w:val="clear" w:pos="680"/>
      </w:tabs>
      <w:spacing w:before="60" w:after="60"/>
    </w:pPr>
  </w:style>
  <w:style w:type="paragraph" w:customStyle="1" w:styleId="SubHeading2">
    <w:name w:val="SubHeading2"/>
    <w:basedOn w:val="HeadingBase"/>
    <w:rsid w:val="00122207"/>
    <w:pPr>
      <w:spacing w:before="240" w:after="60"/>
    </w:pPr>
    <w:rPr>
      <w:sz w:val="20"/>
    </w:rPr>
  </w:style>
  <w:style w:type="paragraph" w:customStyle="1" w:styleId="SubHeading1">
    <w:name w:val="SubHeading1"/>
    <w:basedOn w:val="HeadingBase"/>
    <w:rsid w:val="00122207"/>
    <w:pPr>
      <w:spacing w:before="240" w:after="60"/>
    </w:pPr>
    <w:rPr>
      <w:color w:val="918585"/>
      <w:sz w:val="22"/>
    </w:rPr>
  </w:style>
  <w:style w:type="paragraph" w:customStyle="1" w:styleId="SideHeading">
    <w:name w:val="Side Heading"/>
    <w:basedOn w:val="HeadingBase"/>
    <w:rsid w:val="00122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207"/>
    <w:pPr>
      <w:numPr>
        <w:numId w:val="10"/>
      </w:numPr>
    </w:pPr>
  </w:style>
  <w:style w:type="paragraph" w:styleId="PlainText">
    <w:name w:val="Plain Text"/>
    <w:basedOn w:val="Normal"/>
    <w:link w:val="PlainTextChar"/>
    <w:rsid w:val="00122207"/>
    <w:rPr>
      <w:sz w:val="20"/>
    </w:rPr>
  </w:style>
  <w:style w:type="character" w:customStyle="1" w:styleId="PlainTextChar">
    <w:name w:val="Plain Text Char"/>
    <w:basedOn w:val="DefaultParagraphFont"/>
    <w:link w:val="PlainText"/>
    <w:rsid w:val="00122207"/>
    <w:rPr>
      <w:rFonts w:ascii="Courier New" w:eastAsia="Times New Roman" w:hAnsi="Courier New" w:cs="Times New Roman"/>
      <w:sz w:val="20"/>
      <w:szCs w:val="20"/>
      <w:lang w:eastAsia="en-US"/>
    </w:rPr>
  </w:style>
  <w:style w:type="character" w:customStyle="1" w:styleId="MenuOption">
    <w:name w:val="Menu Option"/>
    <w:basedOn w:val="DefaultParagraphFont"/>
    <w:rsid w:val="00122207"/>
    <w:rPr>
      <w:b/>
      <w:smallCaps/>
    </w:rPr>
  </w:style>
  <w:style w:type="paragraph" w:customStyle="1" w:styleId="TableListNumber">
    <w:name w:val="Table List Number"/>
    <w:basedOn w:val="ListNumber"/>
    <w:rsid w:val="00122207"/>
    <w:pPr>
      <w:numPr>
        <w:numId w:val="0"/>
      </w:numPr>
    </w:pPr>
  </w:style>
  <w:style w:type="paragraph" w:styleId="TOC4">
    <w:name w:val="toc 4"/>
    <w:basedOn w:val="TOCBase"/>
    <w:next w:val="Normal"/>
    <w:semiHidden/>
    <w:rsid w:val="00122207"/>
    <w:pPr>
      <w:tabs>
        <w:tab w:val="right" w:leader="dot" w:pos="9071"/>
      </w:tabs>
      <w:ind w:left="1701"/>
    </w:pPr>
  </w:style>
  <w:style w:type="paragraph" w:customStyle="1" w:styleId="ListAlpha">
    <w:name w:val="List Alpha"/>
    <w:basedOn w:val="List"/>
    <w:rsid w:val="00122207"/>
    <w:pPr>
      <w:numPr>
        <w:numId w:val="8"/>
      </w:numPr>
    </w:pPr>
  </w:style>
  <w:style w:type="paragraph" w:customStyle="1" w:styleId="ListAlpha2">
    <w:name w:val="List Alpha 2"/>
    <w:basedOn w:val="List2"/>
    <w:rsid w:val="00122207"/>
    <w:pPr>
      <w:numPr>
        <w:numId w:val="7"/>
      </w:numPr>
    </w:pPr>
  </w:style>
  <w:style w:type="paragraph" w:styleId="List2">
    <w:name w:val="List 2"/>
    <w:basedOn w:val="BodyText"/>
    <w:rsid w:val="00122207"/>
    <w:pPr>
      <w:tabs>
        <w:tab w:val="left" w:pos="680"/>
      </w:tabs>
      <w:spacing w:before="60" w:after="60"/>
      <w:ind w:left="680" w:hanging="340"/>
    </w:pPr>
  </w:style>
  <w:style w:type="paragraph" w:styleId="List3">
    <w:name w:val="List 3"/>
    <w:basedOn w:val="BodyText"/>
    <w:rsid w:val="00122207"/>
    <w:pPr>
      <w:tabs>
        <w:tab w:val="left" w:pos="1021"/>
      </w:tabs>
      <w:spacing w:before="60" w:after="60"/>
      <w:ind w:left="1020" w:hanging="340"/>
    </w:pPr>
  </w:style>
  <w:style w:type="paragraph" w:styleId="List4">
    <w:name w:val="List 4"/>
    <w:basedOn w:val="BodyText"/>
    <w:rsid w:val="00122207"/>
    <w:pPr>
      <w:tabs>
        <w:tab w:val="left" w:pos="1361"/>
      </w:tabs>
      <w:spacing w:before="60" w:after="60"/>
      <w:ind w:left="1361" w:hanging="340"/>
    </w:pPr>
  </w:style>
  <w:style w:type="paragraph" w:styleId="List5">
    <w:name w:val="List 5"/>
    <w:basedOn w:val="BodyText"/>
    <w:rsid w:val="00122207"/>
    <w:pPr>
      <w:tabs>
        <w:tab w:val="left" w:pos="1701"/>
      </w:tabs>
      <w:spacing w:before="60" w:after="60"/>
      <w:ind w:left="1701" w:hanging="340"/>
    </w:pPr>
  </w:style>
  <w:style w:type="paragraph" w:styleId="ListBullet3">
    <w:name w:val="List Bullet 3"/>
    <w:basedOn w:val="List3"/>
    <w:rsid w:val="00122207"/>
    <w:pPr>
      <w:numPr>
        <w:numId w:val="13"/>
      </w:numPr>
      <w:tabs>
        <w:tab w:val="clear" w:pos="1021"/>
      </w:tabs>
      <w:ind w:left="1037" w:hanging="357"/>
    </w:pPr>
  </w:style>
  <w:style w:type="paragraph" w:styleId="ListBullet4">
    <w:name w:val="List Bullet 4"/>
    <w:basedOn w:val="List4"/>
    <w:rsid w:val="00122207"/>
    <w:pPr>
      <w:numPr>
        <w:numId w:val="2"/>
      </w:numPr>
      <w:tabs>
        <w:tab w:val="clear" w:pos="1361"/>
      </w:tabs>
    </w:pPr>
  </w:style>
  <w:style w:type="paragraph" w:styleId="ListBullet5">
    <w:name w:val="List Bullet 5"/>
    <w:basedOn w:val="List5"/>
    <w:rsid w:val="00122207"/>
    <w:pPr>
      <w:numPr>
        <w:numId w:val="3"/>
      </w:numPr>
    </w:pPr>
  </w:style>
  <w:style w:type="paragraph" w:styleId="ListContinue2">
    <w:name w:val="List Continue 2"/>
    <w:basedOn w:val="List2"/>
    <w:rsid w:val="00122207"/>
    <w:pPr>
      <w:ind w:firstLine="0"/>
    </w:pPr>
  </w:style>
  <w:style w:type="paragraph" w:styleId="ListContinue3">
    <w:name w:val="List Continue 3"/>
    <w:basedOn w:val="List3"/>
    <w:rsid w:val="00122207"/>
    <w:pPr>
      <w:ind w:left="1021" w:firstLine="0"/>
    </w:pPr>
  </w:style>
  <w:style w:type="paragraph" w:styleId="ListContinue4">
    <w:name w:val="List Continue 4"/>
    <w:basedOn w:val="List4"/>
    <w:rsid w:val="00122207"/>
    <w:pPr>
      <w:ind w:firstLine="0"/>
    </w:pPr>
  </w:style>
  <w:style w:type="paragraph" w:styleId="ListContinue5">
    <w:name w:val="List Continue 5"/>
    <w:basedOn w:val="List5"/>
    <w:rsid w:val="00122207"/>
    <w:pPr>
      <w:ind w:firstLine="0"/>
    </w:pPr>
  </w:style>
  <w:style w:type="paragraph" w:styleId="ListNumber3">
    <w:name w:val="List Number 3"/>
    <w:basedOn w:val="List3"/>
    <w:rsid w:val="00122207"/>
    <w:pPr>
      <w:numPr>
        <w:numId w:val="4"/>
      </w:numPr>
    </w:pPr>
  </w:style>
  <w:style w:type="paragraph" w:styleId="ListNumber4">
    <w:name w:val="List Number 4"/>
    <w:basedOn w:val="List4"/>
    <w:rsid w:val="00122207"/>
    <w:pPr>
      <w:numPr>
        <w:numId w:val="5"/>
      </w:numPr>
    </w:pPr>
  </w:style>
  <w:style w:type="paragraph" w:styleId="ListNumber5">
    <w:name w:val="List Number 5"/>
    <w:basedOn w:val="List5"/>
    <w:rsid w:val="00122207"/>
    <w:pPr>
      <w:numPr>
        <w:numId w:val="6"/>
      </w:numPr>
    </w:pPr>
  </w:style>
  <w:style w:type="paragraph" w:styleId="BlockText">
    <w:name w:val="Block Text"/>
    <w:basedOn w:val="Normal"/>
    <w:rsid w:val="00122207"/>
    <w:pPr>
      <w:spacing w:after="120"/>
      <w:ind w:left="1440" w:right="1440"/>
    </w:pPr>
  </w:style>
  <w:style w:type="character" w:customStyle="1" w:styleId="Subscript">
    <w:name w:val="Subscript"/>
    <w:basedOn w:val="DefaultParagraphFont"/>
    <w:rsid w:val="00122207"/>
    <w:rPr>
      <w:sz w:val="16"/>
      <w:vertAlign w:val="subscript"/>
    </w:rPr>
  </w:style>
  <w:style w:type="character" w:customStyle="1" w:styleId="Superscript">
    <w:name w:val="Superscript"/>
    <w:basedOn w:val="DefaultParagraphFont"/>
    <w:rsid w:val="00122207"/>
    <w:rPr>
      <w:sz w:val="16"/>
      <w:vertAlign w:val="superscript"/>
    </w:rPr>
  </w:style>
  <w:style w:type="character" w:customStyle="1" w:styleId="Symbols">
    <w:name w:val="Symbols"/>
    <w:basedOn w:val="DefaultParagraphFont"/>
    <w:rsid w:val="00122207"/>
    <w:rPr>
      <w:rFonts w:ascii="Symbol" w:hAnsi="Symbol"/>
    </w:rPr>
  </w:style>
  <w:style w:type="character" w:customStyle="1" w:styleId="MenuOptions">
    <w:name w:val="Menu Options"/>
    <w:basedOn w:val="DefaultParagraphFont"/>
    <w:rsid w:val="00122207"/>
    <w:rPr>
      <w:rFonts w:ascii="Arial Narrow" w:hAnsi="Arial Narrow"/>
      <w:smallCaps/>
    </w:rPr>
  </w:style>
  <w:style w:type="character" w:customStyle="1" w:styleId="Buttons">
    <w:name w:val="Buttons"/>
    <w:basedOn w:val="DefaultParagraphFont"/>
    <w:rsid w:val="00122207"/>
    <w:rPr>
      <w:b/>
    </w:rPr>
  </w:style>
  <w:style w:type="character" w:customStyle="1" w:styleId="Underlined">
    <w:name w:val="Underlined"/>
    <w:basedOn w:val="DefaultParagraphFont"/>
    <w:rsid w:val="00122207"/>
    <w:rPr>
      <w:u w:val="single"/>
    </w:rPr>
  </w:style>
  <w:style w:type="paragraph" w:customStyle="1" w:styleId="TableBodyTextRight">
    <w:name w:val="Table Body Text Right"/>
    <w:basedOn w:val="TableBodyText"/>
    <w:rsid w:val="00122207"/>
    <w:pPr>
      <w:widowControl w:val="0"/>
      <w:autoSpaceDE w:val="0"/>
      <w:autoSpaceDN w:val="0"/>
      <w:adjustRightInd w:val="0"/>
      <w:jc w:val="right"/>
    </w:pPr>
    <w:rPr>
      <w:rFonts w:cs="Arial"/>
      <w:szCs w:val="18"/>
    </w:rPr>
  </w:style>
  <w:style w:type="paragraph" w:customStyle="1" w:styleId="CopyrightText">
    <w:name w:val="Copyright Text"/>
    <w:basedOn w:val="BodyText"/>
    <w:rsid w:val="00122207"/>
    <w:rPr>
      <w:sz w:val="18"/>
    </w:rPr>
  </w:style>
  <w:style w:type="paragraph" w:customStyle="1" w:styleId="BodySmallRight">
    <w:name w:val="Body Small Right"/>
    <w:basedOn w:val="BodyTextRight"/>
    <w:rsid w:val="00122207"/>
    <w:rPr>
      <w:sz w:val="18"/>
      <w:szCs w:val="18"/>
    </w:rPr>
  </w:style>
  <w:style w:type="paragraph" w:customStyle="1" w:styleId="MarginEdition">
    <w:name w:val="Margin Edition"/>
    <w:basedOn w:val="MarginNote"/>
    <w:rsid w:val="00122207"/>
    <w:pPr>
      <w:spacing w:before="0" w:after="0"/>
    </w:pPr>
    <w:rPr>
      <w:rFonts w:ascii="Times New Roman" w:hAnsi="Times New Roman"/>
      <w:color w:val="999999"/>
    </w:rPr>
  </w:style>
  <w:style w:type="paragraph" w:customStyle="1" w:styleId="Spacer">
    <w:name w:val="Spacer"/>
    <w:basedOn w:val="Normal"/>
    <w:rsid w:val="00122207"/>
    <w:rPr>
      <w:sz w:val="2"/>
      <w:szCs w:val="2"/>
    </w:rPr>
  </w:style>
  <w:style w:type="character" w:customStyle="1" w:styleId="Small">
    <w:name w:val="Small"/>
    <w:basedOn w:val="DefaultParagraphFont"/>
    <w:rsid w:val="00122207"/>
    <w:rPr>
      <w:sz w:val="16"/>
    </w:rPr>
  </w:style>
  <w:style w:type="paragraph" w:customStyle="1" w:styleId="WideTable">
    <w:name w:val="Wide Table"/>
    <w:basedOn w:val="Normal"/>
    <w:rsid w:val="00122207"/>
    <w:pPr>
      <w:ind w:left="-1418"/>
    </w:pPr>
    <w:rPr>
      <w:sz w:val="2"/>
      <w:szCs w:val="2"/>
    </w:rPr>
  </w:style>
  <w:style w:type="character" w:styleId="PageNumber">
    <w:name w:val="page number"/>
    <w:basedOn w:val="DefaultParagraphFont"/>
    <w:rsid w:val="00122207"/>
  </w:style>
  <w:style w:type="paragraph" w:styleId="Quote">
    <w:name w:val="Quote"/>
    <w:basedOn w:val="Heading1"/>
    <w:link w:val="QuoteChar"/>
    <w:qFormat/>
    <w:rsid w:val="00122207"/>
    <w:rPr>
      <w:b w:val="0"/>
      <w:sz w:val="72"/>
      <w:szCs w:val="72"/>
      <w:lang w:val="en-NZ"/>
    </w:rPr>
  </w:style>
  <w:style w:type="character" w:customStyle="1" w:styleId="QuoteChar">
    <w:name w:val="Quote Char"/>
    <w:basedOn w:val="DefaultParagraphFont"/>
    <w:link w:val="Quote"/>
    <w:rsid w:val="00122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207"/>
    <w:pPr>
      <w:pageBreakBefore/>
    </w:pPr>
  </w:style>
  <w:style w:type="paragraph" w:customStyle="1" w:styleId="Border">
    <w:name w:val="Border"/>
    <w:basedOn w:val="Normal"/>
    <w:qFormat/>
    <w:rsid w:val="00122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207"/>
    <w:rPr>
      <w:b/>
      <w:bCs/>
      <w:i/>
      <w:iCs/>
      <w:color w:val="auto"/>
    </w:rPr>
  </w:style>
  <w:style w:type="paragraph" w:styleId="IntenseQuote">
    <w:name w:val="Intense Quote"/>
    <w:basedOn w:val="Normal"/>
    <w:next w:val="Normal"/>
    <w:link w:val="IntenseQuoteChar"/>
    <w:uiPriority w:val="30"/>
    <w:qFormat/>
    <w:rsid w:val="00122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207"/>
    <w:rPr>
      <w:smallCaps/>
      <w:color w:val="auto"/>
      <w:u w:val="single"/>
    </w:rPr>
  </w:style>
  <w:style w:type="character" w:styleId="IntenseReference">
    <w:name w:val="Intense Reference"/>
    <w:basedOn w:val="DefaultParagraphFont"/>
    <w:uiPriority w:val="32"/>
    <w:qFormat/>
    <w:rsid w:val="00122207"/>
    <w:rPr>
      <w:b/>
      <w:bCs/>
      <w:smallCaps/>
      <w:color w:val="auto"/>
      <w:spacing w:val="5"/>
      <w:u w:val="single"/>
    </w:rPr>
  </w:style>
  <w:style w:type="paragraph" w:customStyle="1" w:styleId="2ColumnHeading">
    <w:name w:val="2Column Heading"/>
    <w:basedOn w:val="BodyText"/>
    <w:qFormat/>
    <w:rsid w:val="00122207"/>
    <w:pPr>
      <w:spacing w:after="60"/>
      <w:ind w:left="-2268"/>
    </w:pPr>
    <w:rPr>
      <w:b/>
    </w:rPr>
  </w:style>
  <w:style w:type="paragraph" w:customStyle="1" w:styleId="Heading1TOC">
    <w:name w:val="Heading1 TOC"/>
    <w:basedOn w:val="Normal"/>
    <w:qFormat/>
    <w:rsid w:val="00122207"/>
    <w:pPr>
      <w:spacing w:before="240" w:after="120"/>
    </w:pPr>
    <w:rPr>
      <w:rFonts w:ascii="Times New Roman" w:hAnsi="Times New Roman"/>
      <w:b/>
      <w:sz w:val="32"/>
    </w:rPr>
  </w:style>
  <w:style w:type="paragraph" w:customStyle="1" w:styleId="Heading2TOC">
    <w:name w:val="Heading2 TOC"/>
    <w:basedOn w:val="Normal"/>
    <w:qFormat/>
    <w:rsid w:val="00122207"/>
    <w:pPr>
      <w:spacing w:before="240" w:after="60"/>
    </w:pPr>
    <w:rPr>
      <w:rFonts w:ascii="Times New Roman" w:hAnsi="Times New Roman"/>
      <w:b/>
      <w:sz w:val="28"/>
    </w:rPr>
  </w:style>
  <w:style w:type="character" w:customStyle="1" w:styleId="Underline">
    <w:name w:val="Underline"/>
    <w:basedOn w:val="DefaultParagraphFont"/>
    <w:qFormat/>
    <w:rsid w:val="00122207"/>
    <w:rPr>
      <w:u w:val="single"/>
    </w:rPr>
  </w:style>
  <w:style w:type="character" w:customStyle="1" w:styleId="BoldandItalics">
    <w:name w:val="Bold and Italics"/>
    <w:qFormat/>
    <w:rsid w:val="00122207"/>
    <w:rPr>
      <w:b/>
      <w:i/>
      <w:u w:val="none"/>
    </w:rPr>
  </w:style>
  <w:style w:type="paragraph" w:styleId="BalloonText">
    <w:name w:val="Balloon Text"/>
    <w:basedOn w:val="Normal"/>
    <w:link w:val="BalloonTextChar"/>
    <w:rsid w:val="00122207"/>
    <w:rPr>
      <w:rFonts w:ascii="Tahoma" w:hAnsi="Tahoma" w:cs="Tahoma"/>
      <w:sz w:val="16"/>
      <w:szCs w:val="16"/>
    </w:rPr>
  </w:style>
  <w:style w:type="character" w:customStyle="1" w:styleId="BalloonTextChar">
    <w:name w:val="Balloon Text Char"/>
    <w:basedOn w:val="DefaultParagraphFont"/>
    <w:link w:val="BalloonText"/>
    <w:rsid w:val="00122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207"/>
    <w:rPr>
      <w:b/>
      <w:color w:val="660033"/>
      <w:spacing w:val="0"/>
    </w:rPr>
  </w:style>
  <w:style w:type="paragraph" w:customStyle="1" w:styleId="Nameditemlist">
    <w:name w:val="Named item list"/>
    <w:basedOn w:val="BodyText"/>
    <w:qFormat/>
    <w:rsid w:val="00122207"/>
    <w:pPr>
      <w:tabs>
        <w:tab w:val="left" w:pos="2835"/>
      </w:tabs>
      <w:ind w:left="2835" w:hanging="2835"/>
    </w:pPr>
  </w:style>
  <w:style w:type="paragraph" w:customStyle="1" w:styleId="BodyTextnopadding">
    <w:name w:val="Body Text no padding"/>
    <w:basedOn w:val="BodyText"/>
    <w:qFormat/>
    <w:rsid w:val="00122207"/>
    <w:pPr>
      <w:spacing w:before="0" w:after="0"/>
    </w:pPr>
  </w:style>
  <w:style w:type="paragraph" w:customStyle="1" w:styleId="BodyTextBold">
    <w:name w:val="Body Text Bold"/>
    <w:basedOn w:val="BodyText"/>
    <w:qFormat/>
    <w:rsid w:val="00122207"/>
    <w:rPr>
      <w:b/>
    </w:rPr>
  </w:style>
  <w:style w:type="character" w:styleId="Hyperlink">
    <w:name w:val="Hyperlink"/>
    <w:basedOn w:val="DefaultParagraphFont"/>
    <w:uiPriority w:val="99"/>
    <w:unhideWhenUsed/>
    <w:rsid w:val="00565F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5795</Characters>
  <Application>Microsoft Office Word</Application>
  <DocSecurity>0</DocSecurity>
  <Lines>193</Lines>
  <Paragraphs>104</Paragraphs>
  <ScaleCrop>false</ScaleCrop>
  <Company>Author-it Software Corporation Ltd.</Company>
  <LinksUpToDate>false</LinksUpToDate>
  <CharactersWithSpaces>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TLIB0001 Perform inspection and basic maintenance on plant and equipment in the transport industry</dc:title>
  <dc:subject>Approved</dc:subject>
  <dc:creator>Industry Skills Australia</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