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7C5" w:rsidP="005E3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TLIA5060 Plan and organise the international forwarding of freight by air transport</w:t>
      </w:r>
      <w:r>
        <w:fldChar w:fldCharType="end"/>
      </w:r>
    </w:p>
    <w:p w:rsidR="005E37C5" w:rsidP="005E37C5">
      <w:pPr>
        <w:pStyle w:val="Version"/>
        <w:sectPr w:rsidSect="004F0A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0A47" w:rsidP="004F0A47">
      <w:pPr>
        <w:pStyle w:val="SuperHeading"/>
      </w:pPr>
      <w:r w:rsidRPr="004F0A47">
        <w:t>TLIA5060 Plan and organise the international forwarding of freight by air transport</w:t>
      </w:r>
    </w:p>
    <w:p w:rsidR="00000000" w:rsidRPr="004F0A47" w:rsidP="004F0A47">
      <w:pPr>
        <w:pStyle w:val="Heading1"/>
      </w:pPr>
      <w:bookmarkStart w:id="1" w:name="O_1066567"/>
      <w:bookmarkEnd w:id="1"/>
      <w:r w:rsidRPr="004F0A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rPr>
                <w:rStyle w:val="SpecialBold"/>
              </w:rPr>
              <w:t xml:space="preserve">Release 2. </w:t>
            </w:r>
            <w:r w:rsidRPr="004F0A47">
              <w:t xml:space="preserve">This is the second release of this unit of competency in the TLI Transport and Logistics Training Package: </w:t>
            </w:r>
          </w:p>
          <w:p w:rsidR="00000000" w:rsidRPr="004F0A47" w:rsidP="004F0A47">
            <w:pPr>
              <w:pStyle w:val="ListBullet"/>
            </w:pPr>
            <w:r w:rsidRPr="004F0A47">
              <w:t>Minor word changes in PCs 1.3, 2.2 and 2.4</w:t>
            </w:r>
          </w:p>
          <w:p w:rsidR="00000000" w:rsidRPr="004F0A47" w:rsidP="004F0A47">
            <w:pPr>
              <w:pStyle w:val="ListBullet"/>
            </w:pPr>
            <w:r w:rsidRPr="004F0A47">
              <w:t>Minor word changes (biosecurity and quarantine requirements) in Knowledge Evidence</w:t>
            </w:r>
          </w:p>
          <w:p w:rsidR="00000000" w:rsidP="004F0A47">
            <w:pPr>
              <w:pStyle w:val="ListBullet"/>
              <w:rPr>
                <w:lang w:val="en-NZ"/>
              </w:rPr>
            </w:pPr>
            <w:r w:rsidRPr="004F0A47">
              <w:t>Minor statement changes in Assessment Conditions.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rPr>
                <w:rStyle w:val="SpecialBold"/>
              </w:rPr>
              <w:t xml:space="preserve">Release 1. </w:t>
            </w:r>
            <w:r w:rsidRPr="004F0A47">
              <w:t>This is the first release of this unit of competency in the TLI Tran</w:t>
            </w:r>
            <w:r w:rsidRPr="004F0A47">
              <w:t>sport and Logistics Training Package.</w:t>
            </w:r>
          </w:p>
        </w:tc>
      </w:tr>
    </w:tbl>
    <w:p w:rsidR="00000000" w:rsidRPr="004F0A47" w:rsidP="004F0A47">
      <w:pPr>
        <w:pStyle w:val="NoPaddingFontSize1"/>
      </w:pPr>
    </w:p>
    <w:p w:rsidR="00000000" w:rsidRPr="004F0A47" w:rsidP="004F0A47">
      <w:pPr>
        <w:pStyle w:val="AllowPageBreak"/>
      </w:pPr>
    </w:p>
    <w:p w:rsidR="00000000" w:rsidRPr="004F0A47" w:rsidP="004F0A47">
      <w:pPr>
        <w:pStyle w:val="Heading1"/>
      </w:pPr>
      <w:bookmarkStart w:id="2" w:name="O_1066566"/>
      <w:bookmarkEnd w:id="2"/>
      <w:r w:rsidRPr="004F0A4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t>This unit involves the skills and knowledge required to plan and organise international forwarding of freight by air transport (covering importing, exporting and transiting freight).</w:t>
            </w:r>
          </w:p>
          <w:p w:rsidR="00000000" w:rsidRPr="004F0A47" w:rsidP="004F0A47">
            <w:pPr>
              <w:pStyle w:val="BodyText"/>
            </w:pPr>
            <w:r w:rsidRPr="004F0A47">
              <w:t>Ty</w:t>
            </w:r>
            <w:r w:rsidRPr="004F0A47">
              <w:t>pically, these individuals work independently or as part of a team under direct and/or indirect supervision, perform detailed analyses, use discretion and judgement, and take responsibility for the quality of their outputs.</w:t>
            </w:r>
          </w:p>
          <w:p w:rsidR="00000000" w:rsidRPr="004F0A47" w:rsidP="004F0A47">
            <w:pPr>
              <w:pStyle w:val="BodyText"/>
            </w:pPr>
            <w:r w:rsidRPr="004F0A47">
              <w:t>All activities are carried out i</w:t>
            </w:r>
            <w:r w:rsidRPr="004F0A47">
              <w:t>n accordance with relevant organisational policy and procedures, as well as national and global codes of practice and regulations applicable to international freight forwarding.</w:t>
            </w:r>
          </w:p>
          <w:p w:rsidR="00000000" w:rsidRPr="004F0A47" w:rsidP="004F0A47">
            <w:pPr>
              <w:pStyle w:val="BodyText"/>
            </w:pPr>
            <w:r w:rsidRPr="004F0A47">
              <w:t xml:space="preserve">No licensing, </w:t>
            </w:r>
            <w:r w:rsidRPr="004F0A47">
              <w:t>legislative or certification requirements apply to this unit at the time of publication.</w:t>
            </w:r>
          </w:p>
        </w:tc>
      </w:tr>
    </w:tbl>
    <w:p w:rsidR="00000000" w:rsidRPr="004F0A47" w:rsidP="004F0A47">
      <w:pPr>
        <w:pStyle w:val="NoPaddingFontSize1"/>
      </w:pPr>
    </w:p>
    <w:p w:rsidR="00000000" w:rsidRPr="004F0A47" w:rsidP="004F0A47">
      <w:pPr>
        <w:pStyle w:val="AllowPageBreak"/>
      </w:pPr>
    </w:p>
    <w:p w:rsidR="00000000" w:rsidRPr="004F0A47" w:rsidP="004F0A47">
      <w:pPr>
        <w:pStyle w:val="Heading1"/>
      </w:pPr>
      <w:bookmarkStart w:id="3" w:name="O_1066565"/>
      <w:bookmarkEnd w:id="3"/>
      <w:r w:rsidRPr="004F0A4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t>Not applicable.</w:t>
            </w:r>
          </w:p>
        </w:tc>
      </w:tr>
    </w:tbl>
    <w:p w:rsidR="00000000" w:rsidRPr="004F0A47" w:rsidP="004F0A47">
      <w:pPr>
        <w:pStyle w:val="NoPaddingFontSize1"/>
      </w:pPr>
    </w:p>
    <w:p w:rsidR="00000000" w:rsidRPr="004F0A47" w:rsidP="004F0A47">
      <w:pPr>
        <w:pStyle w:val="AllowPageBreak"/>
      </w:pPr>
    </w:p>
    <w:p w:rsidR="00000000" w:rsidRPr="004F0A47" w:rsidP="004F0A47">
      <w:pPr>
        <w:pStyle w:val="Heading1"/>
      </w:pPr>
      <w:bookmarkStart w:id="4" w:name="O_1066564"/>
      <w:bookmarkEnd w:id="4"/>
      <w:r w:rsidRPr="004F0A4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t>A – Handling Cargo/Stock</w:t>
            </w:r>
          </w:p>
        </w:tc>
      </w:tr>
    </w:tbl>
    <w:p w:rsidR="00000000" w:rsidRPr="004F0A47" w:rsidP="004F0A47">
      <w:pPr>
        <w:pStyle w:val="NoPaddingFontSize1"/>
      </w:pPr>
    </w:p>
    <w:p w:rsidR="00000000" w:rsidRPr="004F0A47" w:rsidP="004F0A47">
      <w:pPr>
        <w:pStyle w:val="AllowPageBreak"/>
      </w:pPr>
    </w:p>
    <w:p w:rsidR="00000000" w:rsidRPr="004F0A47" w:rsidP="004F0A47">
      <w:pPr>
        <w:pStyle w:val="Heading1"/>
      </w:pPr>
      <w:bookmarkStart w:id="5" w:name="O_1066563"/>
      <w:bookmarkEnd w:id="5"/>
      <w:r w:rsidRPr="004F0A4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t>Not applicable.</w:t>
            </w:r>
          </w:p>
        </w:tc>
      </w:tr>
    </w:tbl>
    <w:p w:rsidR="00000000" w:rsidRPr="004F0A47" w:rsidP="004F0A47">
      <w:pPr>
        <w:pStyle w:val="NoPaddingFontSize1"/>
      </w:pPr>
    </w:p>
    <w:p w:rsidR="00000000" w:rsidRPr="004F0A47" w:rsidP="004F0A47">
      <w:pPr>
        <w:pStyle w:val="AllowPageBreak"/>
      </w:pPr>
    </w:p>
    <w:p w:rsidR="00000000" w:rsidRPr="004F0A47" w:rsidP="004F0A47">
      <w:pPr>
        <w:pStyle w:val="Heading1"/>
      </w:pPr>
      <w:bookmarkStart w:id="6" w:name="O_1066562"/>
      <w:bookmarkEnd w:id="6"/>
      <w:r w:rsidRPr="004F0A4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PERFORMANCE CRITERIA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Performance criteria describe the performance needed to demonstrate achievement of the element.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rPr>
                <w:rStyle w:val="SpecialBold"/>
              </w:rPr>
              <w:t>Select routing for air freight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Requirements for international air freight transport services are confirmed and clarified with customer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Critical logistics aspects of freight transport are analysed and considered in planning freight forwarding solution/s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Checks are made to ensure all routing requirements for international air and multimodal freight transport are fulfilled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Spec</w:t>
            </w:r>
            <w:r w:rsidRPr="004F0A47">
              <w:t>ial transport services advice is sought as required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Suitable routing for air freight transport is selected after considering options available and analysing risks involved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Alternative routing options are identified for possible use in conting</w:t>
            </w:r>
            <w:r w:rsidRPr="004F0A47">
              <w:t>encies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rPr>
                <w:rStyle w:val="SpecialBold"/>
              </w:rPr>
              <w:t>Advise on and organise packaging, packing, stowage and storage of freight for air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 xml:space="preserve">Given cargo type, transport mode, destination and selected route/s, suitable options for packaging, packing, stowage and storage of freight are </w:t>
            </w:r>
            <w:r w:rsidRPr="004F0A47">
              <w:t>determined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Container types suitable for air and multimodal transport and appropriate for freight type are reviewed and appropriate options are selected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Advice is provided to customer on packaging, packing, stowage and storage of freight, incl</w:t>
            </w:r>
            <w:r w:rsidRPr="004F0A47">
              <w:t>uding loading and packing of suitable container types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Pricing of containers and other forms of suitable freight packaging is calculated and advice provided to customer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Appropriate actions are taken to organise for planned freight forwarding project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Air freight documents required for selected containers or other forms of packaging are prepared in accordance with regulatory requirements and operating procedures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rPr>
                <w:rStyle w:val="SpecialBold"/>
              </w:rPr>
              <w:t>A</w:t>
            </w:r>
            <w:r w:rsidRPr="004F0A47">
              <w:rPr>
                <w:rStyle w:val="SpecialBold"/>
              </w:rPr>
              <w:t xml:space="preserve">ssist in organising </w:t>
            </w:r>
            <w:r w:rsidRPr="004F0A47">
              <w:rPr>
                <w:rStyle w:val="SpecialBold"/>
              </w:rPr>
              <w:t>insurance for air freight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 xml:space="preserve">Risks involved in planned air freight forwarding </w:t>
            </w:r>
            <w:r w:rsidRPr="004F0A47">
              <w:t>solution are identified and analysed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Transport and liability insurance requirements for proposed forwarding solution are evaluated and consi</w:t>
            </w:r>
            <w:r w:rsidRPr="004F0A47">
              <w:t>dered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Assistance in selecting and organising appropriate insurance options is provided to customer in accordance with applicable regulatory requirements and operating procedures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rPr>
                <w:rStyle w:val="SpecialBold"/>
              </w:rPr>
              <w:t>Organise permits and authorisations needed for air freight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Documentation requirements for cargo, transport mode/s and selected routing concerned, including all permits and authorisations, are determined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Documentation requirements are organised, completed and processed in accordance with applicable regu</w:t>
            </w:r>
            <w:r w:rsidRPr="004F0A47">
              <w:t>latory requirements and operating procedures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rPr>
                <w:rStyle w:val="SpecialBold"/>
              </w:rPr>
              <w:t>Liaise with freight forwarding global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Appropriate liaison with agents, carriers and others in the global network and supply chain is undertaken to plan and organise freight forwarding project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5</w:t>
            </w:r>
            <w:r w:rsidRPr="004F0A47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Appropriate information is communicated when liaising with freight forwarding global network in accordance with regulatory requirements and operating procedures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rPr>
                <w:rStyle w:val="SpecialBold"/>
              </w:rPr>
              <w:t>Track and trace international cargo being forwarded by air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International cargo being transported by air freight transport is tracked and traced during a freight forwarding project using available systems and technologies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Problems with transiting freight identified during tracking activities are evaluated an</w:t>
            </w:r>
            <w:r w:rsidRPr="004F0A47">
              <w:t>d appropriate action is initiated to address these problems in accordance with operating procedures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Advice is provided to customer on progress of international air freight transport project and action taken to address unexpected contingencies is pro</w:t>
            </w:r>
            <w:r w:rsidRPr="004F0A47">
              <w:t>vided to customer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rPr>
                <w:rStyle w:val="SpecialBold"/>
              </w:rPr>
              <w:t>Complete required documentation and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t>All forms and other documentation required for planned freight forwarding project are completed in accordance with applicable regulatory requirements and operating procedures</w:t>
            </w:r>
          </w:p>
        </w:tc>
      </w:tr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47">
            <w:pPr>
              <w:pStyle w:val="BodyText"/>
              <w:rPr>
                <w:lang w:val="en-NZ"/>
              </w:rPr>
            </w:pPr>
            <w:r w:rsidRPr="004F0A47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t>Records of arrangements and transactions made are kept in accordance with applicable regulatory requirements and operating procedures</w:t>
            </w:r>
          </w:p>
        </w:tc>
      </w:tr>
    </w:tbl>
    <w:p w:rsidR="00000000" w:rsidRPr="004F0A47" w:rsidP="004F0A47">
      <w:pPr>
        <w:pStyle w:val="NoPaddingFontSize1"/>
      </w:pPr>
    </w:p>
    <w:p w:rsidR="00000000" w:rsidRPr="004F0A47" w:rsidP="004F0A47">
      <w:pPr>
        <w:pStyle w:val="AllowPageBreak"/>
      </w:pPr>
    </w:p>
    <w:p w:rsidR="00000000" w:rsidRPr="004F0A47" w:rsidP="004F0A47">
      <w:pPr>
        <w:pStyle w:val="Heading1"/>
      </w:pPr>
      <w:bookmarkStart w:id="7" w:name="O_1066561"/>
      <w:bookmarkEnd w:id="7"/>
      <w:r w:rsidRPr="004F0A4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t>Foundation skills essential to performance are explicit in the performance criteria</w:t>
            </w:r>
            <w:r w:rsidRPr="004F0A47">
              <w:t xml:space="preserve"> of this unit of competency.</w:t>
            </w:r>
          </w:p>
        </w:tc>
      </w:tr>
    </w:tbl>
    <w:p w:rsidR="00000000" w:rsidRPr="004F0A47" w:rsidP="004F0A47">
      <w:pPr>
        <w:pStyle w:val="NoPaddingFontSize1"/>
      </w:pPr>
    </w:p>
    <w:p w:rsidR="00000000" w:rsidRPr="004F0A47" w:rsidP="004F0A47">
      <w:pPr>
        <w:pStyle w:val="AllowPageBreak"/>
      </w:pPr>
    </w:p>
    <w:p w:rsidR="00000000" w:rsidRPr="004F0A47" w:rsidP="004F0A47">
      <w:pPr>
        <w:pStyle w:val="Heading1"/>
      </w:pPr>
      <w:bookmarkStart w:id="8" w:name="O_1066560"/>
      <w:bookmarkEnd w:id="8"/>
      <w:r w:rsidRPr="004F0A4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t>Range is restricted to essential operating conditions and any other variables essential to the work environment.</w:t>
            </w:r>
          </w:p>
        </w:tc>
      </w:tr>
    </w:tbl>
    <w:p w:rsidR="00000000" w:rsidRPr="004F0A47" w:rsidP="004F0A47">
      <w:pPr>
        <w:pStyle w:val="NoPaddingFontSize1"/>
      </w:pPr>
    </w:p>
    <w:p w:rsidR="00000000" w:rsidRPr="004F0A47" w:rsidP="004F0A47">
      <w:pPr>
        <w:pStyle w:val="AllowPageBreak"/>
      </w:pPr>
    </w:p>
    <w:p w:rsidR="00000000" w:rsidRPr="004F0A47" w:rsidP="004F0A47">
      <w:pPr>
        <w:pStyle w:val="Heading1"/>
      </w:pPr>
      <w:bookmarkStart w:id="9" w:name="O_1066559"/>
      <w:bookmarkEnd w:id="9"/>
      <w:r w:rsidRPr="004F0A4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0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47" w:rsidP="004F0A47">
            <w:pPr>
              <w:pStyle w:val="BodyText"/>
            </w:pPr>
            <w:r w:rsidRPr="004F0A47">
              <w:t>This unit replaces and is e</w:t>
            </w:r>
            <w:r w:rsidRPr="004F0A47">
              <w:t>quivalent to TLIA5060A Plan and organise the international forwarding of freight by air transport.</w:t>
            </w:r>
          </w:p>
        </w:tc>
      </w:tr>
    </w:tbl>
    <w:p w:rsidR="00000000" w:rsidRPr="004F0A47" w:rsidP="004F0A47">
      <w:pPr>
        <w:pStyle w:val="NoPaddingFontSize1"/>
      </w:pPr>
    </w:p>
    <w:p w:rsidR="00000000" w:rsidRPr="004F0A47" w:rsidP="004F0A47">
      <w:pPr>
        <w:pStyle w:val="AllowPageBreak"/>
      </w:pPr>
    </w:p>
    <w:p w:rsidR="00000000" w:rsidRPr="004F0A47" w:rsidP="004F0A47">
      <w:pPr>
        <w:pStyle w:val="Heading1"/>
      </w:pPr>
      <w:bookmarkStart w:id="10" w:name="O_1066568"/>
      <w:bookmarkEnd w:id="10"/>
      <w:r w:rsidRPr="004F0A47">
        <w:t>Links</w:t>
      </w:r>
    </w:p>
    <w:p w:rsidR="00000000" w:rsidRPr="004F0A47" w:rsidP="005E37C5">
      <w:pPr>
        <w:pStyle w:val="BodyText"/>
      </w:pPr>
      <w:r w:rsidRPr="004F0A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54AD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F0A47" w:rsidP="004F0A47"/>
    <w:sectPr w:rsidSect="004F0A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47" w:rsidRPr="005E37C5" w:rsidP="005E3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7C5" w:rsidP="004F0A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37C5" w:rsidP="004F0A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E37C5" w:rsidP="004F0A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7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A47" w:rsidRPr="005E37C5" w:rsidP="005E37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7C5" w:rsidRPr="002D2AF8" w:rsidP="004F0A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TLIA5060 Plan and organise the international forwarding of freight by air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E37C5" w:rsidP="004F0A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D02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D2EE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A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A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A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A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A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A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A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A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A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A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A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A47"/>
  </w:style>
  <w:style w:type="character" w:customStyle="1" w:styleId="Heading1Char">
    <w:name w:val="Heading 1 Char"/>
    <w:basedOn w:val="DefaultParagraphFont"/>
    <w:link w:val="Heading1"/>
    <w:rsid w:val="004F0A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A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A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A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A47"/>
    <w:rPr>
      <w:b/>
      <w:spacing w:val="0"/>
    </w:rPr>
  </w:style>
  <w:style w:type="paragraph" w:customStyle="1" w:styleId="SuperHeading">
    <w:name w:val="SuperHeading"/>
    <w:basedOn w:val="Normal"/>
    <w:rsid w:val="004F0A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A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0A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A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A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A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A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A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A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A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A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A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A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A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A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A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A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A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A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A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A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A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A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A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A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0A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0A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A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A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A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A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A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A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A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A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0A47"/>
    <w:rPr>
      <w:i/>
    </w:rPr>
  </w:style>
  <w:style w:type="paragraph" w:styleId="Caption">
    <w:name w:val="caption"/>
    <w:basedOn w:val="BodyText"/>
    <w:next w:val="Normal"/>
    <w:qFormat/>
    <w:rsid w:val="004F0A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A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A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A47"/>
  </w:style>
  <w:style w:type="paragraph" w:styleId="TableofFigures">
    <w:name w:val="table of figures"/>
    <w:basedOn w:val="Normal"/>
    <w:next w:val="Normal"/>
    <w:semiHidden/>
    <w:rsid w:val="004F0A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A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0A47"/>
    <w:rPr>
      <w:rFonts w:ascii="Wingdings" w:hAnsi="Wingdings"/>
    </w:rPr>
  </w:style>
  <w:style w:type="paragraph" w:customStyle="1" w:styleId="TableHeading">
    <w:name w:val="Table Heading"/>
    <w:basedOn w:val="HeadingBase"/>
    <w:rsid w:val="004F0A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A47"/>
    <w:rPr>
      <w:color w:val="0033CC"/>
      <w:u w:val="none"/>
    </w:rPr>
  </w:style>
  <w:style w:type="paragraph" w:customStyle="1" w:styleId="BodyTextRight">
    <w:name w:val="Body Text Right"/>
    <w:basedOn w:val="BodyText"/>
    <w:rsid w:val="004F0A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A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A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A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A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A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A47"/>
    <w:rPr>
      <w:sz w:val="32"/>
    </w:rPr>
  </w:style>
  <w:style w:type="paragraph" w:customStyle="1" w:styleId="HeadingProcedure">
    <w:name w:val="Heading Procedure"/>
    <w:basedOn w:val="HeadingBase"/>
    <w:next w:val="Normal"/>
    <w:rsid w:val="004F0A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A47"/>
    <w:pPr>
      <w:spacing w:before="60" w:after="60"/>
    </w:pPr>
  </w:style>
  <w:style w:type="paragraph" w:styleId="ListContinue">
    <w:name w:val="List Continue"/>
    <w:basedOn w:val="List"/>
    <w:rsid w:val="004F0A47"/>
    <w:pPr>
      <w:ind w:firstLine="0"/>
    </w:pPr>
  </w:style>
  <w:style w:type="paragraph" w:customStyle="1" w:styleId="ListNote">
    <w:name w:val="List Note"/>
    <w:basedOn w:val="List"/>
    <w:rsid w:val="004F0A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A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A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A47"/>
    <w:rPr>
      <w:rFonts w:ascii="Courier New" w:hAnsi="Courier New"/>
    </w:rPr>
  </w:style>
  <w:style w:type="paragraph" w:customStyle="1" w:styleId="NoteBullet">
    <w:name w:val="Note Bullet"/>
    <w:basedOn w:val="Note"/>
    <w:rsid w:val="004F0A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A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A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A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A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0A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A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A47"/>
    <w:rPr>
      <w:b/>
      <w:smallCaps/>
    </w:rPr>
  </w:style>
  <w:style w:type="paragraph" w:customStyle="1" w:styleId="TableListNumber">
    <w:name w:val="Table List Number"/>
    <w:basedOn w:val="ListNumber"/>
    <w:rsid w:val="004F0A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A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A47"/>
    <w:pPr>
      <w:numPr>
        <w:numId w:val="8"/>
      </w:numPr>
    </w:pPr>
  </w:style>
  <w:style w:type="paragraph" w:customStyle="1" w:styleId="ListAlpha2">
    <w:name w:val="List Alpha 2"/>
    <w:basedOn w:val="List2"/>
    <w:rsid w:val="004F0A47"/>
    <w:pPr>
      <w:numPr>
        <w:numId w:val="7"/>
      </w:numPr>
    </w:pPr>
  </w:style>
  <w:style w:type="paragraph" w:styleId="List2">
    <w:name w:val="List 2"/>
    <w:basedOn w:val="BodyText"/>
    <w:rsid w:val="004F0A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A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A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A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A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A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0A47"/>
    <w:pPr>
      <w:numPr>
        <w:numId w:val="3"/>
      </w:numPr>
    </w:pPr>
  </w:style>
  <w:style w:type="paragraph" w:styleId="ListContinue2">
    <w:name w:val="List Continue 2"/>
    <w:basedOn w:val="List2"/>
    <w:rsid w:val="004F0A47"/>
    <w:pPr>
      <w:ind w:firstLine="0"/>
    </w:pPr>
  </w:style>
  <w:style w:type="paragraph" w:styleId="ListContinue3">
    <w:name w:val="List Continue 3"/>
    <w:basedOn w:val="List3"/>
    <w:rsid w:val="004F0A47"/>
    <w:pPr>
      <w:ind w:left="1021" w:firstLine="0"/>
    </w:pPr>
  </w:style>
  <w:style w:type="paragraph" w:styleId="ListContinue4">
    <w:name w:val="List Continue 4"/>
    <w:basedOn w:val="List4"/>
    <w:rsid w:val="004F0A47"/>
    <w:pPr>
      <w:ind w:firstLine="0"/>
    </w:pPr>
  </w:style>
  <w:style w:type="paragraph" w:styleId="ListContinue5">
    <w:name w:val="List Continue 5"/>
    <w:basedOn w:val="List5"/>
    <w:rsid w:val="004F0A47"/>
    <w:pPr>
      <w:ind w:firstLine="0"/>
    </w:pPr>
  </w:style>
  <w:style w:type="paragraph" w:styleId="ListNumber3">
    <w:name w:val="List Number 3"/>
    <w:basedOn w:val="List3"/>
    <w:rsid w:val="004F0A47"/>
    <w:pPr>
      <w:numPr>
        <w:numId w:val="4"/>
      </w:numPr>
    </w:pPr>
  </w:style>
  <w:style w:type="paragraph" w:styleId="ListNumber4">
    <w:name w:val="List Number 4"/>
    <w:basedOn w:val="List4"/>
    <w:rsid w:val="004F0A47"/>
    <w:pPr>
      <w:numPr>
        <w:numId w:val="5"/>
      </w:numPr>
    </w:pPr>
  </w:style>
  <w:style w:type="paragraph" w:styleId="ListNumber5">
    <w:name w:val="List Number 5"/>
    <w:basedOn w:val="List5"/>
    <w:rsid w:val="004F0A47"/>
    <w:pPr>
      <w:numPr>
        <w:numId w:val="6"/>
      </w:numPr>
    </w:pPr>
  </w:style>
  <w:style w:type="paragraph" w:styleId="BlockText">
    <w:name w:val="Block Text"/>
    <w:basedOn w:val="Normal"/>
    <w:rsid w:val="004F0A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A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A47"/>
    <w:rPr>
      <w:sz w:val="16"/>
      <w:vertAlign w:val="superscript"/>
    </w:rPr>
  </w:style>
  <w:style w:type="character" w:customStyle="1" w:styleId="Symbols">
    <w:name w:val="Symbols"/>
    <w:basedOn w:val="DefaultParagraphFont"/>
    <w:rsid w:val="004F0A47"/>
    <w:rPr>
      <w:rFonts w:ascii="Symbol" w:hAnsi="Symbol"/>
    </w:rPr>
  </w:style>
  <w:style w:type="character" w:customStyle="1" w:styleId="MenuOptions">
    <w:name w:val="Menu Options"/>
    <w:basedOn w:val="DefaultParagraphFont"/>
    <w:rsid w:val="004F0A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A47"/>
    <w:rPr>
      <w:b/>
    </w:rPr>
  </w:style>
  <w:style w:type="character" w:customStyle="1" w:styleId="Underlined">
    <w:name w:val="Underlined"/>
    <w:basedOn w:val="DefaultParagraphFont"/>
    <w:rsid w:val="004F0A47"/>
    <w:rPr>
      <w:u w:val="single"/>
    </w:rPr>
  </w:style>
  <w:style w:type="paragraph" w:customStyle="1" w:styleId="TableBodyTextRight">
    <w:name w:val="Table Body Text Right"/>
    <w:basedOn w:val="TableBodyText"/>
    <w:rsid w:val="004F0A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A47"/>
    <w:rPr>
      <w:sz w:val="18"/>
    </w:rPr>
  </w:style>
  <w:style w:type="paragraph" w:customStyle="1" w:styleId="BodySmallRight">
    <w:name w:val="Body Small Right"/>
    <w:basedOn w:val="BodyTextRight"/>
    <w:rsid w:val="004F0A47"/>
    <w:rPr>
      <w:sz w:val="18"/>
      <w:szCs w:val="18"/>
    </w:rPr>
  </w:style>
  <w:style w:type="paragraph" w:customStyle="1" w:styleId="MarginEdition">
    <w:name w:val="Margin Edition"/>
    <w:basedOn w:val="MarginNote"/>
    <w:rsid w:val="004F0A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A47"/>
    <w:rPr>
      <w:sz w:val="2"/>
      <w:szCs w:val="2"/>
    </w:rPr>
  </w:style>
  <w:style w:type="character" w:customStyle="1" w:styleId="Small">
    <w:name w:val="Small"/>
    <w:basedOn w:val="DefaultParagraphFont"/>
    <w:rsid w:val="004F0A47"/>
    <w:rPr>
      <w:sz w:val="16"/>
    </w:rPr>
  </w:style>
  <w:style w:type="paragraph" w:customStyle="1" w:styleId="WideTable">
    <w:name w:val="Wide Table"/>
    <w:basedOn w:val="Normal"/>
    <w:rsid w:val="004F0A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A47"/>
  </w:style>
  <w:style w:type="paragraph" w:styleId="Quote">
    <w:name w:val="Quote"/>
    <w:basedOn w:val="Heading1"/>
    <w:link w:val="QuoteChar"/>
    <w:qFormat/>
    <w:rsid w:val="004F0A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A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A47"/>
    <w:pPr>
      <w:pageBreakBefore/>
    </w:pPr>
  </w:style>
  <w:style w:type="paragraph" w:customStyle="1" w:styleId="Border">
    <w:name w:val="Border"/>
    <w:basedOn w:val="Normal"/>
    <w:qFormat/>
    <w:rsid w:val="004F0A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A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A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A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A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A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A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A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A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A47"/>
    <w:rPr>
      <w:u w:val="single"/>
    </w:rPr>
  </w:style>
  <w:style w:type="character" w:customStyle="1" w:styleId="BoldandItalics">
    <w:name w:val="Bold and Italics"/>
    <w:qFormat/>
    <w:rsid w:val="004F0A47"/>
    <w:rPr>
      <w:b/>
      <w:i/>
      <w:u w:val="none"/>
    </w:rPr>
  </w:style>
  <w:style w:type="paragraph" w:styleId="BalloonText">
    <w:name w:val="Balloon Text"/>
    <w:basedOn w:val="Normal"/>
    <w:link w:val="BalloonTextChar"/>
    <w:rsid w:val="004F0A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A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A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A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A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A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A47"/>
    <w:pPr>
      <w:spacing w:before="0" w:after="0"/>
    </w:pPr>
  </w:style>
  <w:style w:type="paragraph" w:customStyle="1" w:styleId="BodyTextBold">
    <w:name w:val="Body Text Bold"/>
    <w:basedOn w:val="BodyText"/>
    <w:qFormat/>
    <w:rsid w:val="004F0A47"/>
    <w:rPr>
      <w:b/>
    </w:rPr>
  </w:style>
  <w:style w:type="character" w:styleId="Hyperlink">
    <w:name w:val="Hyperlink"/>
    <w:basedOn w:val="DefaultParagraphFont"/>
    <w:uiPriority w:val="99"/>
    <w:unhideWhenUsed/>
    <w:rsid w:val="005E37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5349</Characters>
  <Application>Microsoft Office Word</Application>
  <DocSecurity>0</DocSecurity>
  <Lines>243</Lines>
  <Paragraphs>114</Paragraphs>
  <ScaleCrop>false</ScaleCrop>
  <Company>Author-it Software Corporation Ltd.</Company>
  <LinksUpToDate>false</LinksUpToDate>
  <CharactersWithSpaces>6082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TLIA5060 Plan and organise the international forwarding of freight by air transport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2024-07-12T08:07:00Z</dcterms:created>
  <dcterms:modified xsi:type="dcterms:W3CDTF">2024-07-12T08:07:00Z</dcterms:modified>
</cp:coreProperties>
</file>