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AEE" w:rsidP="00B55A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TLIA5058 Manage facility and inventory requirements</w:t>
      </w:r>
      <w:r>
        <w:fldChar w:fldCharType="end"/>
      </w:r>
    </w:p>
    <w:p w:rsidR="00B55AEE" w:rsidP="00B55AEE">
      <w:pPr>
        <w:pStyle w:val="Version"/>
        <w:sectPr w:rsidSect="00792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833" w:rsidP="00792833">
      <w:pPr>
        <w:pStyle w:val="SuperHeading"/>
      </w:pPr>
      <w:r w:rsidRPr="00792833">
        <w:t>TLIA5058 Manage facility and inventory requirements</w:t>
      </w:r>
    </w:p>
    <w:p w:rsidR="00000000" w:rsidRPr="00792833" w:rsidP="00792833">
      <w:pPr>
        <w:pStyle w:val="Heading1"/>
      </w:pPr>
      <w:bookmarkStart w:id="1" w:name="O_739280"/>
      <w:bookmarkEnd w:id="1"/>
      <w:r w:rsidRPr="00792833">
        <w:t>Modification History</w:t>
      </w:r>
    </w:p>
    <w:p w:rsidR="00B55AEE" w:rsidP="00B55AEE">
      <w:pPr>
        <w:pStyle w:val="BodyText"/>
      </w:pPr>
      <w:r w:rsidRPr="00792833">
        <w:t>Release 1. This is the first release of this unit of competency in the TLI Transport and Logistics Training Package.</w:t>
      </w:r>
    </w:p>
    <w:p w:rsidR="00000000" w:rsidRPr="00792833" w:rsidP="00792833">
      <w:pPr>
        <w:pStyle w:val="Heading1"/>
      </w:pPr>
      <w:bookmarkStart w:id="2" w:name="O_739281"/>
      <w:bookmarkEnd w:id="2"/>
      <w:r w:rsidRPr="00792833">
        <w:t>Application</w:t>
      </w:r>
    </w:p>
    <w:p w:rsidR="00000000" w:rsidRPr="00792833" w:rsidP="00B55AEE">
      <w:pPr>
        <w:pStyle w:val="BodyText"/>
      </w:pPr>
      <w:r w:rsidRPr="00792833">
        <w:t>his unit involves the skills and knowledge required to manage a facility and its</w:t>
      </w:r>
      <w:r w:rsidRPr="00792833">
        <w:t xml:space="preserve"> inventory requirements, in various contexts within the transport and logistics industry. </w:t>
      </w:r>
    </w:p>
    <w:p w:rsidR="00000000" w:rsidRPr="00792833" w:rsidP="00B55AEE">
      <w:pPr>
        <w:pStyle w:val="BodyText"/>
      </w:pPr>
      <w:r w:rsidRPr="00792833">
        <w:t>It includes identifying space, safety and security requirements; developing a documentation system; designing storage zones and evaluating facility utilisation.</w:t>
      </w:r>
    </w:p>
    <w:p w:rsidR="00000000" w:rsidRPr="00792833" w:rsidP="00B55AEE">
      <w:pPr>
        <w:pStyle w:val="BodyText"/>
      </w:pPr>
      <w:r w:rsidRPr="00792833">
        <w:t>This</w:t>
      </w:r>
      <w:r w:rsidRPr="00792833">
        <w:t xml:space="preserve"> unit generally applies to those who provide leadership of others individually or in teams.</w:t>
      </w:r>
    </w:p>
    <w:p w:rsidR="00B55AEE" w:rsidP="00B55AEE">
      <w:pPr>
        <w:pStyle w:val="BodyText"/>
      </w:pPr>
      <w:r w:rsidRPr="00792833">
        <w:t>No licensing, legislative or certification requirements apply to this unit at the time of publication.</w:t>
      </w:r>
    </w:p>
    <w:p w:rsidR="00000000" w:rsidRPr="00792833" w:rsidP="00792833">
      <w:pPr>
        <w:pStyle w:val="Heading1"/>
      </w:pPr>
      <w:bookmarkStart w:id="3" w:name="O_739282"/>
      <w:bookmarkEnd w:id="3"/>
      <w:r w:rsidRPr="00792833">
        <w:t>Pre-requisite Unit</w:t>
      </w:r>
    </w:p>
    <w:p w:rsidR="00000000" w:rsidRPr="00792833" w:rsidP="00B55AEE">
      <w:pPr>
        <w:pStyle w:val="BodyText"/>
      </w:pPr>
      <w:r w:rsidRPr="00792833">
        <w:t>Not applicable.</w:t>
      </w:r>
    </w:p>
    <w:p w:rsidR="00000000" w:rsidRPr="00792833" w:rsidP="00792833">
      <w:pPr>
        <w:pStyle w:val="Heading1"/>
      </w:pPr>
      <w:bookmarkStart w:id="4" w:name="O_739283"/>
      <w:bookmarkEnd w:id="4"/>
      <w:r w:rsidRPr="00792833">
        <w:t>Competency Field</w:t>
      </w:r>
    </w:p>
    <w:p w:rsidR="00B55AEE" w:rsidP="00B55AEE">
      <w:pPr>
        <w:pStyle w:val="BodyText"/>
      </w:pPr>
      <w:r w:rsidRPr="00792833">
        <w:t>A ‒ Handling Cargo/Stock</w:t>
      </w:r>
    </w:p>
    <w:p w:rsidR="00000000" w:rsidRPr="00792833" w:rsidP="00792833">
      <w:pPr>
        <w:pStyle w:val="Heading1"/>
      </w:pPr>
      <w:bookmarkStart w:id="5" w:name="O_739284"/>
      <w:bookmarkEnd w:id="5"/>
      <w:r w:rsidRPr="00792833">
        <w:t>Unit Sector</w:t>
      </w:r>
    </w:p>
    <w:p w:rsidR="00000000" w:rsidRPr="00792833" w:rsidP="00B55AEE">
      <w:pPr>
        <w:pStyle w:val="BodyText"/>
      </w:pPr>
      <w:r w:rsidRPr="00792833">
        <w:t>Not applicable.</w:t>
      </w:r>
    </w:p>
    <w:p w:rsidR="00000000" w:rsidRPr="00792833" w:rsidP="00792833">
      <w:pPr>
        <w:pStyle w:val="Heading1"/>
      </w:pPr>
      <w:bookmarkStart w:id="6" w:name="O_739285"/>
      <w:bookmarkEnd w:id="6"/>
      <w:r w:rsidRPr="0079283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7"/>
        <w:gridCol w:w="1693"/>
        <w:gridCol w:w="1"/>
        <w:gridCol w:w="528"/>
        <w:gridCol w:w="6657"/>
      </w:tblGrid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PERFORMANCE CRITERIA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Performance criteria describe the performance needed to demonstrate achievement of the element.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Identify space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Organisational medium-term and long-term storage needs are assessed to facilitate planning, in accordance with the enterpris</w:t>
            </w:r>
            <w:r w:rsidRPr="00792833">
              <w:t>e business plan and legislative requirements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 xml:space="preserve">Product type, picking frequencies, value, fragility, weight, handling characteristics, quantity </w:t>
            </w:r>
            <w:r w:rsidRPr="00792833">
              <w:t>and holding periods are assessed to consider type and amount of storage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Facility is assessed to determine stock holding and handling requirements for each inventory item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Volume requirements are calculated to ensure ongoing stock holding needs are met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Total space requirement is calculated and used to formulate a s</w:t>
            </w:r>
            <w:r w:rsidRPr="00792833">
              <w:t>pace utilisation plan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Identify safety and security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Assessment is made of risks to ensure maximum safety and security for personnel, stock and facilities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Storage handling security and incident/emergency procedures for each class or type of product are identified and documented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Fire prevention and firefighting systems are identified in accordance with building code regulations and storage material req</w:t>
            </w:r>
            <w:r w:rsidRPr="00792833">
              <w:t>uirements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 xml:space="preserve">Evacuation plan is developed in accordance with the enterprise safety program 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Develop and implement documentation system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System for recording and tracing stock location, receival, throughput and despatch is developed and implemented to enable reporting, quality assurance and financial requirements to be met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System for recording communication with carriers, customers a</w:t>
            </w:r>
            <w:r w:rsidRPr="00792833">
              <w:t>nd employees is developed and implemented to assess operational effectiveness and to provide data for system improvement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Design storage zones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Space requirements and equipment operation are accurately assessed to facilitate warehouse zone planning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Assessment is made of the facility to enable the most effective use of available space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 xml:space="preserve">Positioning of storage areas, bays, work stations and the like is undertaken in accordance with planning process data 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Provision for maintenance and c</w:t>
            </w:r>
            <w:r w:rsidRPr="00792833">
              <w:t>leaning is catered for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rPr>
                <w:rStyle w:val="SpecialBold"/>
              </w:rPr>
              <w:t>Evaluate facility utilisation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Continual system of review is used involving regular checks to ensure storage areas and systems are functioning at optimum levels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Receiving and despatching systems are assessed to ensure they provide efficient operations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Storage and handling systems are assessed to ensure they provide ease of access and comply with ergonomic principles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Product handling and storage process are assessed to ensure minimisation of product damage, contamination and stock losses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 xml:space="preserve">Flexibility of facility layout to meet changing storage and handling requirements is </w:t>
            </w:r>
            <w:r w:rsidRPr="00792833">
              <w:t>maintained</w:t>
            </w:r>
          </w:p>
        </w:tc>
      </w:tr>
      <w:tr w:rsidTr="00B55A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833">
            <w:pPr>
              <w:pStyle w:val="BodyText"/>
              <w:rPr>
                <w:lang w:val="en-NZ"/>
              </w:rPr>
            </w:pPr>
            <w:r w:rsidRPr="00792833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833" w:rsidP="00792833">
            <w:pPr>
              <w:pStyle w:val="BodyText"/>
            </w:pPr>
            <w:r w:rsidRPr="00792833">
              <w:t>Appropriate reporting s</w:t>
            </w:r>
            <w:r w:rsidRPr="00792833">
              <w:t>ystems are established and used to capture and maintain data to design improved facilities and systems</w:t>
            </w:r>
          </w:p>
        </w:tc>
      </w:tr>
    </w:tbl>
    <w:p w:rsidR="00B55AEE" w:rsidP="00792833">
      <w:pPr>
        <w:pStyle w:val="BodyText"/>
      </w:pPr>
    </w:p>
    <w:p w:rsidR="00B55AEE" w:rsidP="00792833">
      <w:pPr>
        <w:pStyle w:val="BodyText"/>
      </w:pPr>
    </w:p>
    <w:p w:rsidR="00000000" w:rsidRPr="00792833" w:rsidP="00792833">
      <w:pPr>
        <w:pStyle w:val="Heading1"/>
      </w:pPr>
      <w:bookmarkStart w:id="7" w:name="O_739286"/>
      <w:bookmarkEnd w:id="7"/>
      <w:r w:rsidRPr="00792833">
        <w:t>Foundation Skills</w:t>
      </w:r>
    </w:p>
    <w:p w:rsidR="00B55AEE" w:rsidP="00B55AEE">
      <w:pPr>
        <w:pStyle w:val="BodyText"/>
      </w:pPr>
      <w:r w:rsidRPr="00792833">
        <w:t>Foundation skills essential to performance are explicit in the performance criteria of this unit of competency.</w:t>
      </w:r>
    </w:p>
    <w:p w:rsidR="00000000" w:rsidRPr="00792833" w:rsidP="00792833">
      <w:pPr>
        <w:pStyle w:val="Heading1"/>
      </w:pPr>
      <w:bookmarkStart w:id="8" w:name="O_739287"/>
      <w:bookmarkEnd w:id="8"/>
      <w:r w:rsidRPr="00792833">
        <w:t>Range of Conditions</w:t>
      </w:r>
    </w:p>
    <w:p w:rsidR="00000000" w:rsidRPr="00792833" w:rsidP="00B55AEE">
      <w:pPr>
        <w:pStyle w:val="BodyText"/>
      </w:pPr>
      <w:r w:rsidRPr="00792833">
        <w:t>Range is restricted to essential operating conditions and any other variables essential to the work environment.</w:t>
      </w:r>
    </w:p>
    <w:p w:rsidR="00B55AEE" w:rsidP="00B55AEE">
      <w:pPr>
        <w:pStyle w:val="BodyText"/>
      </w:pPr>
      <w:r w:rsidRPr="00792833">
        <w:t>Non-essential conditions can be found in the Companion Volume Implementation Guide.</w:t>
      </w:r>
    </w:p>
    <w:p w:rsidR="00000000" w:rsidRPr="00792833" w:rsidP="00792833">
      <w:pPr>
        <w:pStyle w:val="Heading1"/>
      </w:pPr>
      <w:bookmarkStart w:id="9" w:name="O_739288"/>
      <w:bookmarkEnd w:id="9"/>
      <w:r w:rsidRPr="00792833">
        <w:t xml:space="preserve">Unit </w:t>
      </w:r>
      <w:r w:rsidRPr="00792833">
        <w:t>Mapping Information</w:t>
      </w:r>
    </w:p>
    <w:p w:rsidR="00B55AEE" w:rsidP="00B55AEE">
      <w:pPr>
        <w:pStyle w:val="BodyText"/>
      </w:pPr>
      <w:r w:rsidRPr="00792833">
        <w:t>This unit replaces and is equivalent to TLIA5058A Manage facility and inventory requirements.</w:t>
      </w:r>
    </w:p>
    <w:p w:rsidR="00000000" w:rsidRPr="00792833" w:rsidP="00792833">
      <w:pPr>
        <w:pStyle w:val="Heading1"/>
      </w:pPr>
      <w:bookmarkStart w:id="10" w:name="O_739295"/>
      <w:bookmarkEnd w:id="10"/>
      <w:r w:rsidRPr="00792833">
        <w:t>Links</w:t>
      </w:r>
    </w:p>
    <w:p w:rsidR="00000000" w:rsidRPr="00792833" w:rsidP="00B55AEE">
      <w:pPr>
        <w:pStyle w:val="BodyText"/>
      </w:pPr>
      <w:r w:rsidRPr="007928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691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92833" w:rsidP="00792833"/>
    <w:sectPr w:rsidSect="007928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33" w:rsidRPr="00B55AEE" w:rsidP="00B55A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EE" w:rsidP="00792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5AEE" w:rsidP="00792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55AEE" w:rsidP="00792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833" w:rsidRPr="00B55AEE" w:rsidP="00B55A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AEE" w:rsidRPr="002D2AF8" w:rsidP="00792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TLIA5058 Manage facility and inventory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55AEE" w:rsidP="00792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833"/>
  </w:style>
  <w:style w:type="character" w:customStyle="1" w:styleId="Heading1Char">
    <w:name w:val="Heading 1 Char"/>
    <w:basedOn w:val="DefaultParagraphFont"/>
    <w:link w:val="Heading1"/>
    <w:rsid w:val="00792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8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8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2833"/>
    <w:rPr>
      <w:b/>
      <w:spacing w:val="0"/>
    </w:rPr>
  </w:style>
  <w:style w:type="paragraph" w:customStyle="1" w:styleId="SuperHeading">
    <w:name w:val="SuperHeading"/>
    <w:basedOn w:val="Normal"/>
    <w:rsid w:val="00792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283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2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83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833"/>
    <w:rPr>
      <w:i/>
    </w:rPr>
  </w:style>
  <w:style w:type="paragraph" w:styleId="Caption">
    <w:name w:val="caption"/>
    <w:basedOn w:val="BodyText"/>
    <w:next w:val="Normal"/>
    <w:qFormat/>
    <w:rsid w:val="00792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833"/>
  </w:style>
  <w:style w:type="paragraph" w:styleId="TableofFigures">
    <w:name w:val="table of figures"/>
    <w:basedOn w:val="Normal"/>
    <w:next w:val="Normal"/>
    <w:semiHidden/>
    <w:rsid w:val="00792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83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92833"/>
    <w:rPr>
      <w:rFonts w:ascii="Wingdings" w:hAnsi="Wingdings"/>
    </w:rPr>
  </w:style>
  <w:style w:type="paragraph" w:customStyle="1" w:styleId="TableHeading">
    <w:name w:val="Table Heading"/>
    <w:basedOn w:val="HeadingBase"/>
    <w:rsid w:val="00792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833"/>
    <w:rPr>
      <w:color w:val="0033CC"/>
      <w:u w:val="none"/>
    </w:rPr>
  </w:style>
  <w:style w:type="paragraph" w:customStyle="1" w:styleId="BodyTextRight">
    <w:name w:val="Body Text Right"/>
    <w:basedOn w:val="BodyText"/>
    <w:rsid w:val="00792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833"/>
    <w:rPr>
      <w:sz w:val="32"/>
    </w:rPr>
  </w:style>
  <w:style w:type="paragraph" w:customStyle="1" w:styleId="HeadingProcedure">
    <w:name w:val="Heading Procedure"/>
    <w:basedOn w:val="HeadingBase"/>
    <w:next w:val="Normal"/>
    <w:rsid w:val="00792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833"/>
    <w:pPr>
      <w:spacing w:before="60" w:after="60"/>
    </w:pPr>
  </w:style>
  <w:style w:type="paragraph" w:styleId="ListContinue">
    <w:name w:val="List Continue"/>
    <w:basedOn w:val="List"/>
    <w:rsid w:val="00792833"/>
    <w:pPr>
      <w:ind w:firstLine="0"/>
    </w:pPr>
  </w:style>
  <w:style w:type="paragraph" w:customStyle="1" w:styleId="ListNote">
    <w:name w:val="List Note"/>
    <w:basedOn w:val="List"/>
    <w:rsid w:val="00792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833"/>
    <w:rPr>
      <w:rFonts w:ascii="Courier New" w:hAnsi="Courier New"/>
    </w:rPr>
  </w:style>
  <w:style w:type="paragraph" w:customStyle="1" w:styleId="NoteBullet">
    <w:name w:val="Note Bullet"/>
    <w:basedOn w:val="Note"/>
    <w:rsid w:val="00792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83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92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833"/>
    <w:rPr>
      <w:b/>
      <w:smallCaps/>
    </w:rPr>
  </w:style>
  <w:style w:type="paragraph" w:customStyle="1" w:styleId="TableListNumber">
    <w:name w:val="Table List Number"/>
    <w:basedOn w:val="ListNumber"/>
    <w:rsid w:val="00792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833"/>
    <w:pPr>
      <w:numPr>
        <w:numId w:val="7"/>
      </w:numPr>
    </w:pPr>
  </w:style>
  <w:style w:type="paragraph" w:customStyle="1" w:styleId="ListAlpha2">
    <w:name w:val="List Alpha 2"/>
    <w:basedOn w:val="List2"/>
    <w:rsid w:val="00792833"/>
    <w:pPr>
      <w:numPr>
        <w:numId w:val="6"/>
      </w:numPr>
    </w:pPr>
  </w:style>
  <w:style w:type="paragraph" w:styleId="List2">
    <w:name w:val="List 2"/>
    <w:basedOn w:val="BodyText"/>
    <w:rsid w:val="00792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83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83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92833"/>
    <w:pPr>
      <w:numPr>
        <w:numId w:val="2"/>
      </w:numPr>
    </w:pPr>
  </w:style>
  <w:style w:type="paragraph" w:styleId="ListContinue2">
    <w:name w:val="List Continue 2"/>
    <w:basedOn w:val="List2"/>
    <w:rsid w:val="00792833"/>
    <w:pPr>
      <w:ind w:firstLine="0"/>
    </w:pPr>
  </w:style>
  <w:style w:type="paragraph" w:styleId="ListContinue3">
    <w:name w:val="List Continue 3"/>
    <w:basedOn w:val="List3"/>
    <w:rsid w:val="00792833"/>
    <w:pPr>
      <w:ind w:left="1021" w:firstLine="0"/>
    </w:pPr>
  </w:style>
  <w:style w:type="paragraph" w:styleId="ListContinue4">
    <w:name w:val="List Continue 4"/>
    <w:basedOn w:val="List4"/>
    <w:rsid w:val="00792833"/>
    <w:pPr>
      <w:ind w:firstLine="0"/>
    </w:pPr>
  </w:style>
  <w:style w:type="paragraph" w:styleId="ListContinue5">
    <w:name w:val="List Continue 5"/>
    <w:basedOn w:val="List5"/>
    <w:rsid w:val="00792833"/>
    <w:pPr>
      <w:ind w:firstLine="0"/>
    </w:pPr>
  </w:style>
  <w:style w:type="paragraph" w:styleId="ListNumber3">
    <w:name w:val="List Number 3"/>
    <w:basedOn w:val="List3"/>
    <w:rsid w:val="00792833"/>
    <w:pPr>
      <w:numPr>
        <w:numId w:val="3"/>
      </w:numPr>
    </w:pPr>
  </w:style>
  <w:style w:type="paragraph" w:styleId="ListNumber4">
    <w:name w:val="List Number 4"/>
    <w:basedOn w:val="List4"/>
    <w:rsid w:val="00792833"/>
    <w:pPr>
      <w:numPr>
        <w:numId w:val="4"/>
      </w:numPr>
    </w:pPr>
  </w:style>
  <w:style w:type="paragraph" w:styleId="ListNumber5">
    <w:name w:val="List Number 5"/>
    <w:basedOn w:val="List5"/>
    <w:rsid w:val="00792833"/>
    <w:pPr>
      <w:numPr>
        <w:numId w:val="5"/>
      </w:numPr>
    </w:pPr>
  </w:style>
  <w:style w:type="paragraph" w:styleId="BlockText">
    <w:name w:val="Block Text"/>
    <w:basedOn w:val="Normal"/>
    <w:rsid w:val="00792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833"/>
    <w:rPr>
      <w:sz w:val="16"/>
      <w:vertAlign w:val="superscript"/>
    </w:rPr>
  </w:style>
  <w:style w:type="character" w:customStyle="1" w:styleId="Symbols">
    <w:name w:val="Symbols"/>
    <w:basedOn w:val="DefaultParagraphFont"/>
    <w:rsid w:val="00792833"/>
    <w:rPr>
      <w:rFonts w:ascii="Symbol" w:hAnsi="Symbol"/>
    </w:rPr>
  </w:style>
  <w:style w:type="character" w:customStyle="1" w:styleId="MenuOptions">
    <w:name w:val="Menu Options"/>
    <w:basedOn w:val="DefaultParagraphFont"/>
    <w:rsid w:val="00792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833"/>
    <w:rPr>
      <w:b/>
    </w:rPr>
  </w:style>
  <w:style w:type="character" w:customStyle="1" w:styleId="Underlined">
    <w:name w:val="Underlined"/>
    <w:basedOn w:val="DefaultParagraphFont"/>
    <w:rsid w:val="00792833"/>
    <w:rPr>
      <w:u w:val="single"/>
    </w:rPr>
  </w:style>
  <w:style w:type="paragraph" w:customStyle="1" w:styleId="TableBodyTextRight">
    <w:name w:val="Table Body Text Right"/>
    <w:basedOn w:val="TableBodyText"/>
    <w:rsid w:val="00792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833"/>
    <w:rPr>
      <w:sz w:val="18"/>
    </w:rPr>
  </w:style>
  <w:style w:type="paragraph" w:customStyle="1" w:styleId="BodySmallRight">
    <w:name w:val="Body Small Right"/>
    <w:basedOn w:val="BodyTextRight"/>
    <w:rsid w:val="00792833"/>
    <w:rPr>
      <w:sz w:val="18"/>
      <w:szCs w:val="18"/>
    </w:rPr>
  </w:style>
  <w:style w:type="paragraph" w:customStyle="1" w:styleId="MarginEdition">
    <w:name w:val="Margin Edition"/>
    <w:basedOn w:val="MarginNote"/>
    <w:rsid w:val="00792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833"/>
    <w:rPr>
      <w:sz w:val="2"/>
      <w:szCs w:val="2"/>
    </w:rPr>
  </w:style>
  <w:style w:type="character" w:customStyle="1" w:styleId="Small">
    <w:name w:val="Small"/>
    <w:basedOn w:val="DefaultParagraphFont"/>
    <w:rsid w:val="00792833"/>
    <w:rPr>
      <w:sz w:val="16"/>
    </w:rPr>
  </w:style>
  <w:style w:type="paragraph" w:customStyle="1" w:styleId="WideTable">
    <w:name w:val="Wide Table"/>
    <w:basedOn w:val="Normal"/>
    <w:rsid w:val="00792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833"/>
  </w:style>
  <w:style w:type="paragraph" w:styleId="Quote">
    <w:name w:val="Quote"/>
    <w:basedOn w:val="Heading1"/>
    <w:link w:val="QuoteChar"/>
    <w:qFormat/>
    <w:rsid w:val="00792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833"/>
    <w:pPr>
      <w:pageBreakBefore/>
    </w:pPr>
  </w:style>
  <w:style w:type="paragraph" w:customStyle="1" w:styleId="Border">
    <w:name w:val="Border"/>
    <w:basedOn w:val="Normal"/>
    <w:qFormat/>
    <w:rsid w:val="00792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833"/>
    <w:rPr>
      <w:u w:val="single"/>
    </w:rPr>
  </w:style>
  <w:style w:type="character" w:customStyle="1" w:styleId="BoldandItalics">
    <w:name w:val="Bold and Italics"/>
    <w:qFormat/>
    <w:rsid w:val="00792833"/>
    <w:rPr>
      <w:b/>
      <w:i/>
      <w:u w:val="none"/>
    </w:rPr>
  </w:style>
  <w:style w:type="paragraph" w:styleId="BalloonText">
    <w:name w:val="Balloon Text"/>
    <w:basedOn w:val="Normal"/>
    <w:link w:val="BalloonTextChar"/>
    <w:rsid w:val="00792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8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8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833"/>
    <w:pPr>
      <w:spacing w:before="0" w:after="0"/>
    </w:pPr>
  </w:style>
  <w:style w:type="paragraph" w:customStyle="1" w:styleId="BodyTextBold">
    <w:name w:val="Body Text Bold"/>
    <w:basedOn w:val="BodyText"/>
    <w:qFormat/>
    <w:rsid w:val="00792833"/>
    <w:rPr>
      <w:b/>
    </w:rPr>
  </w:style>
  <w:style w:type="character" w:styleId="Hyperlink">
    <w:name w:val="Hyperlink"/>
    <w:basedOn w:val="DefaultParagraphFont"/>
    <w:uiPriority w:val="99"/>
    <w:unhideWhenUsed/>
    <w:rsid w:val="00B55A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4020</Characters>
  <Application>Microsoft Office Word</Application>
  <DocSecurity>0</DocSecurity>
  <Lines>167</Lines>
  <Paragraphs>99</Paragraphs>
  <ScaleCrop>false</ScaleCrop>
  <Company>Author-it Software Corporation Ltd.</Company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TLIA5058 Manage facility and inventory requirements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2024-07-12T07:59:00Z</dcterms:created>
  <dcterms:modified xsi:type="dcterms:W3CDTF">2024-07-12T07:59:00Z</dcterms:modified>
</cp:coreProperties>
</file>