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5AE" w:rsidP="007455AE">
      <w:pPr>
        <w:pStyle w:val="Title"/>
      </w:pPr>
      <w:r>
        <w:fldChar w:fldCharType="begin"/>
      </w:r>
      <w:r>
        <w:instrText xml:space="preserve"> TITLE   \* MERGEFORMAT </w:instrText>
      </w:r>
      <w:r>
        <w:fldChar w:fldCharType="separate"/>
      </w:r>
      <w:r>
        <w:t>Assessment Requirements for TLIA5058 Manage facility and inventory requirements</w:t>
      </w:r>
      <w:r>
        <w:fldChar w:fldCharType="end"/>
      </w:r>
    </w:p>
    <w:p w:rsidR="007455AE" w:rsidP="007455AE">
      <w:pPr>
        <w:pStyle w:val="Version"/>
        <w:sectPr w:rsidSect="00E435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5BE" w:rsidP="00E435BE">
      <w:pPr>
        <w:pStyle w:val="SuperHeading"/>
      </w:pPr>
      <w:r w:rsidRPr="00E435BE">
        <w:t xml:space="preserve">Assessment Requirements for TLIA5058 Manage facility </w:t>
      </w:r>
      <w:r w:rsidRPr="00E435BE">
        <w:t>and inventory requirements</w:t>
      </w:r>
    </w:p>
    <w:p w:rsidR="00000000" w:rsidRPr="00E435BE" w:rsidP="00E435BE">
      <w:pPr>
        <w:pStyle w:val="Heading1"/>
      </w:pPr>
      <w:bookmarkStart w:id="1" w:name="O_739290"/>
      <w:bookmarkEnd w:id="1"/>
      <w:r w:rsidRPr="00E435BE">
        <w:t>Modification History</w:t>
      </w:r>
    </w:p>
    <w:p w:rsidR="007455AE" w:rsidP="007455AE">
      <w:pPr>
        <w:pStyle w:val="BodyText"/>
      </w:pPr>
      <w:r w:rsidRPr="00E435BE">
        <w:t>Release 1. This is the first release of this unit of competency in the TLI Transport and Logistics Training Package.</w:t>
      </w:r>
    </w:p>
    <w:p w:rsidR="00000000" w:rsidRPr="00E435BE" w:rsidP="00E435BE">
      <w:pPr>
        <w:pStyle w:val="Heading1"/>
      </w:pPr>
      <w:bookmarkStart w:id="2" w:name="O_739291"/>
      <w:bookmarkEnd w:id="2"/>
      <w:r w:rsidRPr="00E435BE">
        <w:t>Performance Evidence</w:t>
      </w:r>
    </w:p>
    <w:tbl>
      <w:tblPr>
        <w:tblW w:w="0" w:type="auto"/>
        <w:tblCellMar>
          <w:left w:w="62" w:type="dxa"/>
          <w:right w:w="62" w:type="dxa"/>
        </w:tblCellMar>
        <w:tblLook w:val="0000"/>
      </w:tblPr>
      <w:tblGrid>
        <w:gridCol w:w="9196"/>
      </w:tblGrid>
      <w:tr w:rsidTr="007455AE">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E435BE">
            <w:pPr>
              <w:pStyle w:val="BodyText"/>
              <w:rPr>
                <w:lang w:val="en-NZ"/>
              </w:rPr>
            </w:pPr>
            <w:r w:rsidRPr="00E435BE">
              <w:t>Evidence required to demonstrate competence in this unit must be relevant to and satisfy all of the requirements of the elements and performance criteria on at least one occasion and include:</w:t>
            </w:r>
          </w:p>
        </w:tc>
      </w:tr>
      <w:tr w:rsidTr="007455A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435BE" w:rsidP="00E435BE">
            <w:pPr>
              <w:pStyle w:val="ListBullet2"/>
            </w:pPr>
            <w:r w:rsidRPr="00E435BE">
              <w:t xml:space="preserve">applying precautions and required action to minimise, control </w:t>
            </w:r>
            <w:r w:rsidRPr="00E435BE">
              <w:t>or eliminate hazards that may exist during work activities</w:t>
            </w:r>
          </w:p>
          <w:p w:rsidR="00000000" w:rsidRPr="00E435BE" w:rsidP="00E435BE">
            <w:pPr>
              <w:pStyle w:val="ListBullet2"/>
            </w:pPr>
            <w:r w:rsidRPr="00E435BE">
              <w:t>applying relevant legislation and workplace procedures</w:t>
            </w:r>
          </w:p>
          <w:p w:rsidR="00000000" w:rsidRPr="00E435BE" w:rsidP="00E435BE">
            <w:pPr>
              <w:pStyle w:val="ListBullet2"/>
            </w:pPr>
            <w:r w:rsidRPr="00E435BE">
              <w:t>communicating and working effectively with others when managing facility and inventory requirements</w:t>
            </w:r>
          </w:p>
          <w:p w:rsidR="00000000" w:rsidRPr="00E435BE" w:rsidP="00E435BE">
            <w:pPr>
              <w:pStyle w:val="ListBullet2"/>
            </w:pPr>
            <w:r w:rsidRPr="00E435BE">
              <w:t>developing and implementing contingency pl</w:t>
            </w:r>
            <w:r w:rsidRPr="00E435BE">
              <w:t xml:space="preserve">ans </w:t>
            </w:r>
          </w:p>
          <w:p w:rsidR="00000000" w:rsidRPr="00E435BE" w:rsidP="00E435BE">
            <w:pPr>
              <w:pStyle w:val="ListBullet2"/>
            </w:pPr>
            <w:r w:rsidRPr="00E435BE">
              <w:t>prioritising work and coordinating the work of others</w:t>
            </w:r>
          </w:p>
          <w:p w:rsidR="00000000" w:rsidRPr="00E435BE" w:rsidP="00E435BE">
            <w:pPr>
              <w:pStyle w:val="ListBullet2"/>
            </w:pPr>
            <w:r w:rsidRPr="00E435BE">
              <w:t>providing leadership to others when managing facilities and inventory requirements</w:t>
            </w:r>
          </w:p>
          <w:p w:rsidR="00000000" w:rsidRPr="00E435BE" w:rsidP="00E435BE">
            <w:pPr>
              <w:pStyle w:val="ListBullet2"/>
            </w:pPr>
            <w:r w:rsidRPr="00E435BE">
              <w:t>reading and interpreting plans, diagrams, regulations, codes of practice and other documentation relevant to managing facilities and inventory requirements</w:t>
            </w:r>
          </w:p>
          <w:p w:rsidR="00000000" w:rsidRPr="00E435BE" w:rsidP="00E435BE">
            <w:pPr>
              <w:pStyle w:val="ListBullet2"/>
            </w:pPr>
            <w:r w:rsidRPr="00E435BE">
              <w:t xml:space="preserve">reporting and/or rectifying identified problems promptly </w:t>
            </w:r>
          </w:p>
          <w:p w:rsidR="00000000" w:rsidRPr="00E435BE" w:rsidP="00E435BE">
            <w:pPr>
              <w:pStyle w:val="ListBullet2"/>
            </w:pPr>
            <w:r w:rsidRPr="00E435BE">
              <w:t>selecting and applying appropriate technol</w:t>
            </w:r>
            <w:r w:rsidRPr="00E435BE">
              <w:t>ogy, information systems and procedures when managing facility and inventory requirements.</w:t>
            </w:r>
          </w:p>
        </w:tc>
      </w:tr>
    </w:tbl>
    <w:p w:rsidR="00000000" w:rsidRPr="00E435BE" w:rsidP="00E435BE">
      <w:pPr>
        <w:pStyle w:val="BodyText"/>
      </w:pPr>
    </w:p>
    <w:p w:rsidR="00000000" w:rsidRPr="00E435BE" w:rsidP="00E435BE">
      <w:pPr>
        <w:pStyle w:val="AllowPageBreak"/>
      </w:pPr>
    </w:p>
    <w:p w:rsidR="00000000" w:rsidRPr="00E435BE" w:rsidP="00E435BE">
      <w:pPr>
        <w:pStyle w:val="Heading1"/>
      </w:pPr>
      <w:bookmarkStart w:id="3" w:name="O_739292"/>
      <w:bookmarkEnd w:id="3"/>
      <w:r w:rsidRPr="00E435BE">
        <w:t>Knowledge Evidence</w:t>
      </w:r>
    </w:p>
    <w:tbl>
      <w:tblPr>
        <w:tblW w:w="0" w:type="auto"/>
        <w:tblCellMar>
          <w:left w:w="62" w:type="dxa"/>
          <w:right w:w="62" w:type="dxa"/>
        </w:tblCellMar>
        <w:tblLook w:val="0000"/>
      </w:tblPr>
      <w:tblGrid>
        <w:gridCol w:w="9196"/>
      </w:tblGrid>
      <w:tr w:rsidTr="007455AE">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E435BE">
            <w:pPr>
              <w:pStyle w:val="BodyText"/>
              <w:rPr>
                <w:lang w:val="en-NZ"/>
              </w:rPr>
            </w:pPr>
            <w:r w:rsidRPr="00E435BE">
              <w:t>Evidence required to demonstrate competence in this unit must be relevant to and satisfy all of the requirements of the element</w:t>
            </w:r>
            <w:r w:rsidRPr="00E435BE">
              <w:t>s and performance criteria and include knowledge of:</w:t>
            </w:r>
          </w:p>
        </w:tc>
      </w:tr>
      <w:tr w:rsidTr="007455AE">
        <w:tblPrEx>
          <w:tblW w:w="0" w:type="auto"/>
          <w:tblCellMar>
            <w:left w:w="62" w:type="dxa"/>
            <w:right w:w="62" w:type="dxa"/>
          </w:tblCellMar>
          <w:tblLook w:val="0000"/>
        </w:tblPrEx>
        <w:trPr>
          <w:trHeight w:val="1843"/>
        </w:trPr>
        <w:tc>
          <w:tcPr>
            <w:tcW w:w="0" w:type="auto"/>
            <w:tcBorders>
              <w:top w:val="nil"/>
              <w:left w:val="nil"/>
              <w:bottom w:val="nil"/>
              <w:right w:val="nil"/>
            </w:tcBorders>
            <w:tcMar>
              <w:top w:w="0" w:type="dxa"/>
              <w:left w:w="62" w:type="dxa"/>
              <w:bottom w:w="0" w:type="dxa"/>
              <w:right w:w="62" w:type="dxa"/>
            </w:tcMar>
          </w:tcPr>
          <w:p w:rsidR="00000000" w:rsidRPr="00E435BE" w:rsidP="00E435BE">
            <w:pPr>
              <w:pStyle w:val="ListBullet2"/>
            </w:pPr>
            <w:r w:rsidRPr="00E435BE">
              <w:t>emergency procedures</w:t>
            </w:r>
          </w:p>
          <w:p w:rsidR="00000000" w:rsidRPr="00E435BE" w:rsidP="00E435BE">
            <w:pPr>
              <w:pStyle w:val="ListBullet2"/>
            </w:pPr>
            <w:r w:rsidRPr="00E435BE">
              <w:t xml:space="preserve">enterprise business policies and plans including procedures for facility operations </w:t>
            </w:r>
          </w:p>
          <w:p w:rsidR="00000000" w:rsidRPr="00E435BE" w:rsidP="00E435BE">
            <w:pPr>
              <w:pStyle w:val="ListBullet2"/>
            </w:pPr>
            <w:r w:rsidRPr="00E435BE">
              <w:t>operational warehouse systems, resources, management and workplace operating systems</w:t>
            </w:r>
          </w:p>
          <w:p w:rsidR="00000000" w:rsidRPr="00E435BE" w:rsidP="00E435BE">
            <w:pPr>
              <w:pStyle w:val="ListBullet2"/>
            </w:pPr>
            <w:r w:rsidRPr="00E435BE">
              <w:t>principles, purpose and location of controls, monitoring devices and systems</w:t>
            </w:r>
          </w:p>
          <w:p w:rsidR="00000000" w:rsidRPr="00E435BE" w:rsidP="00E435BE">
            <w:pPr>
              <w:pStyle w:val="ListBullet2"/>
            </w:pPr>
            <w:r w:rsidRPr="00E435BE">
              <w:t>procedures for managing and controlling hazardous situations when carrying out work activities, particularly those that relate to storing materials</w:t>
            </w:r>
          </w:p>
          <w:p w:rsidR="00000000" w:rsidRPr="00E435BE" w:rsidP="00E435BE">
            <w:pPr>
              <w:pStyle w:val="ListBullet2"/>
            </w:pPr>
            <w:r w:rsidRPr="00E435BE">
              <w:t>procedures for operating electr</w:t>
            </w:r>
            <w:r w:rsidRPr="00E435BE">
              <w:t>onic communications equipment</w:t>
            </w:r>
          </w:p>
          <w:p w:rsidR="00000000" w:rsidRPr="00E435BE" w:rsidP="00E435BE">
            <w:pPr>
              <w:pStyle w:val="ListBullet2"/>
            </w:pPr>
            <w:r w:rsidRPr="00E435BE">
              <w:t xml:space="preserve">relevant sections of national and state/territory regulatory requirements and codes of practice, including applicable facility fire safety and building regulations </w:t>
            </w:r>
          </w:p>
          <w:p w:rsidR="00000000" w:rsidRPr="00E435BE" w:rsidP="00E435BE">
            <w:pPr>
              <w:pStyle w:val="ListBullet2"/>
            </w:pPr>
            <w:r w:rsidRPr="00E435BE">
              <w:t>requirements for completing relevant documentation</w:t>
            </w:r>
          </w:p>
          <w:p w:rsidR="00000000" w:rsidRPr="00E435BE" w:rsidP="00E435BE">
            <w:pPr>
              <w:pStyle w:val="ListBullet2"/>
            </w:pPr>
            <w:r w:rsidRPr="00E435BE">
              <w:t xml:space="preserve">selection </w:t>
            </w:r>
            <w:r w:rsidRPr="00E435BE">
              <w:t>and appropriate application of technology, information systems and procedures</w:t>
            </w:r>
          </w:p>
          <w:p w:rsidR="00000000" w:rsidRPr="00E435BE" w:rsidP="00E435BE">
            <w:pPr>
              <w:pStyle w:val="ListBullet2"/>
            </w:pPr>
            <w:r w:rsidRPr="00E435BE">
              <w:t>throughput and storage requirements for specific types of inventory.</w:t>
            </w:r>
          </w:p>
        </w:tc>
      </w:tr>
    </w:tbl>
    <w:p w:rsidR="00000000" w:rsidRPr="00E435BE" w:rsidP="00E435BE">
      <w:pPr>
        <w:pStyle w:val="BodyText"/>
      </w:pPr>
    </w:p>
    <w:p w:rsidR="00000000" w:rsidRPr="00E435BE" w:rsidP="00E435BE">
      <w:pPr>
        <w:pStyle w:val="AllowPageBreak"/>
      </w:pPr>
    </w:p>
    <w:p w:rsidR="00000000" w:rsidRPr="00E435BE" w:rsidP="00E435BE">
      <w:pPr>
        <w:pStyle w:val="Heading1"/>
      </w:pPr>
      <w:bookmarkStart w:id="4" w:name="O_739293"/>
      <w:bookmarkEnd w:id="4"/>
      <w:r w:rsidRPr="00E435BE">
        <w:t>Assessment Conditions</w:t>
      </w:r>
    </w:p>
    <w:p w:rsidR="00000000" w:rsidRPr="00E435BE" w:rsidP="007455AE">
      <w:pPr>
        <w:pStyle w:val="BodyText"/>
      </w:pPr>
      <w:r w:rsidRPr="00E435BE">
        <w:t xml:space="preserve">As a minimum, assessors must satisfy applicable regulatory requirements, which include requirements in the Standards for Registered Training Organisations, current at the time of assessment. </w:t>
      </w:r>
    </w:p>
    <w:p w:rsidR="00000000" w:rsidRPr="00E435BE" w:rsidP="007455AE">
      <w:pPr>
        <w:pStyle w:val="BodyText"/>
      </w:pPr>
      <w:r w:rsidRPr="00E435BE">
        <w:t>As a minimum, assessment must satisfy applicable regulatory requ</w:t>
      </w:r>
      <w:r w:rsidRPr="00E435BE">
        <w:t>irements, which include requirements in the Standards for Registered Training Organisations, current at the time of assessment.</w:t>
      </w:r>
    </w:p>
    <w:p w:rsidR="00000000" w:rsidRPr="00E435BE" w:rsidP="007455AE">
      <w:pPr>
        <w:pStyle w:val="BodyText"/>
      </w:pPr>
      <w:r w:rsidRPr="00E435BE">
        <w:t>Assessment must occur in workplace operational situations where it is appropriate to do so; where this is not appropriate, asses</w:t>
      </w:r>
      <w:r w:rsidRPr="00E435BE">
        <w:t xml:space="preserve">sment must occur in simulated workplace operational situations that replicate workplace conditions. </w:t>
      </w:r>
    </w:p>
    <w:p w:rsidR="00000000" w:rsidRPr="00E435BE" w:rsidP="007455AE">
      <w:pPr>
        <w:pStyle w:val="BodyText"/>
      </w:pPr>
      <w:r w:rsidRPr="00E435BE">
        <w:t>Assessment processes and techniques must be appropriate to the language, literacy and numeracy requirements of the work being performed and the needs of th</w:t>
      </w:r>
      <w:r w:rsidRPr="00E435BE">
        <w:t>e candidate.</w:t>
      </w:r>
    </w:p>
    <w:p w:rsidR="00000000" w:rsidRPr="00E435BE" w:rsidP="007455AE">
      <w:pPr>
        <w:pStyle w:val="BodyText"/>
      </w:pPr>
      <w:r w:rsidRPr="00E435BE">
        <w:t>Resources for assessment include:</w:t>
      </w:r>
    </w:p>
    <w:p w:rsidR="00000000" w:rsidRPr="00E435BE" w:rsidP="00E435BE">
      <w:pPr>
        <w:pStyle w:val="ListBullet2"/>
      </w:pPr>
      <w:r w:rsidRPr="00E435BE">
        <w:t>a range of relevant exercises, case studies and/or other simulations</w:t>
      </w:r>
    </w:p>
    <w:p w:rsidR="00000000" w:rsidRPr="00E435BE" w:rsidP="00E435BE">
      <w:pPr>
        <w:pStyle w:val="ListBullet2"/>
      </w:pPr>
      <w:r w:rsidRPr="00E435BE">
        <w:t xml:space="preserve">relevant and appropriate materials, tools, equipment and personal protective equipment currently used in industry </w:t>
      </w:r>
    </w:p>
    <w:p w:rsidR="007455AE" w:rsidP="00E435BE">
      <w:pPr>
        <w:pStyle w:val="ListBullet2"/>
      </w:pPr>
      <w:r w:rsidRPr="00E435BE">
        <w:t>applicable documentation</w:t>
      </w:r>
      <w:r w:rsidRPr="00E435BE">
        <w:t xml:space="preserve"> including workplace procedures, regulations, codes of practice and operation manuals.</w:t>
      </w:r>
    </w:p>
    <w:p w:rsidR="007455AE" w:rsidP="00E435BE">
      <w:pPr>
        <w:pStyle w:val="ListBullet2"/>
      </w:pPr>
    </w:p>
    <w:p w:rsidR="00000000" w:rsidRPr="00E435BE" w:rsidP="00E435BE">
      <w:pPr>
        <w:pStyle w:val="Heading1"/>
      </w:pPr>
      <w:bookmarkStart w:id="5" w:name="O_739296"/>
      <w:bookmarkEnd w:id="5"/>
      <w:r w:rsidRPr="00E435BE">
        <w:t>Links</w:t>
      </w:r>
    </w:p>
    <w:p w:rsidR="00000000" w:rsidRPr="00E435BE" w:rsidP="007455AE">
      <w:pPr>
        <w:pStyle w:val="BodyText"/>
      </w:pPr>
      <w:r w:rsidRPr="00E435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016A2">
        <w:rPr>
          <w:rStyle w:val="Hyperlink"/>
        </w:rPr>
        <w:t>https://vetnet.gov.au/Pages/TrainingDocs.aspx?q=df441c6e-213d-43e3-874c-0b3f7036d851</w:t>
      </w:r>
      <w:r>
        <w:fldChar w:fldCharType="end"/>
      </w:r>
    </w:p>
    <w:p w:rsidR="00000000" w:rsidRPr="00E435BE" w:rsidP="00E435BE"/>
    <w:sectPr w:rsidSect="00E435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BE" w:rsidRPr="007455AE" w:rsidP="007455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AE" w:rsidP="00E43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55AE" w:rsidP="00E435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455AE" w:rsidP="00E43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5BE" w:rsidRPr="007455AE" w:rsidP="007455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AE" w:rsidRPr="002D2AF8" w:rsidP="00E435BE">
    <w:pPr>
      <w:pStyle w:val="Header"/>
      <w:framePr w:wrap="around"/>
    </w:pPr>
    <w:r>
      <w:fldChar w:fldCharType="begin"/>
    </w:r>
    <w:r>
      <w:instrText xml:space="preserve"> TITLE   \* MERGEFORMAT </w:instrText>
    </w:r>
    <w:r>
      <w:fldChar w:fldCharType="separate"/>
    </w:r>
    <w:r>
      <w:t>Assessment Requirements for TLIA5058 Manage facility and inventory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455AE" w:rsidP="00E43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81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3C81E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5BE"/>
    <w:pPr>
      <w:spacing w:before="360" w:after="60"/>
      <w:outlineLvl w:val="0"/>
    </w:pPr>
    <w:rPr>
      <w:sz w:val="32"/>
    </w:rPr>
  </w:style>
  <w:style w:type="paragraph" w:styleId="Heading2">
    <w:name w:val="heading 2"/>
    <w:basedOn w:val="HeadingBase"/>
    <w:next w:val="BodyText"/>
    <w:link w:val="Heading2Char"/>
    <w:qFormat/>
    <w:rsid w:val="00E435BE"/>
    <w:pPr>
      <w:keepLines/>
      <w:spacing w:before="240" w:after="120"/>
      <w:outlineLvl w:val="1"/>
    </w:pPr>
    <w:rPr>
      <w:sz w:val="28"/>
      <w:szCs w:val="40"/>
    </w:rPr>
  </w:style>
  <w:style w:type="paragraph" w:styleId="Heading3">
    <w:name w:val="heading 3"/>
    <w:basedOn w:val="HeadingBase"/>
    <w:next w:val="BodyText"/>
    <w:link w:val="Heading3Char"/>
    <w:qFormat/>
    <w:rsid w:val="00E435BE"/>
    <w:pPr>
      <w:spacing w:before="180" w:after="120"/>
      <w:outlineLvl w:val="2"/>
    </w:pPr>
    <w:rPr>
      <w:spacing w:val="-10"/>
      <w:kern w:val="32"/>
    </w:rPr>
  </w:style>
  <w:style w:type="paragraph" w:styleId="Heading4">
    <w:name w:val="heading 4"/>
    <w:basedOn w:val="HeadingBase"/>
    <w:next w:val="BodyText"/>
    <w:link w:val="Heading4Char"/>
    <w:qFormat/>
    <w:rsid w:val="00E435BE"/>
    <w:pPr>
      <w:spacing w:before="160" w:after="120"/>
      <w:outlineLvl w:val="3"/>
    </w:pPr>
    <w:rPr>
      <w:sz w:val="22"/>
    </w:rPr>
  </w:style>
  <w:style w:type="paragraph" w:styleId="Heading5">
    <w:name w:val="heading 5"/>
    <w:basedOn w:val="HeadingBase"/>
    <w:next w:val="Normal"/>
    <w:link w:val="Heading5Char"/>
    <w:qFormat/>
    <w:rsid w:val="00E435BE"/>
    <w:pPr>
      <w:spacing w:before="80"/>
      <w:outlineLvl w:val="4"/>
    </w:pPr>
    <w:rPr>
      <w:color w:val="918585"/>
      <w:sz w:val="20"/>
    </w:rPr>
  </w:style>
  <w:style w:type="paragraph" w:styleId="Heading6">
    <w:name w:val="heading 6"/>
    <w:basedOn w:val="HeadingBase"/>
    <w:next w:val="Normal"/>
    <w:link w:val="Heading6Char"/>
    <w:qFormat/>
    <w:rsid w:val="00E435BE"/>
    <w:pPr>
      <w:spacing w:before="60"/>
      <w:outlineLvl w:val="5"/>
    </w:pPr>
    <w:rPr>
      <w:color w:val="918585"/>
      <w:sz w:val="20"/>
    </w:rPr>
  </w:style>
  <w:style w:type="paragraph" w:styleId="Heading7">
    <w:name w:val="heading 7"/>
    <w:basedOn w:val="Normal"/>
    <w:next w:val="Normal"/>
    <w:link w:val="Heading7Char"/>
    <w:qFormat/>
    <w:rsid w:val="00E435BE"/>
    <w:pPr>
      <w:ind w:left="720"/>
      <w:outlineLvl w:val="6"/>
    </w:pPr>
    <w:rPr>
      <w:i/>
    </w:rPr>
  </w:style>
  <w:style w:type="paragraph" w:styleId="Heading8">
    <w:name w:val="heading 8"/>
    <w:basedOn w:val="Normal"/>
    <w:next w:val="Normal"/>
    <w:link w:val="Heading8Char"/>
    <w:qFormat/>
    <w:rsid w:val="00E435BE"/>
    <w:pPr>
      <w:ind w:left="720"/>
      <w:outlineLvl w:val="7"/>
    </w:pPr>
    <w:rPr>
      <w:i/>
    </w:rPr>
  </w:style>
  <w:style w:type="paragraph" w:styleId="Heading9">
    <w:name w:val="heading 9"/>
    <w:basedOn w:val="Normal"/>
    <w:next w:val="Normal"/>
    <w:link w:val="Heading9Char"/>
    <w:qFormat/>
    <w:rsid w:val="00E435BE"/>
    <w:pPr>
      <w:ind w:left="720"/>
      <w:outlineLvl w:val="8"/>
    </w:pPr>
    <w:rPr>
      <w:i/>
    </w:rPr>
  </w:style>
  <w:style w:type="character" w:default="1" w:styleId="DefaultParagraphFont">
    <w:name w:val="Default Paragraph Font"/>
    <w:uiPriority w:val="1"/>
    <w:unhideWhenUsed/>
    <w:rsid w:val="00E43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5BE"/>
  </w:style>
  <w:style w:type="character" w:customStyle="1" w:styleId="Heading1Char">
    <w:name w:val="Heading 1 Char"/>
    <w:basedOn w:val="DefaultParagraphFont"/>
    <w:link w:val="Heading1"/>
    <w:rsid w:val="00E435BE"/>
    <w:rPr>
      <w:rFonts w:ascii="Times New Roman" w:eastAsia="Times New Roman" w:hAnsi="Times New Roman" w:cs="Times New Roman"/>
      <w:b/>
      <w:sz w:val="32"/>
      <w:szCs w:val="20"/>
      <w:lang w:eastAsia="en-US"/>
    </w:rPr>
  </w:style>
  <w:style w:type="paragraph" w:styleId="BodyText">
    <w:name w:val="Body Text"/>
    <w:basedOn w:val="Normal"/>
    <w:link w:val="BodyTextChar"/>
    <w:rsid w:val="00E43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5BE"/>
    <w:rPr>
      <w:rFonts w:ascii="Times New Roman" w:eastAsia="Times New Roman" w:hAnsi="Times New Roman" w:cs="Times New Roman"/>
      <w:sz w:val="24"/>
      <w:lang w:eastAsia="en-US"/>
    </w:rPr>
  </w:style>
  <w:style w:type="paragraph" w:styleId="ListBullet2">
    <w:name w:val="List Bullet 2"/>
    <w:basedOn w:val="List2"/>
    <w:rsid w:val="00E435BE"/>
    <w:pPr>
      <w:numPr>
        <w:numId w:val="12"/>
      </w:numPr>
      <w:tabs>
        <w:tab w:val="clear" w:pos="680"/>
      </w:tabs>
    </w:pPr>
  </w:style>
  <w:style w:type="paragraph" w:customStyle="1" w:styleId="SuperHeading">
    <w:name w:val="SuperHeading"/>
    <w:basedOn w:val="Normal"/>
    <w:rsid w:val="00E435BE"/>
    <w:pPr>
      <w:spacing w:before="240" w:after="120"/>
      <w:outlineLvl w:val="0"/>
    </w:pPr>
    <w:rPr>
      <w:rFonts w:ascii="Times New Roman" w:hAnsi="Times New Roman"/>
      <w:b/>
      <w:sz w:val="32"/>
    </w:rPr>
  </w:style>
  <w:style w:type="paragraph" w:customStyle="1" w:styleId="AllowPageBreak">
    <w:name w:val="AllowPageBreak"/>
    <w:rsid w:val="00E435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5BE"/>
    <w:rPr>
      <w:rFonts w:ascii="Courier New" w:eastAsia="Times New Roman" w:hAnsi="Courier New" w:cs="Times New Roman"/>
      <w:i/>
      <w:szCs w:val="20"/>
      <w:lang w:eastAsia="en-US"/>
    </w:rPr>
  </w:style>
  <w:style w:type="paragraph" w:customStyle="1" w:styleId="HeadingBase">
    <w:name w:val="Heading Base"/>
    <w:rsid w:val="00E43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5BE"/>
    <w:pPr>
      <w:tabs>
        <w:tab w:val="right" w:leader="dot" w:pos="9072"/>
      </w:tabs>
      <w:ind w:left="567"/>
    </w:pPr>
    <w:rPr>
      <w:szCs w:val="22"/>
    </w:rPr>
  </w:style>
  <w:style w:type="paragraph" w:customStyle="1" w:styleId="TOCBase">
    <w:name w:val="TOC Base"/>
    <w:rsid w:val="00E43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5BE"/>
    <w:pPr>
      <w:tabs>
        <w:tab w:val="right" w:leader="dot" w:pos="9072"/>
      </w:tabs>
      <w:spacing w:before="40" w:after="40"/>
      <w:ind w:left="284"/>
    </w:pPr>
    <w:rPr>
      <w:rFonts w:ascii="Times New Roman" w:hAnsi="Times New Roman"/>
    </w:rPr>
  </w:style>
  <w:style w:type="paragraph" w:styleId="TOC1">
    <w:name w:val="toc 1"/>
    <w:basedOn w:val="TOCBase"/>
    <w:next w:val="Normal"/>
    <w:rsid w:val="00E43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5BE"/>
    <w:rPr>
      <w:rFonts w:ascii="Times New Roman" w:eastAsia="Times New Roman" w:hAnsi="Times New Roman" w:cs="Times New Roman"/>
      <w:sz w:val="16"/>
      <w:lang w:eastAsia="en-US"/>
    </w:rPr>
  </w:style>
  <w:style w:type="paragraph" w:styleId="Title">
    <w:name w:val="Title"/>
    <w:basedOn w:val="HeadingBase"/>
    <w:link w:val="TitleChar"/>
    <w:qFormat/>
    <w:rsid w:val="00E435BE"/>
    <w:pPr>
      <w:spacing w:before="5040"/>
      <w:jc w:val="center"/>
    </w:pPr>
    <w:rPr>
      <w:sz w:val="48"/>
      <w:szCs w:val="72"/>
      <w:lang w:val="en-US"/>
    </w:rPr>
  </w:style>
  <w:style w:type="character" w:customStyle="1" w:styleId="TitleChar">
    <w:name w:val="Title Char"/>
    <w:basedOn w:val="DefaultParagraphFont"/>
    <w:link w:val="Title"/>
    <w:rsid w:val="00E43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5BE"/>
    <w:pPr>
      <w:tabs>
        <w:tab w:val="left" w:pos="3600"/>
        <w:tab w:val="left" w:pos="3958"/>
      </w:tabs>
    </w:pPr>
  </w:style>
  <w:style w:type="paragraph" w:styleId="List">
    <w:name w:val="List"/>
    <w:basedOn w:val="BodyText"/>
    <w:next w:val="BodyText"/>
    <w:rsid w:val="00E435BE"/>
    <w:pPr>
      <w:tabs>
        <w:tab w:val="left" w:pos="340"/>
      </w:tabs>
      <w:spacing w:before="60" w:after="60"/>
      <w:ind w:left="340" w:hanging="340"/>
    </w:pPr>
  </w:style>
  <w:style w:type="paragraph" w:styleId="ListBullet">
    <w:name w:val="List Bullet"/>
    <w:basedOn w:val="List"/>
    <w:rsid w:val="00E435BE"/>
    <w:pPr>
      <w:numPr>
        <w:numId w:val="11"/>
      </w:numPr>
      <w:tabs>
        <w:tab w:val="clear" w:pos="340"/>
      </w:tabs>
      <w:spacing w:before="40" w:after="40"/>
    </w:pPr>
  </w:style>
  <w:style w:type="paragraph" w:customStyle="1" w:styleId="Note">
    <w:name w:val="Note"/>
    <w:basedOn w:val="BodyText"/>
    <w:rsid w:val="00E435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35BE"/>
    <w:rPr>
      <w:b/>
      <w:spacing w:val="0"/>
    </w:rPr>
  </w:style>
  <w:style w:type="paragraph" w:customStyle="1" w:styleId="SuperTitle">
    <w:name w:val="SuperTitle"/>
    <w:basedOn w:val="Title"/>
    <w:rsid w:val="00E435BE"/>
    <w:pPr>
      <w:framePr w:wrap="auto" w:hAnchor="text" w:y="6049"/>
    </w:pPr>
    <w:rPr>
      <w:color w:val="000000"/>
      <w:sz w:val="40"/>
    </w:rPr>
  </w:style>
  <w:style w:type="paragraph" w:customStyle="1" w:styleId="TOCTitle">
    <w:name w:val="TOCTitle"/>
    <w:basedOn w:val="Heading1"/>
    <w:rsid w:val="00E435BE"/>
    <w:pPr>
      <w:spacing w:after="240"/>
      <w:jc w:val="center"/>
      <w:outlineLvl w:val="9"/>
    </w:pPr>
    <w:rPr>
      <w:caps/>
    </w:rPr>
  </w:style>
  <w:style w:type="paragraph" w:customStyle="1" w:styleId="Version">
    <w:name w:val="Version"/>
    <w:rsid w:val="00E43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5BE"/>
    <w:pPr>
      <w:keepNext w:val="0"/>
      <w:tabs>
        <w:tab w:val="right" w:pos="4176"/>
      </w:tabs>
      <w:ind w:left="198" w:hanging="198"/>
    </w:pPr>
    <w:rPr>
      <w:rFonts w:ascii="Garamond" w:hAnsi="Garamond"/>
    </w:rPr>
  </w:style>
  <w:style w:type="paragraph" w:styleId="IndexHeading">
    <w:name w:val="index heading"/>
    <w:basedOn w:val="Normal"/>
    <w:next w:val="Index1"/>
    <w:semiHidden/>
    <w:rsid w:val="00E435BE"/>
    <w:pPr>
      <w:spacing w:before="120" w:after="120"/>
    </w:pPr>
    <w:rPr>
      <w:rFonts w:ascii="Arial" w:hAnsi="Arial"/>
      <w:b/>
      <w:color w:val="918585"/>
      <w:sz w:val="24"/>
    </w:rPr>
  </w:style>
  <w:style w:type="paragraph" w:styleId="Header">
    <w:name w:val="header"/>
    <w:basedOn w:val="Normal"/>
    <w:link w:val="HeaderChar"/>
    <w:rsid w:val="00E43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5BE"/>
    <w:rPr>
      <w:rFonts w:ascii="Times New Roman" w:eastAsia="Times New Roman" w:hAnsi="Times New Roman" w:cs="Times New Roman"/>
      <w:sz w:val="16"/>
      <w:szCs w:val="20"/>
      <w:lang w:val="en-GB" w:eastAsia="en-US"/>
    </w:rPr>
  </w:style>
  <w:style w:type="paragraph" w:customStyle="1" w:styleId="Chapter">
    <w:name w:val="Chapter"/>
    <w:basedOn w:val="Normal"/>
    <w:rsid w:val="00E435BE"/>
    <w:pPr>
      <w:spacing w:before="240"/>
    </w:pPr>
    <w:rPr>
      <w:rFonts w:ascii="Times New Roman" w:hAnsi="Times New Roman"/>
      <w:smallCaps/>
      <w:spacing w:val="80"/>
      <w:sz w:val="28"/>
    </w:rPr>
  </w:style>
  <w:style w:type="paragraph" w:customStyle="1" w:styleId="InChapter">
    <w:name w:val="InChapter"/>
    <w:basedOn w:val="Heading3"/>
    <w:rsid w:val="00E435BE"/>
    <w:pPr>
      <w:spacing w:after="240"/>
      <w:outlineLvl w:val="9"/>
    </w:pPr>
    <w:rPr>
      <w:noProof/>
    </w:rPr>
  </w:style>
  <w:style w:type="paragraph" w:styleId="Index2">
    <w:name w:val="index 2"/>
    <w:basedOn w:val="Normal"/>
    <w:next w:val="Normal"/>
    <w:semiHidden/>
    <w:rsid w:val="00E435BE"/>
    <w:pPr>
      <w:tabs>
        <w:tab w:val="right" w:pos="4176"/>
      </w:tabs>
      <w:ind w:left="568" w:hanging="284"/>
    </w:pPr>
    <w:rPr>
      <w:rFonts w:ascii="Garamond" w:hAnsi="Garamond"/>
    </w:rPr>
  </w:style>
  <w:style w:type="paragraph" w:customStyle="1" w:styleId="Byline">
    <w:name w:val="Byline"/>
    <w:rsid w:val="00E43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5BE"/>
    <w:pPr>
      <w:tabs>
        <w:tab w:val="clear" w:pos="3600"/>
        <w:tab w:val="clear" w:pos="3958"/>
      </w:tabs>
      <w:jc w:val="right"/>
    </w:pPr>
  </w:style>
  <w:style w:type="character" w:styleId="Emphasis">
    <w:name w:val="Emphasis"/>
    <w:basedOn w:val="DefaultParagraphFont"/>
    <w:qFormat/>
    <w:rsid w:val="00E435BE"/>
    <w:rPr>
      <w:i/>
    </w:rPr>
  </w:style>
  <w:style w:type="paragraph" w:styleId="Caption">
    <w:name w:val="caption"/>
    <w:basedOn w:val="BodyText"/>
    <w:next w:val="Normal"/>
    <w:qFormat/>
    <w:rsid w:val="00E435BE"/>
    <w:pPr>
      <w:framePr w:w="2268" w:hSpace="181" w:vSpace="181" w:wrap="around" w:vAnchor="text" w:hAnchor="page" w:x="1135" w:y="285" w:anchorLock="1"/>
    </w:pPr>
    <w:rPr>
      <w:i/>
    </w:rPr>
  </w:style>
  <w:style w:type="paragraph" w:customStyle="1" w:styleId="MiniTOCTitle">
    <w:name w:val="MiniTOCTitle"/>
    <w:basedOn w:val="Heading4"/>
    <w:rsid w:val="00E435BE"/>
    <w:pPr>
      <w:spacing w:before="240"/>
      <w:outlineLvl w:val="9"/>
    </w:pPr>
    <w:rPr>
      <w:noProof/>
      <w:sz w:val="24"/>
    </w:rPr>
  </w:style>
  <w:style w:type="paragraph" w:customStyle="1" w:styleId="MiniTOCItem">
    <w:name w:val="MiniTOCItem"/>
    <w:basedOn w:val="ListBullet"/>
    <w:rsid w:val="00E435BE"/>
    <w:pPr>
      <w:numPr>
        <w:numId w:val="0"/>
      </w:numPr>
      <w:tabs>
        <w:tab w:val="right" w:leader="dot" w:pos="6521"/>
      </w:tabs>
      <w:spacing w:before="0" w:after="0"/>
    </w:pPr>
  </w:style>
  <w:style w:type="paragraph" w:customStyle="1" w:styleId="TOFTitle">
    <w:name w:val="TOFTitle"/>
    <w:basedOn w:val="TOCTitle"/>
    <w:rsid w:val="00E435BE"/>
  </w:style>
  <w:style w:type="paragraph" w:styleId="TableofFigures">
    <w:name w:val="table of figures"/>
    <w:basedOn w:val="Normal"/>
    <w:next w:val="Normal"/>
    <w:semiHidden/>
    <w:rsid w:val="00E435BE"/>
    <w:pPr>
      <w:tabs>
        <w:tab w:val="right" w:leader="dot" w:pos="9072"/>
      </w:tabs>
      <w:ind w:left="970" w:hanging="403"/>
    </w:pPr>
    <w:rPr>
      <w:rFonts w:ascii="Times New Roman" w:hAnsi="Times New Roman"/>
      <w:b/>
    </w:rPr>
  </w:style>
  <w:style w:type="paragraph" w:styleId="ListNumber">
    <w:name w:val="List Number"/>
    <w:basedOn w:val="List"/>
    <w:rsid w:val="00E435BE"/>
    <w:pPr>
      <w:numPr>
        <w:numId w:val="14"/>
      </w:numPr>
      <w:tabs>
        <w:tab w:val="clear" w:pos="340"/>
      </w:tabs>
    </w:pPr>
  </w:style>
  <w:style w:type="character" w:customStyle="1" w:styleId="WingdingSymbols">
    <w:name w:val="Wingding Symbols"/>
    <w:rsid w:val="00E435BE"/>
    <w:rPr>
      <w:rFonts w:ascii="Wingdings" w:hAnsi="Wingdings"/>
    </w:rPr>
  </w:style>
  <w:style w:type="paragraph" w:customStyle="1" w:styleId="TableHeading">
    <w:name w:val="Table Heading"/>
    <w:basedOn w:val="HeadingBase"/>
    <w:rsid w:val="00E435BE"/>
    <w:pPr>
      <w:keepLines/>
      <w:pBdr>
        <w:bottom w:val="single" w:sz="6" w:space="1" w:color="918585"/>
      </w:pBdr>
      <w:spacing w:before="240"/>
    </w:pPr>
  </w:style>
  <w:style w:type="character" w:customStyle="1" w:styleId="HotSpot">
    <w:name w:val="HotSpot"/>
    <w:rsid w:val="00E435BE"/>
    <w:rPr>
      <w:color w:val="0033CC"/>
      <w:u w:val="none"/>
    </w:rPr>
  </w:style>
  <w:style w:type="paragraph" w:customStyle="1" w:styleId="BodyTextRight">
    <w:name w:val="Body Text Right"/>
    <w:basedOn w:val="BodyText"/>
    <w:rsid w:val="00E435BE"/>
    <w:pPr>
      <w:spacing w:before="0" w:after="0"/>
      <w:jc w:val="right"/>
    </w:pPr>
  </w:style>
  <w:style w:type="paragraph" w:styleId="Index3">
    <w:name w:val="index 3"/>
    <w:basedOn w:val="ListNumber2"/>
    <w:next w:val="Normal"/>
    <w:semiHidden/>
    <w:rsid w:val="00E435BE"/>
    <w:pPr>
      <w:numPr>
        <w:numId w:val="0"/>
      </w:numPr>
      <w:tabs>
        <w:tab w:val="right" w:leader="dot" w:pos="4176"/>
      </w:tabs>
    </w:pPr>
  </w:style>
  <w:style w:type="paragraph" w:styleId="ListNumber2">
    <w:name w:val="List Number 2"/>
    <w:basedOn w:val="List2"/>
    <w:rsid w:val="00E435BE"/>
    <w:pPr>
      <w:numPr>
        <w:numId w:val="9"/>
      </w:numPr>
      <w:tabs>
        <w:tab w:val="clear" w:pos="1060"/>
      </w:tabs>
    </w:pPr>
  </w:style>
  <w:style w:type="paragraph" w:customStyle="1" w:styleId="MarginNote">
    <w:name w:val="Margin Note"/>
    <w:basedOn w:val="BodyText"/>
    <w:rsid w:val="00E43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5BE"/>
    <w:rPr>
      <w:sz w:val="32"/>
    </w:rPr>
  </w:style>
  <w:style w:type="paragraph" w:customStyle="1" w:styleId="HeadingProcedure">
    <w:name w:val="Heading Procedure"/>
    <w:basedOn w:val="HeadingBase"/>
    <w:next w:val="Normal"/>
    <w:rsid w:val="00E435BE"/>
    <w:pPr>
      <w:tabs>
        <w:tab w:val="left" w:pos="0"/>
      </w:tabs>
      <w:spacing w:before="120" w:after="60"/>
    </w:pPr>
    <w:rPr>
      <w:i/>
      <w:color w:val="918585"/>
      <w:sz w:val="22"/>
    </w:rPr>
  </w:style>
  <w:style w:type="paragraph" w:customStyle="1" w:styleId="TableBodyText">
    <w:name w:val="Table Body Text"/>
    <w:basedOn w:val="BodyText"/>
    <w:rsid w:val="00E435BE"/>
    <w:pPr>
      <w:spacing w:before="60" w:after="60"/>
    </w:pPr>
  </w:style>
  <w:style w:type="paragraph" w:styleId="ListContinue">
    <w:name w:val="List Continue"/>
    <w:basedOn w:val="List"/>
    <w:rsid w:val="00E435BE"/>
    <w:pPr>
      <w:ind w:firstLine="0"/>
    </w:pPr>
  </w:style>
  <w:style w:type="paragraph" w:customStyle="1" w:styleId="ListNote">
    <w:name w:val="List Note"/>
    <w:basedOn w:val="List"/>
    <w:rsid w:val="00E435BE"/>
    <w:pPr>
      <w:pBdr>
        <w:top w:val="single" w:sz="6" w:space="2" w:color="918585"/>
        <w:bottom w:val="single" w:sz="6" w:space="2" w:color="918585"/>
      </w:pBdr>
      <w:tabs>
        <w:tab w:val="left" w:pos="1021"/>
      </w:tabs>
      <w:ind w:firstLine="0"/>
    </w:pPr>
  </w:style>
  <w:style w:type="paragraph" w:customStyle="1" w:styleId="Warning">
    <w:name w:val="Warning"/>
    <w:basedOn w:val="BodyText"/>
    <w:rsid w:val="00E435BE"/>
    <w:pPr>
      <w:shd w:val="clear" w:color="auto" w:fill="D9D9D9"/>
      <w:tabs>
        <w:tab w:val="left" w:pos="992"/>
      </w:tabs>
      <w:ind w:left="119" w:right="119"/>
    </w:pPr>
    <w:rPr>
      <w:sz w:val="20"/>
    </w:rPr>
  </w:style>
  <w:style w:type="paragraph" w:customStyle="1" w:styleId="MarginIcons">
    <w:name w:val="Margin Icons"/>
    <w:basedOn w:val="BodyText"/>
    <w:rsid w:val="00E43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5BE"/>
    <w:rPr>
      <w:rFonts w:ascii="Courier New" w:hAnsi="Courier New"/>
    </w:rPr>
  </w:style>
  <w:style w:type="paragraph" w:customStyle="1" w:styleId="NoteBullet">
    <w:name w:val="Note Bullet"/>
    <w:basedOn w:val="Note"/>
    <w:rsid w:val="00E435BE"/>
    <w:pPr>
      <w:tabs>
        <w:tab w:val="clear" w:pos="680"/>
      </w:tabs>
      <w:spacing w:before="60" w:after="60"/>
    </w:pPr>
  </w:style>
  <w:style w:type="paragraph" w:customStyle="1" w:styleId="SubHeading2">
    <w:name w:val="SubHeading2"/>
    <w:basedOn w:val="HeadingBase"/>
    <w:rsid w:val="00E435BE"/>
    <w:pPr>
      <w:spacing w:before="240" w:after="60"/>
    </w:pPr>
    <w:rPr>
      <w:sz w:val="20"/>
    </w:rPr>
  </w:style>
  <w:style w:type="paragraph" w:customStyle="1" w:styleId="SubHeading1">
    <w:name w:val="SubHeading1"/>
    <w:basedOn w:val="HeadingBase"/>
    <w:rsid w:val="00E435BE"/>
    <w:pPr>
      <w:spacing w:before="240" w:after="60"/>
    </w:pPr>
    <w:rPr>
      <w:color w:val="918585"/>
      <w:sz w:val="22"/>
    </w:rPr>
  </w:style>
  <w:style w:type="paragraph" w:customStyle="1" w:styleId="SideHeading">
    <w:name w:val="Side Heading"/>
    <w:basedOn w:val="HeadingBase"/>
    <w:rsid w:val="00E43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5BE"/>
    <w:pPr>
      <w:numPr>
        <w:numId w:val="10"/>
      </w:numPr>
    </w:pPr>
  </w:style>
  <w:style w:type="paragraph" w:styleId="PlainText">
    <w:name w:val="Plain Text"/>
    <w:basedOn w:val="Normal"/>
    <w:link w:val="PlainTextChar"/>
    <w:rsid w:val="00E435BE"/>
    <w:rPr>
      <w:sz w:val="20"/>
    </w:rPr>
  </w:style>
  <w:style w:type="character" w:customStyle="1" w:styleId="PlainTextChar">
    <w:name w:val="Plain Text Char"/>
    <w:basedOn w:val="DefaultParagraphFont"/>
    <w:link w:val="PlainText"/>
    <w:rsid w:val="00E435BE"/>
    <w:rPr>
      <w:rFonts w:ascii="Courier New" w:eastAsia="Times New Roman" w:hAnsi="Courier New" w:cs="Times New Roman"/>
      <w:sz w:val="20"/>
      <w:szCs w:val="20"/>
      <w:lang w:eastAsia="en-US"/>
    </w:rPr>
  </w:style>
  <w:style w:type="character" w:customStyle="1" w:styleId="MenuOption">
    <w:name w:val="Menu Option"/>
    <w:basedOn w:val="DefaultParagraphFont"/>
    <w:rsid w:val="00E435BE"/>
    <w:rPr>
      <w:b/>
      <w:smallCaps/>
    </w:rPr>
  </w:style>
  <w:style w:type="paragraph" w:customStyle="1" w:styleId="TableListNumber">
    <w:name w:val="Table List Number"/>
    <w:basedOn w:val="ListNumber"/>
    <w:rsid w:val="00E435BE"/>
    <w:pPr>
      <w:numPr>
        <w:numId w:val="0"/>
      </w:numPr>
    </w:pPr>
  </w:style>
  <w:style w:type="paragraph" w:styleId="TOC4">
    <w:name w:val="toc 4"/>
    <w:basedOn w:val="TOCBase"/>
    <w:next w:val="Normal"/>
    <w:semiHidden/>
    <w:rsid w:val="00E435BE"/>
    <w:pPr>
      <w:tabs>
        <w:tab w:val="right" w:leader="dot" w:pos="9071"/>
      </w:tabs>
      <w:ind w:left="1701"/>
    </w:pPr>
  </w:style>
  <w:style w:type="paragraph" w:customStyle="1" w:styleId="ListAlpha">
    <w:name w:val="List Alpha"/>
    <w:basedOn w:val="List"/>
    <w:rsid w:val="00E435BE"/>
    <w:pPr>
      <w:numPr>
        <w:numId w:val="8"/>
      </w:numPr>
    </w:pPr>
  </w:style>
  <w:style w:type="paragraph" w:customStyle="1" w:styleId="ListAlpha2">
    <w:name w:val="List Alpha 2"/>
    <w:basedOn w:val="List2"/>
    <w:rsid w:val="00E435BE"/>
    <w:pPr>
      <w:numPr>
        <w:numId w:val="7"/>
      </w:numPr>
    </w:pPr>
  </w:style>
  <w:style w:type="paragraph" w:styleId="List2">
    <w:name w:val="List 2"/>
    <w:basedOn w:val="BodyText"/>
    <w:rsid w:val="00E435BE"/>
    <w:pPr>
      <w:tabs>
        <w:tab w:val="left" w:pos="680"/>
      </w:tabs>
      <w:spacing w:before="60" w:after="60"/>
      <w:ind w:left="680" w:hanging="340"/>
    </w:pPr>
  </w:style>
  <w:style w:type="paragraph" w:styleId="List3">
    <w:name w:val="List 3"/>
    <w:basedOn w:val="BodyText"/>
    <w:rsid w:val="00E435BE"/>
    <w:pPr>
      <w:tabs>
        <w:tab w:val="left" w:pos="1021"/>
      </w:tabs>
      <w:spacing w:before="60" w:after="60"/>
      <w:ind w:left="1020" w:hanging="340"/>
    </w:pPr>
  </w:style>
  <w:style w:type="paragraph" w:styleId="List4">
    <w:name w:val="List 4"/>
    <w:basedOn w:val="BodyText"/>
    <w:rsid w:val="00E435BE"/>
    <w:pPr>
      <w:tabs>
        <w:tab w:val="left" w:pos="1361"/>
      </w:tabs>
      <w:spacing w:before="60" w:after="60"/>
      <w:ind w:left="1361" w:hanging="340"/>
    </w:pPr>
  </w:style>
  <w:style w:type="paragraph" w:styleId="List5">
    <w:name w:val="List 5"/>
    <w:basedOn w:val="BodyText"/>
    <w:rsid w:val="00E435BE"/>
    <w:pPr>
      <w:tabs>
        <w:tab w:val="left" w:pos="1701"/>
      </w:tabs>
      <w:spacing w:before="60" w:after="60"/>
      <w:ind w:left="1701" w:hanging="340"/>
    </w:pPr>
  </w:style>
  <w:style w:type="paragraph" w:styleId="ListBullet3">
    <w:name w:val="List Bullet 3"/>
    <w:basedOn w:val="List3"/>
    <w:rsid w:val="00E435BE"/>
    <w:pPr>
      <w:numPr>
        <w:numId w:val="13"/>
      </w:numPr>
      <w:tabs>
        <w:tab w:val="clear" w:pos="1021"/>
      </w:tabs>
      <w:ind w:left="1037" w:hanging="357"/>
    </w:pPr>
  </w:style>
  <w:style w:type="paragraph" w:styleId="ListBullet4">
    <w:name w:val="List Bullet 4"/>
    <w:basedOn w:val="List4"/>
    <w:rsid w:val="00E435BE"/>
    <w:pPr>
      <w:numPr>
        <w:numId w:val="2"/>
      </w:numPr>
      <w:tabs>
        <w:tab w:val="clear" w:pos="1361"/>
      </w:tabs>
    </w:pPr>
  </w:style>
  <w:style w:type="paragraph" w:styleId="ListBullet5">
    <w:name w:val="List Bullet 5"/>
    <w:basedOn w:val="List5"/>
    <w:rsid w:val="00E435BE"/>
    <w:pPr>
      <w:numPr>
        <w:numId w:val="3"/>
      </w:numPr>
    </w:pPr>
  </w:style>
  <w:style w:type="paragraph" w:styleId="ListContinue2">
    <w:name w:val="List Continue 2"/>
    <w:basedOn w:val="List2"/>
    <w:rsid w:val="00E435BE"/>
    <w:pPr>
      <w:ind w:firstLine="0"/>
    </w:pPr>
  </w:style>
  <w:style w:type="paragraph" w:styleId="ListContinue3">
    <w:name w:val="List Continue 3"/>
    <w:basedOn w:val="List3"/>
    <w:rsid w:val="00E435BE"/>
    <w:pPr>
      <w:ind w:left="1021" w:firstLine="0"/>
    </w:pPr>
  </w:style>
  <w:style w:type="paragraph" w:styleId="ListContinue4">
    <w:name w:val="List Continue 4"/>
    <w:basedOn w:val="List4"/>
    <w:rsid w:val="00E435BE"/>
    <w:pPr>
      <w:ind w:firstLine="0"/>
    </w:pPr>
  </w:style>
  <w:style w:type="paragraph" w:styleId="ListContinue5">
    <w:name w:val="List Continue 5"/>
    <w:basedOn w:val="List5"/>
    <w:rsid w:val="00E435BE"/>
    <w:pPr>
      <w:ind w:firstLine="0"/>
    </w:pPr>
  </w:style>
  <w:style w:type="paragraph" w:styleId="ListNumber3">
    <w:name w:val="List Number 3"/>
    <w:basedOn w:val="List3"/>
    <w:rsid w:val="00E435BE"/>
    <w:pPr>
      <w:numPr>
        <w:numId w:val="4"/>
      </w:numPr>
    </w:pPr>
  </w:style>
  <w:style w:type="paragraph" w:styleId="ListNumber4">
    <w:name w:val="List Number 4"/>
    <w:basedOn w:val="List4"/>
    <w:rsid w:val="00E435BE"/>
    <w:pPr>
      <w:numPr>
        <w:numId w:val="5"/>
      </w:numPr>
    </w:pPr>
  </w:style>
  <w:style w:type="paragraph" w:styleId="ListNumber5">
    <w:name w:val="List Number 5"/>
    <w:basedOn w:val="List5"/>
    <w:rsid w:val="00E435BE"/>
    <w:pPr>
      <w:numPr>
        <w:numId w:val="6"/>
      </w:numPr>
    </w:pPr>
  </w:style>
  <w:style w:type="paragraph" w:styleId="BlockText">
    <w:name w:val="Block Text"/>
    <w:basedOn w:val="Normal"/>
    <w:rsid w:val="00E435BE"/>
    <w:pPr>
      <w:spacing w:after="120"/>
      <w:ind w:left="1440" w:right="1440"/>
    </w:pPr>
  </w:style>
  <w:style w:type="character" w:customStyle="1" w:styleId="Subscript">
    <w:name w:val="Subscript"/>
    <w:basedOn w:val="DefaultParagraphFont"/>
    <w:rsid w:val="00E435BE"/>
    <w:rPr>
      <w:sz w:val="16"/>
      <w:vertAlign w:val="subscript"/>
    </w:rPr>
  </w:style>
  <w:style w:type="character" w:customStyle="1" w:styleId="Superscript">
    <w:name w:val="Superscript"/>
    <w:basedOn w:val="DefaultParagraphFont"/>
    <w:rsid w:val="00E435BE"/>
    <w:rPr>
      <w:sz w:val="16"/>
      <w:vertAlign w:val="superscript"/>
    </w:rPr>
  </w:style>
  <w:style w:type="character" w:customStyle="1" w:styleId="Symbols">
    <w:name w:val="Symbols"/>
    <w:basedOn w:val="DefaultParagraphFont"/>
    <w:rsid w:val="00E435BE"/>
    <w:rPr>
      <w:rFonts w:ascii="Symbol" w:hAnsi="Symbol"/>
    </w:rPr>
  </w:style>
  <w:style w:type="character" w:customStyle="1" w:styleId="MenuOptions">
    <w:name w:val="Menu Options"/>
    <w:basedOn w:val="DefaultParagraphFont"/>
    <w:rsid w:val="00E435BE"/>
    <w:rPr>
      <w:rFonts w:ascii="Arial Narrow" w:hAnsi="Arial Narrow"/>
      <w:smallCaps/>
    </w:rPr>
  </w:style>
  <w:style w:type="character" w:customStyle="1" w:styleId="Buttons">
    <w:name w:val="Buttons"/>
    <w:basedOn w:val="DefaultParagraphFont"/>
    <w:rsid w:val="00E435BE"/>
    <w:rPr>
      <w:b/>
    </w:rPr>
  </w:style>
  <w:style w:type="character" w:customStyle="1" w:styleId="Underlined">
    <w:name w:val="Underlined"/>
    <w:basedOn w:val="DefaultParagraphFont"/>
    <w:rsid w:val="00E435BE"/>
    <w:rPr>
      <w:u w:val="single"/>
    </w:rPr>
  </w:style>
  <w:style w:type="paragraph" w:customStyle="1" w:styleId="TableBodyTextRight">
    <w:name w:val="Table Body Text Right"/>
    <w:basedOn w:val="TableBodyText"/>
    <w:rsid w:val="00E435BE"/>
    <w:pPr>
      <w:widowControl w:val="0"/>
      <w:autoSpaceDE w:val="0"/>
      <w:autoSpaceDN w:val="0"/>
      <w:adjustRightInd w:val="0"/>
      <w:jc w:val="right"/>
    </w:pPr>
    <w:rPr>
      <w:rFonts w:cs="Arial"/>
      <w:szCs w:val="18"/>
    </w:rPr>
  </w:style>
  <w:style w:type="paragraph" w:customStyle="1" w:styleId="CopyrightText">
    <w:name w:val="Copyright Text"/>
    <w:basedOn w:val="BodyText"/>
    <w:rsid w:val="00E435BE"/>
    <w:rPr>
      <w:sz w:val="18"/>
    </w:rPr>
  </w:style>
  <w:style w:type="paragraph" w:customStyle="1" w:styleId="BodySmallRight">
    <w:name w:val="Body Small Right"/>
    <w:basedOn w:val="BodyTextRight"/>
    <w:rsid w:val="00E435BE"/>
    <w:rPr>
      <w:sz w:val="18"/>
      <w:szCs w:val="18"/>
    </w:rPr>
  </w:style>
  <w:style w:type="paragraph" w:customStyle="1" w:styleId="MarginEdition">
    <w:name w:val="Margin Edition"/>
    <w:basedOn w:val="MarginNote"/>
    <w:rsid w:val="00E435BE"/>
    <w:pPr>
      <w:spacing w:before="0" w:after="0"/>
    </w:pPr>
    <w:rPr>
      <w:rFonts w:ascii="Times New Roman" w:hAnsi="Times New Roman"/>
      <w:color w:val="999999"/>
    </w:rPr>
  </w:style>
  <w:style w:type="paragraph" w:customStyle="1" w:styleId="Spacer">
    <w:name w:val="Spacer"/>
    <w:basedOn w:val="Normal"/>
    <w:rsid w:val="00E435BE"/>
    <w:rPr>
      <w:sz w:val="2"/>
      <w:szCs w:val="2"/>
    </w:rPr>
  </w:style>
  <w:style w:type="character" w:customStyle="1" w:styleId="Small">
    <w:name w:val="Small"/>
    <w:basedOn w:val="DefaultParagraphFont"/>
    <w:rsid w:val="00E435BE"/>
    <w:rPr>
      <w:sz w:val="16"/>
    </w:rPr>
  </w:style>
  <w:style w:type="paragraph" w:customStyle="1" w:styleId="WideTable">
    <w:name w:val="Wide Table"/>
    <w:basedOn w:val="Normal"/>
    <w:rsid w:val="00E435BE"/>
    <w:pPr>
      <w:ind w:left="-1418"/>
    </w:pPr>
    <w:rPr>
      <w:sz w:val="2"/>
      <w:szCs w:val="2"/>
    </w:rPr>
  </w:style>
  <w:style w:type="character" w:styleId="PageNumber">
    <w:name w:val="page number"/>
    <w:basedOn w:val="DefaultParagraphFont"/>
    <w:rsid w:val="00E435BE"/>
  </w:style>
  <w:style w:type="paragraph" w:styleId="Quote">
    <w:name w:val="Quote"/>
    <w:basedOn w:val="Heading1"/>
    <w:link w:val="QuoteChar"/>
    <w:qFormat/>
    <w:rsid w:val="00E435BE"/>
    <w:rPr>
      <w:b w:val="0"/>
      <w:sz w:val="72"/>
      <w:szCs w:val="72"/>
      <w:lang w:val="en-NZ"/>
    </w:rPr>
  </w:style>
  <w:style w:type="character" w:customStyle="1" w:styleId="QuoteChar">
    <w:name w:val="Quote Char"/>
    <w:basedOn w:val="DefaultParagraphFont"/>
    <w:link w:val="Quote"/>
    <w:rsid w:val="00E43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5BE"/>
    <w:pPr>
      <w:pageBreakBefore/>
    </w:pPr>
  </w:style>
  <w:style w:type="paragraph" w:customStyle="1" w:styleId="Border">
    <w:name w:val="Border"/>
    <w:basedOn w:val="Normal"/>
    <w:qFormat/>
    <w:rsid w:val="00E43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5BE"/>
    <w:rPr>
      <w:b/>
      <w:bCs/>
      <w:i/>
      <w:iCs/>
      <w:color w:val="auto"/>
    </w:rPr>
  </w:style>
  <w:style w:type="paragraph" w:styleId="IntenseQuote">
    <w:name w:val="Intense Quote"/>
    <w:basedOn w:val="Normal"/>
    <w:next w:val="Normal"/>
    <w:link w:val="IntenseQuoteChar"/>
    <w:uiPriority w:val="30"/>
    <w:qFormat/>
    <w:rsid w:val="00E43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5BE"/>
    <w:rPr>
      <w:smallCaps/>
      <w:color w:val="auto"/>
      <w:u w:val="single"/>
    </w:rPr>
  </w:style>
  <w:style w:type="character" w:styleId="IntenseReference">
    <w:name w:val="Intense Reference"/>
    <w:basedOn w:val="DefaultParagraphFont"/>
    <w:uiPriority w:val="32"/>
    <w:qFormat/>
    <w:rsid w:val="00E435BE"/>
    <w:rPr>
      <w:b/>
      <w:bCs/>
      <w:smallCaps/>
      <w:color w:val="auto"/>
      <w:spacing w:val="5"/>
      <w:u w:val="single"/>
    </w:rPr>
  </w:style>
  <w:style w:type="paragraph" w:customStyle="1" w:styleId="2ColumnHeading">
    <w:name w:val="2Column Heading"/>
    <w:basedOn w:val="BodyText"/>
    <w:qFormat/>
    <w:rsid w:val="00E435BE"/>
    <w:pPr>
      <w:spacing w:after="60"/>
      <w:ind w:left="-2268"/>
    </w:pPr>
    <w:rPr>
      <w:b/>
    </w:rPr>
  </w:style>
  <w:style w:type="paragraph" w:customStyle="1" w:styleId="Heading1TOC">
    <w:name w:val="Heading1 TOC"/>
    <w:basedOn w:val="Normal"/>
    <w:qFormat/>
    <w:rsid w:val="00E435BE"/>
    <w:pPr>
      <w:spacing w:before="240" w:after="120"/>
    </w:pPr>
    <w:rPr>
      <w:rFonts w:ascii="Times New Roman" w:hAnsi="Times New Roman"/>
      <w:b/>
      <w:sz w:val="32"/>
    </w:rPr>
  </w:style>
  <w:style w:type="paragraph" w:customStyle="1" w:styleId="Heading2TOC">
    <w:name w:val="Heading2 TOC"/>
    <w:basedOn w:val="Normal"/>
    <w:qFormat/>
    <w:rsid w:val="00E435BE"/>
    <w:pPr>
      <w:spacing w:before="240" w:after="60"/>
    </w:pPr>
    <w:rPr>
      <w:rFonts w:ascii="Times New Roman" w:hAnsi="Times New Roman"/>
      <w:b/>
      <w:sz w:val="28"/>
    </w:rPr>
  </w:style>
  <w:style w:type="character" w:customStyle="1" w:styleId="Underline">
    <w:name w:val="Underline"/>
    <w:basedOn w:val="DefaultParagraphFont"/>
    <w:qFormat/>
    <w:rsid w:val="00E435BE"/>
    <w:rPr>
      <w:u w:val="single"/>
    </w:rPr>
  </w:style>
  <w:style w:type="character" w:customStyle="1" w:styleId="BoldandItalics">
    <w:name w:val="Bold and Italics"/>
    <w:qFormat/>
    <w:rsid w:val="00E435BE"/>
    <w:rPr>
      <w:b/>
      <w:i/>
      <w:u w:val="none"/>
    </w:rPr>
  </w:style>
  <w:style w:type="paragraph" w:styleId="BalloonText">
    <w:name w:val="Balloon Text"/>
    <w:basedOn w:val="Normal"/>
    <w:link w:val="BalloonTextChar"/>
    <w:rsid w:val="00E435BE"/>
    <w:rPr>
      <w:rFonts w:ascii="Tahoma" w:hAnsi="Tahoma" w:cs="Tahoma"/>
      <w:sz w:val="16"/>
      <w:szCs w:val="16"/>
    </w:rPr>
  </w:style>
  <w:style w:type="character" w:customStyle="1" w:styleId="BalloonTextChar">
    <w:name w:val="Balloon Text Char"/>
    <w:basedOn w:val="DefaultParagraphFont"/>
    <w:link w:val="BalloonText"/>
    <w:rsid w:val="00E43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5BE"/>
    <w:rPr>
      <w:b/>
      <w:color w:val="660033"/>
      <w:spacing w:val="0"/>
    </w:rPr>
  </w:style>
  <w:style w:type="paragraph" w:customStyle="1" w:styleId="Nameditemlist">
    <w:name w:val="Named item list"/>
    <w:basedOn w:val="BodyText"/>
    <w:qFormat/>
    <w:rsid w:val="00E435BE"/>
    <w:pPr>
      <w:tabs>
        <w:tab w:val="left" w:pos="2835"/>
      </w:tabs>
      <w:ind w:left="2835" w:hanging="2835"/>
    </w:pPr>
  </w:style>
  <w:style w:type="paragraph" w:customStyle="1" w:styleId="BodyTextnopadding">
    <w:name w:val="Body Text no padding"/>
    <w:basedOn w:val="BodyText"/>
    <w:qFormat/>
    <w:rsid w:val="00E435BE"/>
    <w:pPr>
      <w:spacing w:before="0" w:after="0"/>
    </w:pPr>
  </w:style>
  <w:style w:type="paragraph" w:customStyle="1" w:styleId="BodyTextBold">
    <w:name w:val="Body Text Bold"/>
    <w:basedOn w:val="BodyText"/>
    <w:qFormat/>
    <w:rsid w:val="00E435BE"/>
    <w:rPr>
      <w:b/>
    </w:rPr>
  </w:style>
  <w:style w:type="character" w:styleId="Hyperlink">
    <w:name w:val="Hyperlink"/>
    <w:basedOn w:val="DefaultParagraphFont"/>
    <w:uiPriority w:val="99"/>
    <w:unhideWhenUsed/>
    <w:rsid w:val="007455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482</Words>
  <Characters>3360</Characters>
  <Application>Microsoft Office Word</Application>
  <DocSecurity>0</DocSecurity>
  <Lines>68</Lines>
  <Paragraphs>46</Paragraphs>
  <ScaleCrop>false</ScaleCrop>
  <Company>Author-it Software Corporation Ltd.</Company>
  <LinksUpToDate>false</LinksUpToDate>
  <CharactersWithSpaces>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TLIA5058 Manage facility and inventory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2024-07-12T07:43:00Z</dcterms:created>
  <dcterms:modified xsi:type="dcterms:W3CDTF">2024-07-12T07:43:00Z</dcterms:modified>
</cp:coreProperties>
</file>