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1607" w:rsidP="00E31607">
      <w:pPr>
        <w:pStyle w:val="Title"/>
      </w:pPr>
      <w:r>
        <w:fldChar w:fldCharType="begin"/>
      </w:r>
      <w:r>
        <w:instrText xml:space="preserve"> TITLE   \* MERGEFORMAT </w:instrText>
      </w:r>
      <w:r>
        <w:fldChar w:fldCharType="separate"/>
      </w:r>
      <w:r>
        <w:t>TLIA4040 Implement and monitor stevedoring regulations</w:t>
      </w:r>
      <w:r>
        <w:fldChar w:fldCharType="end"/>
      </w:r>
    </w:p>
    <w:p w:rsidR="00E31607" w:rsidP="00E31607">
      <w:pPr>
        <w:pStyle w:val="Version"/>
        <w:sectPr w:rsidSect="00626D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6D51" w:rsidP="00626D51">
      <w:pPr>
        <w:pStyle w:val="SuperHeading"/>
      </w:pPr>
      <w:r w:rsidRPr="00626D51">
        <w:t>TLIA4040 Implement and monitor stevedoring regulations</w:t>
      </w:r>
    </w:p>
    <w:p w:rsidR="00000000" w:rsidRPr="00626D51" w:rsidP="00626D51">
      <w:pPr>
        <w:pStyle w:val="Heading1"/>
      </w:pPr>
      <w:bookmarkStart w:id="1" w:name="O_739204"/>
      <w:bookmarkEnd w:id="1"/>
      <w:r w:rsidRPr="00626D51">
        <w:t>Modification History</w:t>
      </w:r>
    </w:p>
    <w:p w:rsidR="00E31607" w:rsidP="00E31607">
      <w:pPr>
        <w:pStyle w:val="BodyText"/>
      </w:pPr>
      <w:r w:rsidRPr="00626D51">
        <w:t>Release 1. This is the first release of this unit of competency in the TLI Transport and Logistics Training Package.</w:t>
      </w:r>
    </w:p>
    <w:p w:rsidR="00000000" w:rsidRPr="00626D51" w:rsidP="00626D51">
      <w:pPr>
        <w:pStyle w:val="Heading1"/>
      </w:pPr>
      <w:bookmarkStart w:id="2" w:name="O_739205"/>
      <w:bookmarkEnd w:id="2"/>
      <w:r w:rsidRPr="00626D51">
        <w:t>Application</w:t>
      </w:r>
    </w:p>
    <w:p w:rsidR="00000000" w:rsidRPr="00626D51" w:rsidP="00E31607">
      <w:pPr>
        <w:pStyle w:val="BodyText"/>
      </w:pPr>
      <w:r w:rsidRPr="00626D51">
        <w:t>This unit involves the skills and knowledge required to implement and mo</w:t>
      </w:r>
      <w:r w:rsidRPr="00626D51">
        <w:t xml:space="preserve">nitor stevedoring regulations in accordance with relevant Australian and international stevedoring regulations, codes of practice and workplace requirements, as part of work activities in the stevedoring and/or allied industries. </w:t>
      </w:r>
    </w:p>
    <w:p w:rsidR="00000000" w:rsidRPr="00626D51" w:rsidP="00E31607">
      <w:pPr>
        <w:pStyle w:val="BodyText"/>
      </w:pPr>
      <w:r w:rsidRPr="00626D51">
        <w:t>It includes accessing app</w:t>
      </w:r>
      <w:r w:rsidRPr="00626D51">
        <w:t>ropriate information on relevant regulations and codes, interpreting regulations and codes relevant to workplace activities, implementing and monitoring compliance with identified regulations and codes, and completing all required documentation in accordan</w:t>
      </w:r>
      <w:r w:rsidRPr="00626D51">
        <w:t xml:space="preserve">ce with regulatory and workplace requirements. </w:t>
      </w:r>
    </w:p>
    <w:p w:rsidR="00000000" w:rsidRPr="00626D51" w:rsidP="00E31607">
      <w:pPr>
        <w:pStyle w:val="BodyText"/>
      </w:pPr>
      <w:r w:rsidRPr="00626D51">
        <w:t>Work is performed under limited supervision generally within a team environment.</w:t>
      </w:r>
    </w:p>
    <w:p w:rsidR="00E31607" w:rsidP="00E31607">
      <w:pPr>
        <w:pStyle w:val="BodyText"/>
      </w:pPr>
      <w:r w:rsidRPr="00626D51">
        <w:t>No licensing, legislative or certification requirements apply to this unit at the time of publication.</w:t>
      </w:r>
    </w:p>
    <w:p w:rsidR="00000000" w:rsidRPr="00626D51" w:rsidP="00626D51">
      <w:pPr>
        <w:pStyle w:val="Heading1"/>
      </w:pPr>
      <w:bookmarkStart w:id="3" w:name="O_739206"/>
      <w:bookmarkEnd w:id="3"/>
      <w:r w:rsidRPr="00626D51">
        <w:t>Pre-re</w:t>
      </w:r>
      <w:r w:rsidRPr="00626D51">
        <w:t>quisite Unit</w:t>
      </w:r>
    </w:p>
    <w:p w:rsidR="00000000" w:rsidRPr="00626D51" w:rsidP="00E31607">
      <w:pPr>
        <w:pStyle w:val="BodyText"/>
      </w:pPr>
      <w:r w:rsidRPr="00626D51">
        <w:t>Not applicable.</w:t>
      </w:r>
    </w:p>
    <w:p w:rsidR="00000000" w:rsidRPr="00626D51" w:rsidP="00626D51">
      <w:pPr>
        <w:pStyle w:val="Heading1"/>
      </w:pPr>
      <w:bookmarkStart w:id="4" w:name="O_739207"/>
      <w:bookmarkEnd w:id="4"/>
      <w:r w:rsidRPr="00626D51">
        <w:t>Competency Field</w:t>
      </w:r>
    </w:p>
    <w:p w:rsidR="00E31607" w:rsidP="00E31607">
      <w:pPr>
        <w:pStyle w:val="BodyText"/>
      </w:pPr>
      <w:r w:rsidRPr="00626D51">
        <w:t>A – Handling Cargo/Stock</w:t>
      </w:r>
    </w:p>
    <w:p w:rsidR="00000000" w:rsidRPr="00626D51" w:rsidP="00626D51">
      <w:pPr>
        <w:pStyle w:val="Heading1"/>
      </w:pPr>
      <w:bookmarkStart w:id="5" w:name="O_739208"/>
      <w:bookmarkEnd w:id="5"/>
      <w:r w:rsidRPr="00626D51">
        <w:t>Unit Sector</w:t>
      </w:r>
    </w:p>
    <w:p w:rsidR="00000000" w:rsidRPr="00626D51" w:rsidP="00E31607">
      <w:pPr>
        <w:pStyle w:val="BodyText"/>
      </w:pPr>
      <w:r w:rsidRPr="00626D51">
        <w:t>Not applicable.</w:t>
      </w:r>
    </w:p>
    <w:p w:rsidR="00000000" w:rsidRPr="00626D51" w:rsidP="00626D51">
      <w:pPr>
        <w:pStyle w:val="Heading1"/>
      </w:pPr>
      <w:bookmarkStart w:id="6" w:name="O_739209"/>
      <w:bookmarkEnd w:id="6"/>
      <w:r w:rsidRPr="00626D51">
        <w:t>Elements and Performance Criteria</w:t>
      </w:r>
    </w:p>
    <w:tbl>
      <w:tblPr>
        <w:tblW w:w="0" w:type="auto"/>
        <w:tblCellMar>
          <w:left w:w="62" w:type="dxa"/>
          <w:right w:w="62" w:type="dxa"/>
        </w:tblCellMar>
        <w:tblLook w:val="0000"/>
      </w:tblPr>
      <w:tblGrid>
        <w:gridCol w:w="321"/>
        <w:gridCol w:w="1705"/>
        <w:gridCol w:w="533"/>
        <w:gridCol w:w="6637"/>
      </w:tblGrid>
      <w:tr w:rsidTr="00E3160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626D51" w:rsidP="00626D51">
            <w:pPr>
              <w:pStyle w:val="BodyText"/>
            </w:pPr>
            <w:r w:rsidRPr="00626D51">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rPr>
                <w:rStyle w:val="SpecialBold"/>
              </w:rPr>
              <w:t>PERFORMANCE CRITERIA</w:t>
            </w:r>
          </w:p>
        </w:tc>
      </w:tr>
      <w:tr w:rsidTr="00E3160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t>Performance criteria describe the performance needed to demonstrate achievement of the element.</w:t>
            </w:r>
          </w:p>
        </w:tc>
      </w:tr>
      <w:tr w:rsidTr="00E3160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26D51" w:rsidP="00626D51">
            <w:pPr>
              <w:pStyle w:val="BodyText"/>
            </w:pPr>
            <w:r w:rsidRPr="00626D51">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rPr>
                <w:rStyle w:val="SpecialBold"/>
              </w:rPr>
              <w:t>Access information on relevant regulations and codes</w:t>
            </w:r>
          </w:p>
        </w:tc>
        <w:tc>
          <w:tcPr>
            <w:tcW w:w="0" w:type="auto"/>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t>1.1</w:t>
            </w:r>
          </w:p>
        </w:tc>
        <w:tc>
          <w:tcPr>
            <w:tcW w:w="0" w:type="auto"/>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t>Australian and international regulations and codes of pr</w:t>
            </w:r>
            <w:r w:rsidRPr="00626D51">
              <w:t>actice relevant to workplace stevedoring operations are identified in accordance with workplace procedures and in consultation with relevant personnel</w:t>
            </w:r>
          </w:p>
        </w:tc>
      </w:tr>
      <w:tr w:rsidTr="00E3160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t>1.2</w:t>
            </w:r>
          </w:p>
        </w:tc>
        <w:tc>
          <w:tcPr>
            <w:tcW w:w="0" w:type="auto"/>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t xml:space="preserve">Information on identified regulatory and/or code requirements relevant to workplace functions and </w:t>
            </w:r>
            <w:r w:rsidRPr="00626D51">
              <w:t>limits of responsibility are accessed in accordance with workplace procedures</w:t>
            </w:r>
          </w:p>
        </w:tc>
      </w:tr>
      <w:tr w:rsidTr="00E3160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26D51" w:rsidP="00626D51">
            <w:pPr>
              <w:pStyle w:val="BodyText"/>
            </w:pPr>
            <w:r w:rsidRPr="00626D51">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rPr>
                <w:rStyle w:val="SpecialBold"/>
              </w:rPr>
              <w:t>Interpret relevant regulations and codes</w:t>
            </w:r>
          </w:p>
        </w:tc>
        <w:tc>
          <w:tcPr>
            <w:tcW w:w="0" w:type="auto"/>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t>2.1</w:t>
            </w:r>
          </w:p>
        </w:tc>
        <w:tc>
          <w:tcPr>
            <w:tcW w:w="0" w:type="auto"/>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t>Information on identified regulatory and/or code requirements relevant to workplace functions and limits of responsibility is examined and interpreted in terms of its impact and implications for workplace activities</w:t>
            </w:r>
          </w:p>
        </w:tc>
      </w:tr>
      <w:tr w:rsidTr="00E3160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t>2.2</w:t>
            </w:r>
          </w:p>
        </w:tc>
        <w:tc>
          <w:tcPr>
            <w:tcW w:w="0" w:type="auto"/>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t>Compliance requirements are clari</w:t>
            </w:r>
            <w:r w:rsidRPr="00626D51">
              <w:t>fied and obligations under regulations falling within limits of responsibility and duty of care of various staff/team members are confirmed in accordance with workplace procedures</w:t>
            </w:r>
          </w:p>
        </w:tc>
      </w:tr>
      <w:tr w:rsidTr="00E3160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t>2.3</w:t>
            </w:r>
          </w:p>
        </w:tc>
        <w:tc>
          <w:tcPr>
            <w:tcW w:w="0" w:type="auto"/>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t>Staff/team members/team leaders/supervisors are made aware of the ide</w:t>
            </w:r>
            <w:r w:rsidRPr="00626D51">
              <w:t>ntified regulatory/code requirements as they relate to workplace roles and responsibilities</w:t>
            </w:r>
          </w:p>
        </w:tc>
      </w:tr>
      <w:tr w:rsidTr="00E3160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26D51" w:rsidP="00626D51">
            <w:pPr>
              <w:pStyle w:val="BodyText"/>
            </w:pPr>
            <w:r w:rsidRPr="00626D51">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rPr>
                <w:rStyle w:val="SpecialBold"/>
              </w:rPr>
              <w:t>Implement and monitor compliance with regulations and codes</w:t>
            </w:r>
          </w:p>
        </w:tc>
        <w:tc>
          <w:tcPr>
            <w:tcW w:w="0" w:type="auto"/>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t>3.1</w:t>
            </w:r>
          </w:p>
        </w:tc>
        <w:tc>
          <w:tcPr>
            <w:tcW w:w="0" w:type="auto"/>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t>Regulatory requirements relevant to workplace activities are implemented in accordance with relevant regulations/codes and workplace procedures</w:t>
            </w:r>
          </w:p>
        </w:tc>
      </w:tr>
      <w:tr w:rsidTr="00E3160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t>3.2</w:t>
            </w:r>
          </w:p>
        </w:tc>
        <w:tc>
          <w:tcPr>
            <w:tcW w:w="0" w:type="auto"/>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t>Appropriate information, training and/or instruction are organised to ensure personnel are aware of compl</w:t>
            </w:r>
            <w:r w:rsidRPr="00626D51">
              <w:t>iance requirements</w:t>
            </w:r>
          </w:p>
        </w:tc>
      </w:tr>
      <w:tr w:rsidTr="00E3160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t>3.3</w:t>
            </w:r>
          </w:p>
        </w:tc>
        <w:tc>
          <w:tcPr>
            <w:tcW w:w="0" w:type="auto"/>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t>Procedures for monitoring compliance with operations in terms of regulatory requirements and workplace policies and procedures are followed</w:t>
            </w:r>
          </w:p>
        </w:tc>
      </w:tr>
      <w:tr w:rsidTr="00E3160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t>3.4</w:t>
            </w:r>
          </w:p>
        </w:tc>
        <w:tc>
          <w:tcPr>
            <w:tcW w:w="0" w:type="auto"/>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t>Problems that may lead to non-compliance are promptly and fully identified</w:t>
            </w:r>
          </w:p>
        </w:tc>
      </w:tr>
      <w:tr w:rsidTr="00E3160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t>3.5</w:t>
            </w:r>
          </w:p>
        </w:tc>
        <w:tc>
          <w:tcPr>
            <w:tcW w:w="0" w:type="auto"/>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t>Timely remedial action is taken to ensure continuity in workplace compliance with relevant regulations</w:t>
            </w:r>
          </w:p>
        </w:tc>
      </w:tr>
      <w:tr w:rsidTr="00E3160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t>3.6</w:t>
            </w:r>
          </w:p>
        </w:tc>
        <w:tc>
          <w:tcPr>
            <w:tcW w:w="0" w:type="auto"/>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t>Failure to comply with regulatory requirements and workplace policy is identified and action is taken in accordance with workplace policies and pr</w:t>
            </w:r>
            <w:r w:rsidRPr="00626D51">
              <w:t>ocedures</w:t>
            </w:r>
          </w:p>
        </w:tc>
      </w:tr>
      <w:tr w:rsidTr="00E3160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26D51" w:rsidP="00626D51">
            <w:pPr>
              <w:pStyle w:val="BodyText"/>
            </w:pPr>
            <w:r w:rsidRPr="00626D51">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rPr>
                <w:rStyle w:val="SpecialBold"/>
              </w:rPr>
              <w:t>Complete required documentation</w:t>
            </w:r>
          </w:p>
        </w:tc>
        <w:tc>
          <w:tcPr>
            <w:tcW w:w="0" w:type="auto"/>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t>4.1</w:t>
            </w:r>
          </w:p>
        </w:tc>
        <w:tc>
          <w:tcPr>
            <w:tcW w:w="0" w:type="auto"/>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t>Advice/reports on compliance issues are provided to relevant personnel and authorities in accordance with workplace procedures and relevant regulatory requirements</w:t>
            </w:r>
          </w:p>
        </w:tc>
      </w:tr>
      <w:tr w:rsidTr="00E3160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t>4.2</w:t>
            </w:r>
          </w:p>
        </w:tc>
        <w:tc>
          <w:tcPr>
            <w:tcW w:w="0" w:type="auto"/>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t>Documentation, records, reports and other information required within regulatory requirements are completed, proofread and processed in accordance with the regulations and workplace procedures</w:t>
            </w:r>
          </w:p>
        </w:tc>
      </w:tr>
      <w:tr w:rsidTr="00E3160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t>4.3</w:t>
            </w:r>
          </w:p>
        </w:tc>
        <w:tc>
          <w:tcPr>
            <w:tcW w:w="0" w:type="auto"/>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t>Documentation is kept secure in accordance with workplac</w:t>
            </w:r>
            <w:r w:rsidRPr="00626D51">
              <w:t>e procedures and policy</w:t>
            </w:r>
          </w:p>
        </w:tc>
      </w:tr>
      <w:tr w:rsidTr="00E3160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26D51">
            <w:pPr>
              <w:pStyle w:val="BodyText"/>
              <w:rPr>
                <w:lang w:val="en-NZ"/>
              </w:rPr>
            </w:pPr>
            <w:r w:rsidRPr="00626D51">
              <w:t>4.4</w:t>
            </w:r>
          </w:p>
        </w:tc>
        <w:tc>
          <w:tcPr>
            <w:tcW w:w="0" w:type="auto"/>
            <w:tcBorders>
              <w:top w:val="nil"/>
              <w:left w:val="nil"/>
              <w:bottom w:val="nil"/>
              <w:right w:val="nil"/>
            </w:tcBorders>
            <w:tcMar>
              <w:top w:w="0" w:type="dxa"/>
              <w:left w:w="62" w:type="dxa"/>
              <w:bottom w:w="0" w:type="dxa"/>
              <w:right w:w="62" w:type="dxa"/>
            </w:tcMar>
          </w:tcPr>
          <w:p w:rsidR="00000000" w:rsidRPr="00626D51" w:rsidP="00626D51">
            <w:pPr>
              <w:pStyle w:val="BodyText"/>
            </w:pPr>
            <w:r w:rsidRPr="00626D51">
              <w:t xml:space="preserve">Workplace computer backup procedures are followed </w:t>
            </w:r>
          </w:p>
        </w:tc>
      </w:tr>
    </w:tbl>
    <w:p w:rsidR="00E31607" w:rsidP="00626D51">
      <w:pPr>
        <w:pStyle w:val="BodyText"/>
      </w:pPr>
    </w:p>
    <w:p w:rsidR="00E31607" w:rsidP="00626D51">
      <w:pPr>
        <w:pStyle w:val="BodyText"/>
      </w:pPr>
    </w:p>
    <w:p w:rsidR="00000000" w:rsidRPr="00626D51" w:rsidP="00626D51">
      <w:pPr>
        <w:pStyle w:val="Heading1"/>
      </w:pPr>
      <w:bookmarkStart w:id="7" w:name="O_739210"/>
      <w:bookmarkEnd w:id="7"/>
      <w:r w:rsidRPr="00626D51">
        <w:t>Foundation Skills</w:t>
      </w:r>
    </w:p>
    <w:p w:rsidR="00E31607" w:rsidP="00E31607">
      <w:pPr>
        <w:pStyle w:val="BodyText"/>
      </w:pPr>
      <w:r w:rsidRPr="00626D51">
        <w:t>Foundation skills essential to performance are explicit in the performance criteria of this unit of competency.</w:t>
      </w:r>
    </w:p>
    <w:p w:rsidR="00000000" w:rsidRPr="00626D51" w:rsidP="00626D51">
      <w:pPr>
        <w:pStyle w:val="Heading1"/>
      </w:pPr>
      <w:bookmarkStart w:id="8" w:name="O_739211"/>
      <w:bookmarkEnd w:id="8"/>
      <w:r w:rsidRPr="00626D51">
        <w:t>Range of Conditions</w:t>
      </w:r>
    </w:p>
    <w:p w:rsidR="00000000" w:rsidRPr="00626D51" w:rsidP="00E31607">
      <w:pPr>
        <w:pStyle w:val="BodyText"/>
      </w:pPr>
      <w:r w:rsidRPr="00626D51">
        <w:t>Range is restricted to essential operating conditions and any other variables essential to the work environment.</w:t>
      </w:r>
    </w:p>
    <w:p w:rsidR="00E31607" w:rsidP="00E31607">
      <w:pPr>
        <w:pStyle w:val="BodyText"/>
      </w:pPr>
      <w:r w:rsidRPr="00626D51">
        <w:t>Non-essential conditions can be found in the Companion Volume Implementation Guide.</w:t>
      </w:r>
    </w:p>
    <w:p w:rsidR="00000000" w:rsidRPr="00626D51" w:rsidP="00626D51">
      <w:pPr>
        <w:pStyle w:val="Heading1"/>
      </w:pPr>
      <w:bookmarkStart w:id="9" w:name="O_739212"/>
      <w:bookmarkEnd w:id="9"/>
      <w:r w:rsidRPr="00626D51">
        <w:t>Unit Mapping Informat</w:t>
      </w:r>
      <w:r w:rsidRPr="00626D51">
        <w:t>ion</w:t>
      </w:r>
    </w:p>
    <w:p w:rsidR="00E31607" w:rsidP="00E31607">
      <w:pPr>
        <w:pStyle w:val="BodyText"/>
      </w:pPr>
      <w:r w:rsidRPr="00626D51">
        <w:t>This unit replaces and is equivalent to TLIA4040A Implement and monitor stevedoring regulations.</w:t>
      </w:r>
    </w:p>
    <w:p w:rsidR="00000000" w:rsidRPr="00626D51" w:rsidP="00626D51">
      <w:pPr>
        <w:pStyle w:val="Heading1"/>
      </w:pPr>
      <w:bookmarkStart w:id="10" w:name="O_739219"/>
      <w:bookmarkEnd w:id="10"/>
      <w:r w:rsidRPr="00626D51">
        <w:t>Links</w:t>
      </w:r>
    </w:p>
    <w:p w:rsidR="00000000" w:rsidRPr="00626D51" w:rsidP="00E31607">
      <w:pPr>
        <w:pStyle w:val="BodyText"/>
      </w:pPr>
      <w:r w:rsidRPr="00626D51">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71152E">
        <w:rPr>
          <w:rStyle w:val="Hyperlink"/>
        </w:rPr>
        <w:t>https://vetnet.education.gov.au/Pages/TrainingDocs.aspx?q=df441c6e-213d-43e3-874c-0b3f7036d851</w:t>
      </w:r>
      <w:r>
        <w:fldChar w:fldCharType="end"/>
      </w:r>
    </w:p>
    <w:p w:rsidR="00000000" w:rsidRPr="00626D51" w:rsidP="00626D51"/>
    <w:sectPr w:rsidSect="00626D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D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D51" w:rsidRPr="00E31607" w:rsidP="00E316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D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607" w:rsidP="00626D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1607" w:rsidP="00626D5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31607" w:rsidP="00626D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D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6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6D51" w:rsidRPr="00E31607" w:rsidP="00E316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D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607" w:rsidRPr="002D2AF8" w:rsidP="00626D51">
    <w:pPr>
      <w:pStyle w:val="Header"/>
      <w:framePr w:wrap="around"/>
    </w:pPr>
    <w:r>
      <w:fldChar w:fldCharType="begin"/>
    </w:r>
    <w:r>
      <w:instrText xml:space="preserve"> TITLE   \* MERGEFORMAT </w:instrText>
    </w:r>
    <w:r>
      <w:fldChar w:fldCharType="separate"/>
    </w:r>
    <w:r>
      <w:t>TLIA4040 Implement and monitor stevedoring regulations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E31607" w:rsidP="00626D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D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6D51"/>
    <w:pPr>
      <w:spacing w:before="360" w:after="60"/>
      <w:outlineLvl w:val="0"/>
    </w:pPr>
    <w:rPr>
      <w:sz w:val="32"/>
    </w:rPr>
  </w:style>
  <w:style w:type="paragraph" w:styleId="Heading2">
    <w:name w:val="heading 2"/>
    <w:basedOn w:val="HeadingBase"/>
    <w:next w:val="BodyText"/>
    <w:link w:val="Heading2Char"/>
    <w:qFormat/>
    <w:rsid w:val="00626D51"/>
    <w:pPr>
      <w:keepLines/>
      <w:spacing w:before="240" w:after="120"/>
      <w:outlineLvl w:val="1"/>
    </w:pPr>
    <w:rPr>
      <w:sz w:val="28"/>
      <w:szCs w:val="40"/>
    </w:rPr>
  </w:style>
  <w:style w:type="paragraph" w:styleId="Heading3">
    <w:name w:val="heading 3"/>
    <w:basedOn w:val="HeadingBase"/>
    <w:next w:val="BodyText"/>
    <w:link w:val="Heading3Char"/>
    <w:qFormat/>
    <w:rsid w:val="00626D51"/>
    <w:pPr>
      <w:spacing w:before="180" w:after="120"/>
      <w:outlineLvl w:val="2"/>
    </w:pPr>
    <w:rPr>
      <w:spacing w:val="-10"/>
      <w:kern w:val="32"/>
    </w:rPr>
  </w:style>
  <w:style w:type="paragraph" w:styleId="Heading4">
    <w:name w:val="heading 4"/>
    <w:basedOn w:val="HeadingBase"/>
    <w:next w:val="BodyText"/>
    <w:link w:val="Heading4Char"/>
    <w:qFormat/>
    <w:rsid w:val="00626D51"/>
    <w:pPr>
      <w:spacing w:before="160" w:after="120"/>
      <w:outlineLvl w:val="3"/>
    </w:pPr>
    <w:rPr>
      <w:sz w:val="22"/>
    </w:rPr>
  </w:style>
  <w:style w:type="paragraph" w:styleId="Heading5">
    <w:name w:val="heading 5"/>
    <w:basedOn w:val="HeadingBase"/>
    <w:next w:val="Normal"/>
    <w:link w:val="Heading5Char"/>
    <w:qFormat/>
    <w:rsid w:val="00626D51"/>
    <w:pPr>
      <w:spacing w:before="80"/>
      <w:outlineLvl w:val="4"/>
    </w:pPr>
    <w:rPr>
      <w:color w:val="918585"/>
      <w:sz w:val="20"/>
    </w:rPr>
  </w:style>
  <w:style w:type="paragraph" w:styleId="Heading6">
    <w:name w:val="heading 6"/>
    <w:basedOn w:val="HeadingBase"/>
    <w:next w:val="Normal"/>
    <w:link w:val="Heading6Char"/>
    <w:qFormat/>
    <w:rsid w:val="00626D51"/>
    <w:pPr>
      <w:spacing w:before="60"/>
      <w:outlineLvl w:val="5"/>
    </w:pPr>
    <w:rPr>
      <w:color w:val="918585"/>
      <w:sz w:val="20"/>
    </w:rPr>
  </w:style>
  <w:style w:type="paragraph" w:styleId="Heading7">
    <w:name w:val="heading 7"/>
    <w:basedOn w:val="Normal"/>
    <w:next w:val="Normal"/>
    <w:link w:val="Heading7Char"/>
    <w:qFormat/>
    <w:rsid w:val="00626D51"/>
    <w:pPr>
      <w:ind w:left="720"/>
      <w:outlineLvl w:val="6"/>
    </w:pPr>
    <w:rPr>
      <w:i/>
    </w:rPr>
  </w:style>
  <w:style w:type="paragraph" w:styleId="Heading8">
    <w:name w:val="heading 8"/>
    <w:basedOn w:val="Normal"/>
    <w:next w:val="Normal"/>
    <w:link w:val="Heading8Char"/>
    <w:qFormat/>
    <w:rsid w:val="00626D51"/>
    <w:pPr>
      <w:ind w:left="720"/>
      <w:outlineLvl w:val="7"/>
    </w:pPr>
    <w:rPr>
      <w:i/>
    </w:rPr>
  </w:style>
  <w:style w:type="paragraph" w:styleId="Heading9">
    <w:name w:val="heading 9"/>
    <w:basedOn w:val="Normal"/>
    <w:next w:val="Normal"/>
    <w:link w:val="Heading9Char"/>
    <w:qFormat/>
    <w:rsid w:val="00626D51"/>
    <w:pPr>
      <w:ind w:left="720"/>
      <w:outlineLvl w:val="8"/>
    </w:pPr>
    <w:rPr>
      <w:i/>
    </w:rPr>
  </w:style>
  <w:style w:type="character" w:default="1" w:styleId="DefaultParagraphFont">
    <w:name w:val="Default Paragraph Font"/>
    <w:uiPriority w:val="1"/>
    <w:unhideWhenUsed/>
    <w:rsid w:val="00626D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6D51"/>
  </w:style>
  <w:style w:type="character" w:customStyle="1" w:styleId="Heading1Char">
    <w:name w:val="Heading 1 Char"/>
    <w:basedOn w:val="DefaultParagraphFont"/>
    <w:link w:val="Heading1"/>
    <w:rsid w:val="00626D51"/>
    <w:rPr>
      <w:rFonts w:ascii="Times New Roman" w:eastAsia="Times New Roman" w:hAnsi="Times New Roman" w:cs="Times New Roman"/>
      <w:b/>
      <w:sz w:val="32"/>
      <w:szCs w:val="20"/>
      <w:lang w:eastAsia="en-US"/>
    </w:rPr>
  </w:style>
  <w:style w:type="paragraph" w:styleId="BodyText">
    <w:name w:val="Body Text"/>
    <w:basedOn w:val="Normal"/>
    <w:link w:val="BodyTextChar"/>
    <w:rsid w:val="00626D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6D51"/>
    <w:rPr>
      <w:rFonts w:ascii="Times New Roman" w:eastAsia="Times New Roman" w:hAnsi="Times New Roman" w:cs="Times New Roman"/>
      <w:sz w:val="24"/>
      <w:lang w:eastAsia="en-US"/>
    </w:rPr>
  </w:style>
  <w:style w:type="character" w:customStyle="1" w:styleId="SpecialBold">
    <w:name w:val="Special Bold"/>
    <w:basedOn w:val="DefaultParagraphFont"/>
    <w:rsid w:val="00626D51"/>
    <w:rPr>
      <w:b/>
      <w:spacing w:val="0"/>
    </w:rPr>
  </w:style>
  <w:style w:type="paragraph" w:customStyle="1" w:styleId="SuperHeading">
    <w:name w:val="SuperHeading"/>
    <w:basedOn w:val="Normal"/>
    <w:rsid w:val="00626D51"/>
    <w:pPr>
      <w:spacing w:before="240" w:after="120"/>
      <w:outlineLvl w:val="0"/>
    </w:pPr>
    <w:rPr>
      <w:rFonts w:ascii="Times New Roman" w:hAnsi="Times New Roman"/>
      <w:b/>
      <w:sz w:val="32"/>
    </w:rPr>
  </w:style>
  <w:style w:type="paragraph" w:customStyle="1" w:styleId="AllowPageBreak">
    <w:name w:val="AllowPageBreak"/>
    <w:rsid w:val="00626D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6D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6D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6D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6D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6D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6D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6D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6D51"/>
    <w:rPr>
      <w:rFonts w:ascii="Courier New" w:eastAsia="Times New Roman" w:hAnsi="Courier New" w:cs="Times New Roman"/>
      <w:i/>
      <w:szCs w:val="20"/>
      <w:lang w:eastAsia="en-US"/>
    </w:rPr>
  </w:style>
  <w:style w:type="paragraph" w:customStyle="1" w:styleId="HeadingBase">
    <w:name w:val="Heading Base"/>
    <w:rsid w:val="00626D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6D51"/>
    <w:pPr>
      <w:tabs>
        <w:tab w:val="right" w:leader="dot" w:pos="9072"/>
      </w:tabs>
      <w:ind w:left="567"/>
    </w:pPr>
    <w:rPr>
      <w:szCs w:val="22"/>
    </w:rPr>
  </w:style>
  <w:style w:type="paragraph" w:customStyle="1" w:styleId="TOCBase">
    <w:name w:val="TOC Base"/>
    <w:rsid w:val="00626D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6D51"/>
    <w:pPr>
      <w:tabs>
        <w:tab w:val="right" w:leader="dot" w:pos="9072"/>
      </w:tabs>
      <w:spacing w:before="40" w:after="40"/>
      <w:ind w:left="284"/>
    </w:pPr>
    <w:rPr>
      <w:rFonts w:ascii="Times New Roman" w:hAnsi="Times New Roman"/>
    </w:rPr>
  </w:style>
  <w:style w:type="paragraph" w:styleId="TOC1">
    <w:name w:val="toc 1"/>
    <w:basedOn w:val="TOCBase"/>
    <w:next w:val="Normal"/>
    <w:rsid w:val="00626D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6D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6D51"/>
    <w:rPr>
      <w:rFonts w:ascii="Times New Roman" w:eastAsia="Times New Roman" w:hAnsi="Times New Roman" w:cs="Times New Roman"/>
      <w:sz w:val="16"/>
      <w:lang w:eastAsia="en-US"/>
    </w:rPr>
  </w:style>
  <w:style w:type="paragraph" w:styleId="Title">
    <w:name w:val="Title"/>
    <w:basedOn w:val="HeadingBase"/>
    <w:link w:val="TitleChar"/>
    <w:qFormat/>
    <w:rsid w:val="00626D51"/>
    <w:pPr>
      <w:spacing w:before="5040"/>
      <w:jc w:val="center"/>
    </w:pPr>
    <w:rPr>
      <w:sz w:val="48"/>
      <w:szCs w:val="72"/>
      <w:lang w:val="en-US"/>
    </w:rPr>
  </w:style>
  <w:style w:type="character" w:customStyle="1" w:styleId="TitleChar">
    <w:name w:val="Title Char"/>
    <w:basedOn w:val="DefaultParagraphFont"/>
    <w:link w:val="Title"/>
    <w:rsid w:val="00626D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6D51"/>
    <w:pPr>
      <w:tabs>
        <w:tab w:val="left" w:pos="3600"/>
        <w:tab w:val="left" w:pos="3958"/>
      </w:tabs>
    </w:pPr>
  </w:style>
  <w:style w:type="paragraph" w:styleId="List">
    <w:name w:val="List"/>
    <w:basedOn w:val="BodyText"/>
    <w:next w:val="BodyText"/>
    <w:rsid w:val="00626D51"/>
    <w:pPr>
      <w:tabs>
        <w:tab w:val="left" w:pos="340"/>
      </w:tabs>
      <w:spacing w:before="60" w:after="60"/>
      <w:ind w:left="340" w:hanging="340"/>
    </w:pPr>
  </w:style>
  <w:style w:type="paragraph" w:styleId="ListBullet">
    <w:name w:val="List Bullet"/>
    <w:basedOn w:val="List"/>
    <w:rsid w:val="00626D51"/>
    <w:pPr>
      <w:numPr>
        <w:numId w:val="10"/>
      </w:numPr>
      <w:tabs>
        <w:tab w:val="clear" w:pos="340"/>
      </w:tabs>
      <w:spacing w:before="40" w:after="40"/>
    </w:pPr>
  </w:style>
  <w:style w:type="paragraph" w:customStyle="1" w:styleId="Note">
    <w:name w:val="Note"/>
    <w:basedOn w:val="BodyText"/>
    <w:rsid w:val="00626D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6D51"/>
    <w:pPr>
      <w:framePr w:wrap="auto" w:hAnchor="text" w:y="6049"/>
    </w:pPr>
    <w:rPr>
      <w:color w:val="000000"/>
      <w:sz w:val="40"/>
    </w:rPr>
  </w:style>
  <w:style w:type="paragraph" w:customStyle="1" w:styleId="TOCTitle">
    <w:name w:val="TOCTitle"/>
    <w:basedOn w:val="Heading1"/>
    <w:rsid w:val="00626D51"/>
    <w:pPr>
      <w:spacing w:after="240"/>
      <w:jc w:val="center"/>
      <w:outlineLvl w:val="9"/>
    </w:pPr>
    <w:rPr>
      <w:caps/>
    </w:rPr>
  </w:style>
  <w:style w:type="paragraph" w:customStyle="1" w:styleId="Version">
    <w:name w:val="Version"/>
    <w:rsid w:val="00626D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6D51"/>
    <w:pPr>
      <w:numPr>
        <w:numId w:val="11"/>
      </w:numPr>
      <w:tabs>
        <w:tab w:val="clear" w:pos="680"/>
      </w:tabs>
    </w:pPr>
  </w:style>
  <w:style w:type="paragraph" w:styleId="Index1">
    <w:name w:val="index 1"/>
    <w:basedOn w:val="Normal"/>
    <w:next w:val="Normal"/>
    <w:semiHidden/>
    <w:rsid w:val="00626D51"/>
    <w:pPr>
      <w:keepNext w:val="0"/>
      <w:tabs>
        <w:tab w:val="right" w:pos="4176"/>
      </w:tabs>
      <w:ind w:left="198" w:hanging="198"/>
    </w:pPr>
    <w:rPr>
      <w:rFonts w:ascii="Garamond" w:hAnsi="Garamond"/>
    </w:rPr>
  </w:style>
  <w:style w:type="paragraph" w:styleId="IndexHeading">
    <w:name w:val="index heading"/>
    <w:basedOn w:val="Normal"/>
    <w:next w:val="Index1"/>
    <w:semiHidden/>
    <w:rsid w:val="00626D51"/>
    <w:pPr>
      <w:spacing w:before="120" w:after="120"/>
    </w:pPr>
    <w:rPr>
      <w:rFonts w:ascii="Arial" w:hAnsi="Arial"/>
      <w:b/>
      <w:color w:val="918585"/>
      <w:sz w:val="24"/>
    </w:rPr>
  </w:style>
  <w:style w:type="paragraph" w:styleId="Header">
    <w:name w:val="header"/>
    <w:basedOn w:val="Normal"/>
    <w:link w:val="HeaderChar"/>
    <w:rsid w:val="00626D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6D51"/>
    <w:rPr>
      <w:rFonts w:ascii="Times New Roman" w:eastAsia="Times New Roman" w:hAnsi="Times New Roman" w:cs="Times New Roman"/>
      <w:sz w:val="16"/>
      <w:szCs w:val="20"/>
      <w:lang w:val="en-GB" w:eastAsia="en-US"/>
    </w:rPr>
  </w:style>
  <w:style w:type="paragraph" w:customStyle="1" w:styleId="Chapter">
    <w:name w:val="Chapter"/>
    <w:basedOn w:val="Normal"/>
    <w:rsid w:val="00626D51"/>
    <w:pPr>
      <w:spacing w:before="240"/>
    </w:pPr>
    <w:rPr>
      <w:rFonts w:ascii="Times New Roman" w:hAnsi="Times New Roman"/>
      <w:smallCaps/>
      <w:spacing w:val="80"/>
      <w:sz w:val="28"/>
    </w:rPr>
  </w:style>
  <w:style w:type="paragraph" w:customStyle="1" w:styleId="InChapter">
    <w:name w:val="InChapter"/>
    <w:basedOn w:val="Heading3"/>
    <w:rsid w:val="00626D51"/>
    <w:pPr>
      <w:spacing w:after="240"/>
      <w:outlineLvl w:val="9"/>
    </w:pPr>
    <w:rPr>
      <w:noProof/>
    </w:rPr>
  </w:style>
  <w:style w:type="paragraph" w:styleId="Index2">
    <w:name w:val="index 2"/>
    <w:basedOn w:val="Normal"/>
    <w:next w:val="Normal"/>
    <w:semiHidden/>
    <w:rsid w:val="00626D51"/>
    <w:pPr>
      <w:tabs>
        <w:tab w:val="right" w:pos="4176"/>
      </w:tabs>
      <w:ind w:left="568" w:hanging="284"/>
    </w:pPr>
    <w:rPr>
      <w:rFonts w:ascii="Garamond" w:hAnsi="Garamond"/>
    </w:rPr>
  </w:style>
  <w:style w:type="paragraph" w:customStyle="1" w:styleId="Byline">
    <w:name w:val="Byline"/>
    <w:rsid w:val="00626D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6D51"/>
    <w:pPr>
      <w:tabs>
        <w:tab w:val="clear" w:pos="3600"/>
        <w:tab w:val="clear" w:pos="3958"/>
      </w:tabs>
      <w:jc w:val="right"/>
    </w:pPr>
  </w:style>
  <w:style w:type="character" w:styleId="Emphasis">
    <w:name w:val="Emphasis"/>
    <w:basedOn w:val="DefaultParagraphFont"/>
    <w:qFormat/>
    <w:rsid w:val="00626D51"/>
    <w:rPr>
      <w:i/>
    </w:rPr>
  </w:style>
  <w:style w:type="paragraph" w:styleId="Caption">
    <w:name w:val="caption"/>
    <w:basedOn w:val="BodyText"/>
    <w:next w:val="Normal"/>
    <w:qFormat/>
    <w:rsid w:val="00626D51"/>
    <w:pPr>
      <w:framePr w:w="2268" w:hSpace="181" w:vSpace="181" w:wrap="around" w:vAnchor="text" w:hAnchor="page" w:x="1135" w:y="285" w:anchorLock="1"/>
    </w:pPr>
    <w:rPr>
      <w:i/>
    </w:rPr>
  </w:style>
  <w:style w:type="paragraph" w:customStyle="1" w:styleId="MiniTOCTitle">
    <w:name w:val="MiniTOCTitle"/>
    <w:basedOn w:val="Heading4"/>
    <w:rsid w:val="00626D51"/>
    <w:pPr>
      <w:spacing w:before="240"/>
      <w:outlineLvl w:val="9"/>
    </w:pPr>
    <w:rPr>
      <w:noProof/>
      <w:sz w:val="24"/>
    </w:rPr>
  </w:style>
  <w:style w:type="paragraph" w:customStyle="1" w:styleId="MiniTOCItem">
    <w:name w:val="MiniTOCItem"/>
    <w:basedOn w:val="ListBullet"/>
    <w:rsid w:val="00626D51"/>
    <w:pPr>
      <w:numPr>
        <w:numId w:val="0"/>
      </w:numPr>
      <w:tabs>
        <w:tab w:val="right" w:leader="dot" w:pos="6521"/>
      </w:tabs>
      <w:spacing w:before="0" w:after="0"/>
    </w:pPr>
  </w:style>
  <w:style w:type="paragraph" w:customStyle="1" w:styleId="TOFTitle">
    <w:name w:val="TOFTitle"/>
    <w:basedOn w:val="TOCTitle"/>
    <w:rsid w:val="00626D51"/>
  </w:style>
  <w:style w:type="paragraph" w:styleId="TableofFigures">
    <w:name w:val="table of figures"/>
    <w:basedOn w:val="Normal"/>
    <w:next w:val="Normal"/>
    <w:semiHidden/>
    <w:rsid w:val="00626D51"/>
    <w:pPr>
      <w:tabs>
        <w:tab w:val="right" w:leader="dot" w:pos="9072"/>
      </w:tabs>
      <w:ind w:left="970" w:hanging="403"/>
    </w:pPr>
    <w:rPr>
      <w:rFonts w:ascii="Times New Roman" w:hAnsi="Times New Roman"/>
      <w:b/>
    </w:rPr>
  </w:style>
  <w:style w:type="paragraph" w:styleId="ListNumber">
    <w:name w:val="List Number"/>
    <w:basedOn w:val="List"/>
    <w:rsid w:val="00626D51"/>
    <w:pPr>
      <w:numPr>
        <w:numId w:val="13"/>
      </w:numPr>
      <w:tabs>
        <w:tab w:val="clear" w:pos="340"/>
      </w:tabs>
    </w:pPr>
  </w:style>
  <w:style w:type="character" w:customStyle="1" w:styleId="WingdingSymbols">
    <w:name w:val="Wingding Symbols"/>
    <w:rsid w:val="00626D51"/>
    <w:rPr>
      <w:rFonts w:ascii="Wingdings" w:hAnsi="Wingdings"/>
    </w:rPr>
  </w:style>
  <w:style w:type="paragraph" w:customStyle="1" w:styleId="TableHeading">
    <w:name w:val="Table Heading"/>
    <w:basedOn w:val="HeadingBase"/>
    <w:rsid w:val="00626D51"/>
    <w:pPr>
      <w:keepLines/>
      <w:pBdr>
        <w:bottom w:val="single" w:sz="6" w:space="1" w:color="918585"/>
      </w:pBdr>
      <w:spacing w:before="240"/>
    </w:pPr>
  </w:style>
  <w:style w:type="character" w:customStyle="1" w:styleId="HotSpot">
    <w:name w:val="HotSpot"/>
    <w:rsid w:val="00626D51"/>
    <w:rPr>
      <w:color w:val="0033CC"/>
      <w:u w:val="none"/>
    </w:rPr>
  </w:style>
  <w:style w:type="paragraph" w:customStyle="1" w:styleId="BodyTextRight">
    <w:name w:val="Body Text Right"/>
    <w:basedOn w:val="BodyText"/>
    <w:rsid w:val="00626D51"/>
    <w:pPr>
      <w:spacing w:before="0" w:after="0"/>
      <w:jc w:val="right"/>
    </w:pPr>
  </w:style>
  <w:style w:type="paragraph" w:styleId="Index3">
    <w:name w:val="index 3"/>
    <w:basedOn w:val="ListNumber2"/>
    <w:next w:val="Normal"/>
    <w:semiHidden/>
    <w:rsid w:val="00626D51"/>
    <w:pPr>
      <w:numPr>
        <w:numId w:val="0"/>
      </w:numPr>
      <w:tabs>
        <w:tab w:val="right" w:leader="dot" w:pos="4176"/>
      </w:tabs>
    </w:pPr>
  </w:style>
  <w:style w:type="paragraph" w:styleId="ListNumber2">
    <w:name w:val="List Number 2"/>
    <w:basedOn w:val="List2"/>
    <w:rsid w:val="00626D51"/>
    <w:pPr>
      <w:numPr>
        <w:numId w:val="8"/>
      </w:numPr>
      <w:tabs>
        <w:tab w:val="clear" w:pos="1060"/>
      </w:tabs>
    </w:pPr>
  </w:style>
  <w:style w:type="paragraph" w:customStyle="1" w:styleId="MarginNote">
    <w:name w:val="Margin Note"/>
    <w:basedOn w:val="BodyText"/>
    <w:rsid w:val="00626D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6D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6D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6D51"/>
    <w:rPr>
      <w:sz w:val="32"/>
    </w:rPr>
  </w:style>
  <w:style w:type="paragraph" w:customStyle="1" w:styleId="HeadingProcedure">
    <w:name w:val="Heading Procedure"/>
    <w:basedOn w:val="HeadingBase"/>
    <w:next w:val="Normal"/>
    <w:rsid w:val="00626D51"/>
    <w:pPr>
      <w:tabs>
        <w:tab w:val="left" w:pos="0"/>
      </w:tabs>
      <w:spacing w:before="120" w:after="60"/>
    </w:pPr>
    <w:rPr>
      <w:i/>
      <w:color w:val="918585"/>
      <w:sz w:val="22"/>
    </w:rPr>
  </w:style>
  <w:style w:type="paragraph" w:customStyle="1" w:styleId="TableBodyText">
    <w:name w:val="Table Body Text"/>
    <w:basedOn w:val="BodyText"/>
    <w:rsid w:val="00626D51"/>
    <w:pPr>
      <w:spacing w:before="60" w:after="60"/>
    </w:pPr>
  </w:style>
  <w:style w:type="paragraph" w:styleId="ListContinue">
    <w:name w:val="List Continue"/>
    <w:basedOn w:val="List"/>
    <w:rsid w:val="00626D51"/>
    <w:pPr>
      <w:ind w:firstLine="0"/>
    </w:pPr>
  </w:style>
  <w:style w:type="paragraph" w:customStyle="1" w:styleId="ListNote">
    <w:name w:val="List Note"/>
    <w:basedOn w:val="List"/>
    <w:rsid w:val="00626D51"/>
    <w:pPr>
      <w:pBdr>
        <w:top w:val="single" w:sz="6" w:space="2" w:color="918585"/>
        <w:bottom w:val="single" w:sz="6" w:space="2" w:color="918585"/>
      </w:pBdr>
      <w:tabs>
        <w:tab w:val="left" w:pos="1021"/>
      </w:tabs>
      <w:ind w:firstLine="0"/>
    </w:pPr>
  </w:style>
  <w:style w:type="paragraph" w:customStyle="1" w:styleId="Warning">
    <w:name w:val="Warning"/>
    <w:basedOn w:val="BodyText"/>
    <w:rsid w:val="00626D51"/>
    <w:pPr>
      <w:shd w:val="clear" w:color="auto" w:fill="D9D9D9"/>
      <w:tabs>
        <w:tab w:val="left" w:pos="992"/>
      </w:tabs>
      <w:ind w:left="119" w:right="119"/>
    </w:pPr>
    <w:rPr>
      <w:sz w:val="20"/>
    </w:rPr>
  </w:style>
  <w:style w:type="paragraph" w:customStyle="1" w:styleId="MarginIcons">
    <w:name w:val="Margin Icons"/>
    <w:basedOn w:val="BodyText"/>
    <w:rsid w:val="00626D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6D51"/>
    <w:rPr>
      <w:rFonts w:ascii="Courier New" w:hAnsi="Courier New"/>
    </w:rPr>
  </w:style>
  <w:style w:type="paragraph" w:customStyle="1" w:styleId="NoteBullet">
    <w:name w:val="Note Bullet"/>
    <w:basedOn w:val="Note"/>
    <w:rsid w:val="00626D51"/>
    <w:pPr>
      <w:tabs>
        <w:tab w:val="clear" w:pos="680"/>
      </w:tabs>
      <w:spacing w:before="60" w:after="60"/>
    </w:pPr>
  </w:style>
  <w:style w:type="paragraph" w:customStyle="1" w:styleId="SubHeading2">
    <w:name w:val="SubHeading2"/>
    <w:basedOn w:val="HeadingBase"/>
    <w:rsid w:val="00626D51"/>
    <w:pPr>
      <w:spacing w:before="240" w:after="60"/>
    </w:pPr>
    <w:rPr>
      <w:sz w:val="20"/>
    </w:rPr>
  </w:style>
  <w:style w:type="paragraph" w:customStyle="1" w:styleId="SubHeading1">
    <w:name w:val="SubHeading1"/>
    <w:basedOn w:val="HeadingBase"/>
    <w:rsid w:val="00626D51"/>
    <w:pPr>
      <w:spacing w:before="240" w:after="60"/>
    </w:pPr>
    <w:rPr>
      <w:color w:val="918585"/>
      <w:sz w:val="22"/>
    </w:rPr>
  </w:style>
  <w:style w:type="paragraph" w:customStyle="1" w:styleId="SideHeading">
    <w:name w:val="Side Heading"/>
    <w:basedOn w:val="HeadingBase"/>
    <w:rsid w:val="00626D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6D51"/>
    <w:pPr>
      <w:numPr>
        <w:numId w:val="9"/>
      </w:numPr>
    </w:pPr>
  </w:style>
  <w:style w:type="paragraph" w:styleId="PlainText">
    <w:name w:val="Plain Text"/>
    <w:basedOn w:val="Normal"/>
    <w:link w:val="PlainTextChar"/>
    <w:rsid w:val="00626D51"/>
    <w:rPr>
      <w:sz w:val="20"/>
    </w:rPr>
  </w:style>
  <w:style w:type="character" w:customStyle="1" w:styleId="PlainTextChar">
    <w:name w:val="Plain Text Char"/>
    <w:basedOn w:val="DefaultParagraphFont"/>
    <w:link w:val="PlainText"/>
    <w:rsid w:val="00626D51"/>
    <w:rPr>
      <w:rFonts w:ascii="Courier New" w:eastAsia="Times New Roman" w:hAnsi="Courier New" w:cs="Times New Roman"/>
      <w:sz w:val="20"/>
      <w:szCs w:val="20"/>
      <w:lang w:eastAsia="en-US"/>
    </w:rPr>
  </w:style>
  <w:style w:type="character" w:customStyle="1" w:styleId="MenuOption">
    <w:name w:val="Menu Option"/>
    <w:basedOn w:val="DefaultParagraphFont"/>
    <w:rsid w:val="00626D51"/>
    <w:rPr>
      <w:b/>
      <w:smallCaps/>
    </w:rPr>
  </w:style>
  <w:style w:type="paragraph" w:customStyle="1" w:styleId="TableListNumber">
    <w:name w:val="Table List Number"/>
    <w:basedOn w:val="ListNumber"/>
    <w:rsid w:val="00626D51"/>
    <w:pPr>
      <w:numPr>
        <w:numId w:val="0"/>
      </w:numPr>
    </w:pPr>
  </w:style>
  <w:style w:type="paragraph" w:styleId="TOC4">
    <w:name w:val="toc 4"/>
    <w:basedOn w:val="TOCBase"/>
    <w:next w:val="Normal"/>
    <w:semiHidden/>
    <w:rsid w:val="00626D51"/>
    <w:pPr>
      <w:tabs>
        <w:tab w:val="right" w:leader="dot" w:pos="9071"/>
      </w:tabs>
      <w:ind w:left="1701"/>
    </w:pPr>
  </w:style>
  <w:style w:type="paragraph" w:customStyle="1" w:styleId="ListAlpha">
    <w:name w:val="List Alpha"/>
    <w:basedOn w:val="List"/>
    <w:rsid w:val="00626D51"/>
    <w:pPr>
      <w:numPr>
        <w:numId w:val="7"/>
      </w:numPr>
    </w:pPr>
  </w:style>
  <w:style w:type="paragraph" w:customStyle="1" w:styleId="ListAlpha2">
    <w:name w:val="List Alpha 2"/>
    <w:basedOn w:val="List2"/>
    <w:rsid w:val="00626D51"/>
    <w:pPr>
      <w:numPr>
        <w:numId w:val="6"/>
      </w:numPr>
    </w:pPr>
  </w:style>
  <w:style w:type="paragraph" w:styleId="List2">
    <w:name w:val="List 2"/>
    <w:basedOn w:val="BodyText"/>
    <w:rsid w:val="00626D51"/>
    <w:pPr>
      <w:tabs>
        <w:tab w:val="left" w:pos="680"/>
      </w:tabs>
      <w:spacing w:before="60" w:after="60"/>
      <w:ind w:left="680" w:hanging="340"/>
    </w:pPr>
  </w:style>
  <w:style w:type="paragraph" w:styleId="List3">
    <w:name w:val="List 3"/>
    <w:basedOn w:val="BodyText"/>
    <w:rsid w:val="00626D51"/>
    <w:pPr>
      <w:tabs>
        <w:tab w:val="left" w:pos="1021"/>
      </w:tabs>
      <w:spacing w:before="60" w:after="60"/>
      <w:ind w:left="1020" w:hanging="340"/>
    </w:pPr>
  </w:style>
  <w:style w:type="paragraph" w:styleId="List4">
    <w:name w:val="List 4"/>
    <w:basedOn w:val="BodyText"/>
    <w:rsid w:val="00626D51"/>
    <w:pPr>
      <w:tabs>
        <w:tab w:val="left" w:pos="1361"/>
      </w:tabs>
      <w:spacing w:before="60" w:after="60"/>
      <w:ind w:left="1361" w:hanging="340"/>
    </w:pPr>
  </w:style>
  <w:style w:type="paragraph" w:styleId="List5">
    <w:name w:val="List 5"/>
    <w:basedOn w:val="BodyText"/>
    <w:rsid w:val="00626D51"/>
    <w:pPr>
      <w:tabs>
        <w:tab w:val="left" w:pos="1701"/>
      </w:tabs>
      <w:spacing w:before="60" w:after="60"/>
      <w:ind w:left="1701" w:hanging="340"/>
    </w:pPr>
  </w:style>
  <w:style w:type="paragraph" w:styleId="ListBullet3">
    <w:name w:val="List Bullet 3"/>
    <w:basedOn w:val="List3"/>
    <w:rsid w:val="00626D51"/>
    <w:pPr>
      <w:numPr>
        <w:numId w:val="12"/>
      </w:numPr>
      <w:tabs>
        <w:tab w:val="clear" w:pos="1021"/>
      </w:tabs>
      <w:ind w:left="1037" w:hanging="357"/>
    </w:pPr>
  </w:style>
  <w:style w:type="paragraph" w:styleId="ListBullet4">
    <w:name w:val="List Bullet 4"/>
    <w:basedOn w:val="List4"/>
    <w:rsid w:val="00626D51"/>
    <w:pPr>
      <w:numPr>
        <w:numId w:val="1"/>
      </w:numPr>
      <w:tabs>
        <w:tab w:val="clear" w:pos="1361"/>
      </w:tabs>
    </w:pPr>
  </w:style>
  <w:style w:type="paragraph" w:styleId="ListBullet5">
    <w:name w:val="List Bullet 5"/>
    <w:basedOn w:val="List5"/>
    <w:rsid w:val="00626D51"/>
    <w:pPr>
      <w:numPr>
        <w:numId w:val="2"/>
      </w:numPr>
    </w:pPr>
  </w:style>
  <w:style w:type="paragraph" w:styleId="ListContinue2">
    <w:name w:val="List Continue 2"/>
    <w:basedOn w:val="List2"/>
    <w:rsid w:val="00626D51"/>
    <w:pPr>
      <w:ind w:firstLine="0"/>
    </w:pPr>
  </w:style>
  <w:style w:type="paragraph" w:styleId="ListContinue3">
    <w:name w:val="List Continue 3"/>
    <w:basedOn w:val="List3"/>
    <w:rsid w:val="00626D51"/>
    <w:pPr>
      <w:ind w:left="1021" w:firstLine="0"/>
    </w:pPr>
  </w:style>
  <w:style w:type="paragraph" w:styleId="ListContinue4">
    <w:name w:val="List Continue 4"/>
    <w:basedOn w:val="List4"/>
    <w:rsid w:val="00626D51"/>
    <w:pPr>
      <w:ind w:firstLine="0"/>
    </w:pPr>
  </w:style>
  <w:style w:type="paragraph" w:styleId="ListContinue5">
    <w:name w:val="List Continue 5"/>
    <w:basedOn w:val="List5"/>
    <w:rsid w:val="00626D51"/>
    <w:pPr>
      <w:ind w:firstLine="0"/>
    </w:pPr>
  </w:style>
  <w:style w:type="paragraph" w:styleId="ListNumber3">
    <w:name w:val="List Number 3"/>
    <w:basedOn w:val="List3"/>
    <w:rsid w:val="00626D51"/>
    <w:pPr>
      <w:numPr>
        <w:numId w:val="3"/>
      </w:numPr>
    </w:pPr>
  </w:style>
  <w:style w:type="paragraph" w:styleId="ListNumber4">
    <w:name w:val="List Number 4"/>
    <w:basedOn w:val="List4"/>
    <w:rsid w:val="00626D51"/>
    <w:pPr>
      <w:numPr>
        <w:numId w:val="4"/>
      </w:numPr>
    </w:pPr>
  </w:style>
  <w:style w:type="paragraph" w:styleId="ListNumber5">
    <w:name w:val="List Number 5"/>
    <w:basedOn w:val="List5"/>
    <w:rsid w:val="00626D51"/>
    <w:pPr>
      <w:numPr>
        <w:numId w:val="5"/>
      </w:numPr>
    </w:pPr>
  </w:style>
  <w:style w:type="paragraph" w:styleId="BlockText">
    <w:name w:val="Block Text"/>
    <w:basedOn w:val="Normal"/>
    <w:rsid w:val="00626D51"/>
    <w:pPr>
      <w:spacing w:after="120"/>
      <w:ind w:left="1440" w:right="1440"/>
    </w:pPr>
  </w:style>
  <w:style w:type="character" w:customStyle="1" w:styleId="Subscript">
    <w:name w:val="Subscript"/>
    <w:basedOn w:val="DefaultParagraphFont"/>
    <w:rsid w:val="00626D51"/>
    <w:rPr>
      <w:sz w:val="16"/>
      <w:vertAlign w:val="subscript"/>
    </w:rPr>
  </w:style>
  <w:style w:type="character" w:customStyle="1" w:styleId="Superscript">
    <w:name w:val="Superscript"/>
    <w:basedOn w:val="DefaultParagraphFont"/>
    <w:rsid w:val="00626D51"/>
    <w:rPr>
      <w:sz w:val="16"/>
      <w:vertAlign w:val="superscript"/>
    </w:rPr>
  </w:style>
  <w:style w:type="character" w:customStyle="1" w:styleId="Symbols">
    <w:name w:val="Symbols"/>
    <w:basedOn w:val="DefaultParagraphFont"/>
    <w:rsid w:val="00626D51"/>
    <w:rPr>
      <w:rFonts w:ascii="Symbol" w:hAnsi="Symbol"/>
    </w:rPr>
  </w:style>
  <w:style w:type="character" w:customStyle="1" w:styleId="MenuOptions">
    <w:name w:val="Menu Options"/>
    <w:basedOn w:val="DefaultParagraphFont"/>
    <w:rsid w:val="00626D51"/>
    <w:rPr>
      <w:rFonts w:ascii="Arial Narrow" w:hAnsi="Arial Narrow"/>
      <w:smallCaps/>
    </w:rPr>
  </w:style>
  <w:style w:type="character" w:customStyle="1" w:styleId="Buttons">
    <w:name w:val="Buttons"/>
    <w:basedOn w:val="DefaultParagraphFont"/>
    <w:rsid w:val="00626D51"/>
    <w:rPr>
      <w:b/>
    </w:rPr>
  </w:style>
  <w:style w:type="character" w:customStyle="1" w:styleId="Underlined">
    <w:name w:val="Underlined"/>
    <w:basedOn w:val="DefaultParagraphFont"/>
    <w:rsid w:val="00626D51"/>
    <w:rPr>
      <w:u w:val="single"/>
    </w:rPr>
  </w:style>
  <w:style w:type="paragraph" w:customStyle="1" w:styleId="TableBodyTextRight">
    <w:name w:val="Table Body Text Right"/>
    <w:basedOn w:val="TableBodyText"/>
    <w:rsid w:val="00626D51"/>
    <w:pPr>
      <w:widowControl w:val="0"/>
      <w:autoSpaceDE w:val="0"/>
      <w:autoSpaceDN w:val="0"/>
      <w:adjustRightInd w:val="0"/>
      <w:jc w:val="right"/>
    </w:pPr>
    <w:rPr>
      <w:rFonts w:cs="Arial"/>
      <w:szCs w:val="18"/>
    </w:rPr>
  </w:style>
  <w:style w:type="paragraph" w:customStyle="1" w:styleId="CopyrightText">
    <w:name w:val="Copyright Text"/>
    <w:basedOn w:val="BodyText"/>
    <w:rsid w:val="00626D51"/>
    <w:rPr>
      <w:sz w:val="18"/>
    </w:rPr>
  </w:style>
  <w:style w:type="paragraph" w:customStyle="1" w:styleId="BodySmallRight">
    <w:name w:val="Body Small Right"/>
    <w:basedOn w:val="BodyTextRight"/>
    <w:rsid w:val="00626D51"/>
    <w:rPr>
      <w:sz w:val="18"/>
      <w:szCs w:val="18"/>
    </w:rPr>
  </w:style>
  <w:style w:type="paragraph" w:customStyle="1" w:styleId="MarginEdition">
    <w:name w:val="Margin Edition"/>
    <w:basedOn w:val="MarginNote"/>
    <w:rsid w:val="00626D51"/>
    <w:pPr>
      <w:spacing w:before="0" w:after="0"/>
    </w:pPr>
    <w:rPr>
      <w:rFonts w:ascii="Times New Roman" w:hAnsi="Times New Roman"/>
      <w:color w:val="999999"/>
    </w:rPr>
  </w:style>
  <w:style w:type="paragraph" w:customStyle="1" w:styleId="Spacer">
    <w:name w:val="Spacer"/>
    <w:basedOn w:val="Normal"/>
    <w:rsid w:val="00626D51"/>
    <w:rPr>
      <w:sz w:val="2"/>
      <w:szCs w:val="2"/>
    </w:rPr>
  </w:style>
  <w:style w:type="character" w:customStyle="1" w:styleId="Small">
    <w:name w:val="Small"/>
    <w:basedOn w:val="DefaultParagraphFont"/>
    <w:rsid w:val="00626D51"/>
    <w:rPr>
      <w:sz w:val="16"/>
    </w:rPr>
  </w:style>
  <w:style w:type="paragraph" w:customStyle="1" w:styleId="WideTable">
    <w:name w:val="Wide Table"/>
    <w:basedOn w:val="Normal"/>
    <w:rsid w:val="00626D51"/>
    <w:pPr>
      <w:ind w:left="-1418"/>
    </w:pPr>
    <w:rPr>
      <w:sz w:val="2"/>
      <w:szCs w:val="2"/>
    </w:rPr>
  </w:style>
  <w:style w:type="character" w:styleId="PageNumber">
    <w:name w:val="page number"/>
    <w:basedOn w:val="DefaultParagraphFont"/>
    <w:rsid w:val="00626D51"/>
  </w:style>
  <w:style w:type="paragraph" w:styleId="Quote">
    <w:name w:val="Quote"/>
    <w:basedOn w:val="Heading1"/>
    <w:link w:val="QuoteChar"/>
    <w:qFormat/>
    <w:rsid w:val="00626D51"/>
    <w:rPr>
      <w:b w:val="0"/>
      <w:sz w:val="72"/>
      <w:szCs w:val="72"/>
      <w:lang w:val="en-NZ"/>
    </w:rPr>
  </w:style>
  <w:style w:type="character" w:customStyle="1" w:styleId="QuoteChar">
    <w:name w:val="Quote Char"/>
    <w:basedOn w:val="DefaultParagraphFont"/>
    <w:link w:val="Quote"/>
    <w:rsid w:val="00626D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6D51"/>
    <w:pPr>
      <w:pageBreakBefore/>
    </w:pPr>
  </w:style>
  <w:style w:type="paragraph" w:customStyle="1" w:styleId="Border">
    <w:name w:val="Border"/>
    <w:basedOn w:val="Normal"/>
    <w:qFormat/>
    <w:rsid w:val="00626D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6D51"/>
    <w:rPr>
      <w:b/>
      <w:bCs/>
      <w:i/>
      <w:iCs/>
      <w:color w:val="auto"/>
    </w:rPr>
  </w:style>
  <w:style w:type="paragraph" w:styleId="IntenseQuote">
    <w:name w:val="Intense Quote"/>
    <w:basedOn w:val="Normal"/>
    <w:next w:val="Normal"/>
    <w:link w:val="IntenseQuoteChar"/>
    <w:uiPriority w:val="30"/>
    <w:qFormat/>
    <w:rsid w:val="00626D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6D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6D51"/>
    <w:rPr>
      <w:smallCaps/>
      <w:color w:val="auto"/>
      <w:u w:val="single"/>
    </w:rPr>
  </w:style>
  <w:style w:type="character" w:styleId="IntenseReference">
    <w:name w:val="Intense Reference"/>
    <w:basedOn w:val="DefaultParagraphFont"/>
    <w:uiPriority w:val="32"/>
    <w:qFormat/>
    <w:rsid w:val="00626D51"/>
    <w:rPr>
      <w:b/>
      <w:bCs/>
      <w:smallCaps/>
      <w:color w:val="auto"/>
      <w:spacing w:val="5"/>
      <w:u w:val="single"/>
    </w:rPr>
  </w:style>
  <w:style w:type="paragraph" w:customStyle="1" w:styleId="2ColumnHeading">
    <w:name w:val="2Column Heading"/>
    <w:basedOn w:val="BodyText"/>
    <w:qFormat/>
    <w:rsid w:val="00626D51"/>
    <w:pPr>
      <w:spacing w:after="60"/>
      <w:ind w:left="-2268"/>
    </w:pPr>
    <w:rPr>
      <w:b/>
    </w:rPr>
  </w:style>
  <w:style w:type="paragraph" w:customStyle="1" w:styleId="Heading1TOC">
    <w:name w:val="Heading1 TOC"/>
    <w:basedOn w:val="Normal"/>
    <w:qFormat/>
    <w:rsid w:val="00626D51"/>
    <w:pPr>
      <w:spacing w:before="240" w:after="120"/>
    </w:pPr>
    <w:rPr>
      <w:rFonts w:ascii="Times New Roman" w:hAnsi="Times New Roman"/>
      <w:b/>
      <w:sz w:val="32"/>
    </w:rPr>
  </w:style>
  <w:style w:type="paragraph" w:customStyle="1" w:styleId="Heading2TOC">
    <w:name w:val="Heading2 TOC"/>
    <w:basedOn w:val="Normal"/>
    <w:qFormat/>
    <w:rsid w:val="00626D51"/>
    <w:pPr>
      <w:spacing w:before="240" w:after="60"/>
    </w:pPr>
    <w:rPr>
      <w:rFonts w:ascii="Times New Roman" w:hAnsi="Times New Roman"/>
      <w:b/>
      <w:sz w:val="28"/>
    </w:rPr>
  </w:style>
  <w:style w:type="character" w:customStyle="1" w:styleId="Underline">
    <w:name w:val="Underline"/>
    <w:basedOn w:val="DefaultParagraphFont"/>
    <w:qFormat/>
    <w:rsid w:val="00626D51"/>
    <w:rPr>
      <w:u w:val="single"/>
    </w:rPr>
  </w:style>
  <w:style w:type="character" w:customStyle="1" w:styleId="BoldandItalics">
    <w:name w:val="Bold and Italics"/>
    <w:qFormat/>
    <w:rsid w:val="00626D51"/>
    <w:rPr>
      <w:b/>
      <w:i/>
      <w:u w:val="none"/>
    </w:rPr>
  </w:style>
  <w:style w:type="paragraph" w:styleId="BalloonText">
    <w:name w:val="Balloon Text"/>
    <w:basedOn w:val="Normal"/>
    <w:link w:val="BalloonTextChar"/>
    <w:rsid w:val="00626D51"/>
    <w:rPr>
      <w:rFonts w:ascii="Tahoma" w:hAnsi="Tahoma" w:cs="Tahoma"/>
      <w:sz w:val="16"/>
      <w:szCs w:val="16"/>
    </w:rPr>
  </w:style>
  <w:style w:type="character" w:customStyle="1" w:styleId="BalloonTextChar">
    <w:name w:val="Balloon Text Char"/>
    <w:basedOn w:val="DefaultParagraphFont"/>
    <w:link w:val="BalloonText"/>
    <w:rsid w:val="00626D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6D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6D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6D51"/>
    <w:rPr>
      <w:b/>
      <w:color w:val="660033"/>
      <w:spacing w:val="0"/>
    </w:rPr>
  </w:style>
  <w:style w:type="paragraph" w:customStyle="1" w:styleId="Nameditemlist">
    <w:name w:val="Named item list"/>
    <w:basedOn w:val="BodyText"/>
    <w:qFormat/>
    <w:rsid w:val="00626D51"/>
    <w:pPr>
      <w:tabs>
        <w:tab w:val="left" w:pos="2835"/>
      </w:tabs>
      <w:ind w:left="2835" w:hanging="2835"/>
    </w:pPr>
  </w:style>
  <w:style w:type="paragraph" w:customStyle="1" w:styleId="BodyTextnopadding">
    <w:name w:val="Body Text no padding"/>
    <w:basedOn w:val="BodyText"/>
    <w:qFormat/>
    <w:rsid w:val="00626D51"/>
    <w:pPr>
      <w:spacing w:before="0" w:after="0"/>
    </w:pPr>
  </w:style>
  <w:style w:type="paragraph" w:customStyle="1" w:styleId="BodyTextBold">
    <w:name w:val="Body Text Bold"/>
    <w:basedOn w:val="BodyText"/>
    <w:qFormat/>
    <w:rsid w:val="00626D51"/>
    <w:rPr>
      <w:b/>
    </w:rPr>
  </w:style>
  <w:style w:type="character" w:styleId="Hyperlink">
    <w:name w:val="Hyperlink"/>
    <w:basedOn w:val="DefaultParagraphFont"/>
    <w:uiPriority w:val="99"/>
    <w:unhideWhenUsed/>
    <w:rsid w:val="00E316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4098</Characters>
  <Application>Microsoft Office Word</Application>
  <DocSecurity>0</DocSecurity>
  <Lines>151</Lines>
  <Paragraphs>81</Paragraphs>
  <ScaleCrop>false</ScaleCrop>
  <Company>Author-it Software Corporation Ltd.</Company>
  <LinksUpToDate>false</LinksUpToDate>
  <CharactersWithSpaces>4622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TLIA4040 Implement and monitor stevedoring regulations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2019-09-27T00:50:00Z</dcterms:created>
  <dcterms:modified xsi:type="dcterms:W3CDTF">2019-09-27T00:50:00Z</dcterms:modified>
</cp:coreProperties>
</file>