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136" w:rsidP="00594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TLIA4031 Consolidate freight</w:t>
      </w:r>
      <w:r>
        <w:fldChar w:fldCharType="end"/>
      </w:r>
    </w:p>
    <w:p w:rsidR="00594136" w:rsidP="00594136">
      <w:pPr>
        <w:pStyle w:val="Version"/>
        <w:sectPr w:rsidSect="00127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38C" w:rsidP="0012738C">
      <w:pPr>
        <w:pStyle w:val="SuperHeading"/>
      </w:pPr>
      <w:r w:rsidRPr="0012738C">
        <w:t>Assessment Requirements for TLIA4031 Consolidate freight</w:t>
      </w:r>
    </w:p>
    <w:p w:rsidR="00000000" w:rsidRPr="0012738C" w:rsidP="0012738C">
      <w:pPr>
        <w:pStyle w:val="Heading1"/>
      </w:pPr>
      <w:bookmarkStart w:id="1" w:name="O_797542"/>
      <w:bookmarkEnd w:id="1"/>
      <w:r w:rsidRPr="0012738C">
        <w:t>Modification History</w:t>
      </w:r>
    </w:p>
    <w:p w:rsidR="00594136" w:rsidP="00594136">
      <w:pPr>
        <w:pStyle w:val="BodyText"/>
      </w:pPr>
      <w:r w:rsidRPr="0012738C">
        <w:t>Release 1. This is the first release of this unit of competency in the TLI Transport and Logistics Training Package.</w:t>
      </w:r>
    </w:p>
    <w:p w:rsidR="00000000" w:rsidRPr="0012738C" w:rsidP="0012738C">
      <w:pPr>
        <w:pStyle w:val="Heading1"/>
      </w:pPr>
      <w:bookmarkStart w:id="2" w:name="O_797543"/>
      <w:bookmarkEnd w:id="2"/>
      <w:r w:rsidRPr="0012738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41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C">
            <w:pPr>
              <w:pStyle w:val="BodyText"/>
              <w:rPr>
                <w:lang w:val="en-NZ"/>
              </w:rPr>
            </w:pPr>
            <w:r w:rsidRPr="0012738C">
              <w:t>Evidence required to demonstrate competence in this unit must b</w:t>
            </w:r>
            <w:r w:rsidRPr="0012738C">
              <w:t>e relevant to and satisfy all of the requirements of the elements and performance criteria on at least one occasion and include:</w:t>
            </w:r>
          </w:p>
        </w:tc>
      </w:tr>
      <w:tr w:rsidTr="005941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C" w:rsidP="0012738C">
            <w:pPr>
              <w:pStyle w:val="ListBullet"/>
            </w:pPr>
            <w:r w:rsidRPr="0012738C">
              <w:t xml:space="preserve">applying precautions and required action to minimise, control or eliminate identified hazards 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applying relevant legislation </w:t>
            </w:r>
            <w:r w:rsidRPr="0012738C">
              <w:t>and workplace procedures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communicating and working effectively with others 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implementing contingency plans </w:t>
            </w:r>
          </w:p>
          <w:p w:rsidR="00000000" w:rsidRPr="0012738C" w:rsidP="0012738C">
            <w:pPr>
              <w:pStyle w:val="ListBullet"/>
            </w:pPr>
            <w:r w:rsidRPr="0012738C">
              <w:t>modifying activities depending on operational contingencies, risk situations and environments</w:t>
            </w:r>
          </w:p>
          <w:p w:rsidR="00000000" w:rsidRPr="0012738C" w:rsidP="0012738C">
            <w:pPr>
              <w:pStyle w:val="ListBullet"/>
            </w:pPr>
            <w:r w:rsidRPr="0012738C">
              <w:t>monitoring work activities in terms of planned schedul</w:t>
            </w:r>
            <w:r w:rsidRPr="0012738C">
              <w:t>e</w:t>
            </w:r>
          </w:p>
          <w:p w:rsidR="00000000" w:rsidRPr="0012738C" w:rsidP="0012738C">
            <w:pPr>
              <w:pStyle w:val="ListBullet"/>
            </w:pPr>
            <w:r w:rsidRPr="0012738C">
              <w:t>operating and adapting to differences in freight and equipment in accordance with operating procedures</w:t>
            </w:r>
          </w:p>
          <w:p w:rsidR="00000000" w:rsidRPr="0012738C" w:rsidP="0012738C">
            <w:pPr>
              <w:pStyle w:val="ListBullet"/>
            </w:pPr>
            <w:r w:rsidRPr="0012738C">
              <w:t>operating electronic communications equipment to required protocol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reading, interpreting and following relevant instructions, procedures, information and signs 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selecting and using required computer and communications equipment 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working systematically with required attention to detail without injury to self or others, or </w:t>
            </w:r>
            <w:r w:rsidRPr="0012738C">
              <w:t>damage to goods or equipment.</w:t>
            </w:r>
          </w:p>
        </w:tc>
      </w:tr>
    </w:tbl>
    <w:p w:rsidR="00594136" w:rsidP="0012738C">
      <w:pPr>
        <w:pStyle w:val="BodyText"/>
      </w:pPr>
    </w:p>
    <w:p w:rsidR="00594136" w:rsidP="0012738C">
      <w:pPr>
        <w:pStyle w:val="BodyText"/>
      </w:pPr>
    </w:p>
    <w:p w:rsidR="00000000" w:rsidRPr="0012738C" w:rsidP="0012738C">
      <w:pPr>
        <w:pStyle w:val="Heading1"/>
      </w:pPr>
      <w:bookmarkStart w:id="3" w:name="O_797544"/>
      <w:bookmarkEnd w:id="3"/>
      <w:r w:rsidRPr="0012738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41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8C">
            <w:pPr>
              <w:pStyle w:val="BodyText"/>
              <w:rPr>
                <w:lang w:val="en-NZ"/>
              </w:rPr>
            </w:pPr>
            <w:r w:rsidRPr="0012738C">
              <w:t>Evidence required to demonstrate competence in this unit must be relevant to and satisfy all of the requirements of the elements and performance criteria, include knowledge of:</w:t>
            </w:r>
          </w:p>
        </w:tc>
      </w:tr>
      <w:tr w:rsidTr="005941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C" w:rsidP="0012738C">
            <w:pPr>
              <w:pStyle w:val="ListBullet"/>
            </w:pPr>
            <w:r w:rsidRPr="0012738C">
              <w:t>customer service policies and procedures</w:t>
            </w:r>
          </w:p>
          <w:p w:rsidR="00000000" w:rsidRPr="0012738C" w:rsidP="0012738C">
            <w:pPr>
              <w:pStyle w:val="ListBullet"/>
            </w:pPr>
            <w:r w:rsidRPr="0012738C">
              <w:t>problems that may occur and appropriate action that can be taken</w:t>
            </w:r>
          </w:p>
          <w:p w:rsidR="00000000" w:rsidRPr="0012738C" w:rsidP="0012738C">
            <w:pPr>
              <w:pStyle w:val="ListBullet"/>
            </w:pPr>
            <w:r w:rsidRPr="0012738C">
              <w:t>procedures for planning freight/cargo loading such as:</w:t>
            </w:r>
          </w:p>
          <w:p w:rsidR="00000000" w:rsidRPr="0012738C" w:rsidP="0012738C">
            <w:pPr>
              <w:pStyle w:val="ListBullet2"/>
            </w:pPr>
            <w:r w:rsidRPr="0012738C">
              <w:t>using available space efficiently</w:t>
            </w:r>
          </w:p>
          <w:p w:rsidR="00000000" w:rsidRPr="0012738C" w:rsidP="0012738C">
            <w:pPr>
              <w:pStyle w:val="ListBullet2"/>
            </w:pPr>
            <w:r w:rsidRPr="0012738C">
              <w:t>packing goods for ease of inspection and to meet delivery an</w:t>
            </w:r>
            <w:r w:rsidRPr="0012738C">
              <w:t>d customer requirements</w:t>
            </w:r>
          </w:p>
          <w:p w:rsidR="00000000" w:rsidRPr="0012738C" w:rsidP="0012738C">
            <w:pPr>
              <w:pStyle w:val="ListBullet2"/>
            </w:pPr>
            <w:r w:rsidRPr="0012738C">
              <w:t>securing goods and ensuring no damage to contents</w:t>
            </w:r>
          </w:p>
          <w:p w:rsidR="00000000" w:rsidRPr="0012738C" w:rsidP="0012738C">
            <w:pPr>
              <w:pStyle w:val="ListBullet2"/>
            </w:pPr>
            <w:r w:rsidRPr="0012738C">
              <w:t>ensuring weight and volume of consolidated cargo conforms to specifications</w:t>
            </w:r>
          </w:p>
          <w:p w:rsidR="00000000" w:rsidRPr="0012738C" w:rsidP="0012738C">
            <w:pPr>
              <w:pStyle w:val="ListBullet"/>
            </w:pPr>
            <w:r w:rsidRPr="0012738C">
              <w:t>procedures for calculating volumes and dimensions</w:t>
            </w:r>
          </w:p>
          <w:p w:rsidR="00000000" w:rsidRPr="0012738C" w:rsidP="0012738C">
            <w:pPr>
              <w:pStyle w:val="ListBullet"/>
            </w:pPr>
            <w:r w:rsidRPr="0012738C">
              <w:t>procedures for completing consignment documentation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procedures for identifying and evaluating information needed to facilitate freight consolidation </w:t>
            </w:r>
          </w:p>
          <w:p w:rsidR="00000000" w:rsidRPr="0012738C" w:rsidP="0012738C">
            <w:pPr>
              <w:pStyle w:val="ListBullet"/>
            </w:pPr>
            <w:r w:rsidRPr="0012738C">
              <w:t>relevant codes of practice and legislative requirements including local and international freight regulations</w:t>
            </w:r>
          </w:p>
          <w:p w:rsidR="00000000" w:rsidRPr="0012738C" w:rsidP="0012738C">
            <w:pPr>
              <w:pStyle w:val="ListBullet"/>
            </w:pPr>
            <w:r w:rsidRPr="0012738C">
              <w:t>relevant work health and safety (WHS)/occupation</w:t>
            </w:r>
            <w:r w:rsidRPr="0012738C">
              <w:t>al health and safety (OHS) and environmental procedures and regulations</w:t>
            </w:r>
          </w:p>
          <w:p w:rsidR="00000000" w:rsidRPr="0012738C" w:rsidP="0012738C">
            <w:pPr>
              <w:pStyle w:val="ListBullet"/>
            </w:pPr>
            <w:r w:rsidRPr="0012738C">
              <w:t>sources of information and documentation for consolidating freight.</w:t>
            </w:r>
          </w:p>
        </w:tc>
      </w:tr>
    </w:tbl>
    <w:p w:rsidR="00000000" w:rsidRPr="0012738C" w:rsidP="0012738C">
      <w:pPr>
        <w:pStyle w:val="BodyText"/>
      </w:pPr>
    </w:p>
    <w:p w:rsidR="00000000" w:rsidRPr="0012738C" w:rsidP="0012738C">
      <w:pPr>
        <w:pStyle w:val="AllowPageBreak"/>
      </w:pPr>
    </w:p>
    <w:p w:rsidR="00000000" w:rsidRPr="0012738C" w:rsidP="0012738C">
      <w:pPr>
        <w:pStyle w:val="Heading1"/>
      </w:pPr>
      <w:bookmarkStart w:id="4" w:name="O_797545"/>
      <w:bookmarkEnd w:id="4"/>
      <w:r w:rsidRPr="0012738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41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8C" w:rsidP="0012738C">
            <w:pPr>
              <w:pStyle w:val="BodyText"/>
            </w:pPr>
            <w:r w:rsidRPr="0012738C">
              <w:t>As a minimum, assessors must satisfy applicable regulatory requirements, wh</w:t>
            </w:r>
            <w:r w:rsidRPr="0012738C">
              <w:t xml:space="preserve">ich include requirements in the </w:t>
            </w:r>
            <w:r w:rsidRPr="0012738C">
              <w:rPr>
                <w:rStyle w:val="Emphasis"/>
              </w:rPr>
              <w:t>Standards for Registered Training Organisations</w:t>
            </w:r>
            <w:r w:rsidRPr="0012738C">
              <w:t xml:space="preserve"> current at the time of assessment. </w:t>
            </w:r>
          </w:p>
          <w:p w:rsidR="00000000" w:rsidRPr="0012738C" w:rsidP="0012738C">
            <w:pPr>
              <w:pStyle w:val="BodyText"/>
            </w:pPr>
            <w:r w:rsidRPr="0012738C">
              <w:t xml:space="preserve">As a minimum, assessment must satisfy applicable regulatory requirements, which include requirements in </w:t>
            </w:r>
            <w:r w:rsidRPr="0012738C">
              <w:rPr>
                <w:rStyle w:val="Emphasis"/>
              </w:rPr>
              <w:t>the Standards for Registered Trainin</w:t>
            </w:r>
            <w:r w:rsidRPr="0012738C">
              <w:rPr>
                <w:rStyle w:val="Emphasis"/>
              </w:rPr>
              <w:t>g Organisations</w:t>
            </w:r>
            <w:r w:rsidRPr="0012738C">
              <w:t xml:space="preserve"> current at the time of assessment.</w:t>
            </w:r>
          </w:p>
          <w:p w:rsidR="00000000" w:rsidRPr="0012738C" w:rsidP="0012738C">
            <w:pPr>
              <w:pStyle w:val="BodyText"/>
            </w:pPr>
            <w:r w:rsidRPr="0012738C">
              <w:t>Assessment must occur in workplace operational situations where it is appropriate to do so; where this is not appropriate, assessment must occur in simulated workplace operational situations that replicate</w:t>
            </w:r>
            <w:r w:rsidRPr="0012738C">
              <w:t xml:space="preserve"> workplace conditions. </w:t>
            </w:r>
          </w:p>
          <w:p w:rsidR="00000000" w:rsidRPr="0012738C" w:rsidP="0012738C">
            <w:pPr>
              <w:pStyle w:val="BodyText"/>
            </w:pPr>
            <w:r w:rsidRPr="0012738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738C" w:rsidP="0012738C">
            <w:pPr>
              <w:pStyle w:val="BodyText"/>
            </w:pPr>
            <w:r w:rsidRPr="0012738C">
              <w:t>Resources for assessment include:</w:t>
            </w:r>
          </w:p>
          <w:p w:rsidR="00000000" w:rsidRPr="0012738C" w:rsidP="0012738C">
            <w:pPr>
              <w:pStyle w:val="ListBullet"/>
            </w:pPr>
            <w:r w:rsidRPr="0012738C">
              <w:t>a range of relevant exercises</w:t>
            </w:r>
            <w:r w:rsidRPr="0012738C">
              <w:t>, case studies and/or simulations</w:t>
            </w:r>
          </w:p>
          <w:p w:rsidR="00000000" w:rsidRPr="0012738C" w:rsidP="0012738C">
            <w:pPr>
              <w:pStyle w:val="ListBullet"/>
            </w:pPr>
            <w:r w:rsidRPr="0012738C">
              <w:t xml:space="preserve">applicable documentation including workplace procedures, regulations, codes of practice and operation manuals </w:t>
            </w:r>
          </w:p>
          <w:p w:rsidR="00000000" w:rsidRPr="0012738C" w:rsidP="0012738C">
            <w:pPr>
              <w:pStyle w:val="ListBullet"/>
            </w:pPr>
            <w:r w:rsidRPr="0012738C">
              <w:t>relevant materials, tools, equipment and personal protective equipment currently used in industry.</w:t>
            </w:r>
          </w:p>
        </w:tc>
      </w:tr>
    </w:tbl>
    <w:p w:rsidR="00000000" w:rsidRPr="0012738C" w:rsidP="0012738C">
      <w:pPr>
        <w:pStyle w:val="BodyText"/>
      </w:pPr>
    </w:p>
    <w:p w:rsidR="00000000" w:rsidRPr="0012738C" w:rsidP="0012738C">
      <w:pPr>
        <w:pStyle w:val="AllowPageBreak"/>
      </w:pPr>
    </w:p>
    <w:p w:rsidR="00000000" w:rsidRPr="0012738C" w:rsidP="0012738C">
      <w:pPr>
        <w:pStyle w:val="Heading1"/>
      </w:pPr>
      <w:bookmarkStart w:id="5" w:name="O_797548"/>
      <w:bookmarkEnd w:id="5"/>
      <w:r w:rsidRPr="0012738C">
        <w:t>Links</w:t>
      </w:r>
    </w:p>
    <w:p w:rsidR="00000000" w:rsidRPr="0012738C" w:rsidP="00594136">
      <w:pPr>
        <w:pStyle w:val="BodyText"/>
      </w:pPr>
      <w:r w:rsidRPr="00127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924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738C" w:rsidP="0012738C"/>
    <w:sectPr w:rsidSect="00127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C" w:rsidRPr="00594136" w:rsidP="00594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6" w:rsidP="00127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136" w:rsidP="00127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4136" w:rsidP="00127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38C" w:rsidRPr="00594136" w:rsidP="00594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6" w:rsidRPr="002D2AF8" w:rsidP="00127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TLIA4031 Consolidate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594136" w:rsidP="00127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3E9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2E4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74F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38C"/>
  </w:style>
  <w:style w:type="character" w:customStyle="1" w:styleId="Heading1Char">
    <w:name w:val="Heading 1 Char"/>
    <w:basedOn w:val="DefaultParagraphFont"/>
    <w:link w:val="Heading1"/>
    <w:rsid w:val="00127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3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73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738C"/>
    <w:rPr>
      <w:i/>
    </w:rPr>
  </w:style>
  <w:style w:type="paragraph" w:customStyle="1" w:styleId="SuperHeading">
    <w:name w:val="SuperHeading"/>
    <w:basedOn w:val="Normal"/>
    <w:rsid w:val="00127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38C"/>
    <w:rPr>
      <w:b/>
      <w:spacing w:val="0"/>
    </w:rPr>
  </w:style>
  <w:style w:type="paragraph" w:customStyle="1" w:styleId="SuperTitle">
    <w:name w:val="SuperTitle"/>
    <w:basedOn w:val="Title"/>
    <w:rsid w:val="00127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38C"/>
  </w:style>
  <w:style w:type="paragraph" w:styleId="TableofFigures">
    <w:name w:val="table of figures"/>
    <w:basedOn w:val="Normal"/>
    <w:next w:val="Normal"/>
    <w:semiHidden/>
    <w:rsid w:val="00127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3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738C"/>
    <w:rPr>
      <w:rFonts w:ascii="Wingdings" w:hAnsi="Wingdings"/>
    </w:rPr>
  </w:style>
  <w:style w:type="paragraph" w:customStyle="1" w:styleId="TableHeading">
    <w:name w:val="Table Heading"/>
    <w:basedOn w:val="HeadingBase"/>
    <w:rsid w:val="00127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38C"/>
    <w:rPr>
      <w:color w:val="0033CC"/>
      <w:u w:val="none"/>
    </w:rPr>
  </w:style>
  <w:style w:type="paragraph" w:customStyle="1" w:styleId="BodyTextRight">
    <w:name w:val="Body Text Right"/>
    <w:basedOn w:val="BodyText"/>
    <w:rsid w:val="00127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3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38C"/>
    <w:rPr>
      <w:sz w:val="32"/>
    </w:rPr>
  </w:style>
  <w:style w:type="paragraph" w:customStyle="1" w:styleId="HeadingProcedure">
    <w:name w:val="Heading Procedure"/>
    <w:basedOn w:val="HeadingBase"/>
    <w:next w:val="Normal"/>
    <w:rsid w:val="00127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38C"/>
    <w:pPr>
      <w:spacing w:before="60" w:after="60"/>
    </w:pPr>
  </w:style>
  <w:style w:type="paragraph" w:styleId="ListContinue">
    <w:name w:val="List Continue"/>
    <w:basedOn w:val="List"/>
    <w:rsid w:val="0012738C"/>
    <w:pPr>
      <w:ind w:firstLine="0"/>
    </w:pPr>
  </w:style>
  <w:style w:type="paragraph" w:customStyle="1" w:styleId="ListNote">
    <w:name w:val="List Note"/>
    <w:basedOn w:val="List"/>
    <w:rsid w:val="00127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38C"/>
    <w:rPr>
      <w:rFonts w:ascii="Courier New" w:hAnsi="Courier New"/>
    </w:rPr>
  </w:style>
  <w:style w:type="paragraph" w:customStyle="1" w:styleId="NoteBullet">
    <w:name w:val="Note Bullet"/>
    <w:basedOn w:val="Note"/>
    <w:rsid w:val="00127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3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38C"/>
    <w:rPr>
      <w:b/>
      <w:smallCaps/>
    </w:rPr>
  </w:style>
  <w:style w:type="paragraph" w:customStyle="1" w:styleId="TableListNumber">
    <w:name w:val="Table List Number"/>
    <w:basedOn w:val="ListNumber"/>
    <w:rsid w:val="00127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38C"/>
    <w:pPr>
      <w:numPr>
        <w:numId w:val="9"/>
      </w:numPr>
    </w:pPr>
  </w:style>
  <w:style w:type="paragraph" w:customStyle="1" w:styleId="ListAlpha2">
    <w:name w:val="List Alpha 2"/>
    <w:basedOn w:val="List2"/>
    <w:rsid w:val="0012738C"/>
    <w:pPr>
      <w:numPr>
        <w:numId w:val="8"/>
      </w:numPr>
    </w:pPr>
  </w:style>
  <w:style w:type="paragraph" w:styleId="List2">
    <w:name w:val="List 2"/>
    <w:basedOn w:val="BodyText"/>
    <w:rsid w:val="00127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3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3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38C"/>
    <w:pPr>
      <w:numPr>
        <w:numId w:val="4"/>
      </w:numPr>
    </w:pPr>
  </w:style>
  <w:style w:type="paragraph" w:styleId="ListContinue2">
    <w:name w:val="List Continue 2"/>
    <w:basedOn w:val="List2"/>
    <w:rsid w:val="0012738C"/>
    <w:pPr>
      <w:ind w:firstLine="0"/>
    </w:pPr>
  </w:style>
  <w:style w:type="paragraph" w:styleId="ListContinue3">
    <w:name w:val="List Continue 3"/>
    <w:basedOn w:val="List3"/>
    <w:rsid w:val="0012738C"/>
    <w:pPr>
      <w:ind w:left="1021" w:firstLine="0"/>
    </w:pPr>
  </w:style>
  <w:style w:type="paragraph" w:styleId="ListContinue4">
    <w:name w:val="List Continue 4"/>
    <w:basedOn w:val="List4"/>
    <w:rsid w:val="0012738C"/>
    <w:pPr>
      <w:ind w:firstLine="0"/>
    </w:pPr>
  </w:style>
  <w:style w:type="paragraph" w:styleId="ListContinue5">
    <w:name w:val="List Continue 5"/>
    <w:basedOn w:val="List5"/>
    <w:rsid w:val="0012738C"/>
    <w:pPr>
      <w:ind w:firstLine="0"/>
    </w:pPr>
  </w:style>
  <w:style w:type="paragraph" w:styleId="ListNumber3">
    <w:name w:val="List Number 3"/>
    <w:basedOn w:val="List3"/>
    <w:rsid w:val="0012738C"/>
    <w:pPr>
      <w:numPr>
        <w:numId w:val="5"/>
      </w:numPr>
    </w:pPr>
  </w:style>
  <w:style w:type="paragraph" w:styleId="ListNumber4">
    <w:name w:val="List Number 4"/>
    <w:basedOn w:val="List4"/>
    <w:rsid w:val="0012738C"/>
    <w:pPr>
      <w:numPr>
        <w:numId w:val="6"/>
      </w:numPr>
    </w:pPr>
  </w:style>
  <w:style w:type="paragraph" w:styleId="ListNumber5">
    <w:name w:val="List Number 5"/>
    <w:basedOn w:val="List5"/>
    <w:rsid w:val="0012738C"/>
    <w:pPr>
      <w:numPr>
        <w:numId w:val="7"/>
      </w:numPr>
    </w:pPr>
  </w:style>
  <w:style w:type="paragraph" w:styleId="BlockText">
    <w:name w:val="Block Text"/>
    <w:basedOn w:val="Normal"/>
    <w:rsid w:val="00127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38C"/>
    <w:rPr>
      <w:sz w:val="16"/>
      <w:vertAlign w:val="superscript"/>
    </w:rPr>
  </w:style>
  <w:style w:type="character" w:customStyle="1" w:styleId="Symbols">
    <w:name w:val="Symbols"/>
    <w:basedOn w:val="DefaultParagraphFont"/>
    <w:rsid w:val="0012738C"/>
    <w:rPr>
      <w:rFonts w:ascii="Symbol" w:hAnsi="Symbol"/>
    </w:rPr>
  </w:style>
  <w:style w:type="character" w:customStyle="1" w:styleId="MenuOptions">
    <w:name w:val="Menu Options"/>
    <w:basedOn w:val="DefaultParagraphFont"/>
    <w:rsid w:val="00127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38C"/>
    <w:rPr>
      <w:b/>
    </w:rPr>
  </w:style>
  <w:style w:type="character" w:customStyle="1" w:styleId="Underlined">
    <w:name w:val="Underlined"/>
    <w:basedOn w:val="DefaultParagraphFont"/>
    <w:rsid w:val="0012738C"/>
    <w:rPr>
      <w:u w:val="single"/>
    </w:rPr>
  </w:style>
  <w:style w:type="paragraph" w:customStyle="1" w:styleId="TableBodyTextRight">
    <w:name w:val="Table Body Text Right"/>
    <w:basedOn w:val="TableBodyText"/>
    <w:rsid w:val="00127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38C"/>
    <w:rPr>
      <w:sz w:val="18"/>
    </w:rPr>
  </w:style>
  <w:style w:type="paragraph" w:customStyle="1" w:styleId="BodySmallRight">
    <w:name w:val="Body Small Right"/>
    <w:basedOn w:val="BodyTextRight"/>
    <w:rsid w:val="0012738C"/>
    <w:rPr>
      <w:sz w:val="18"/>
      <w:szCs w:val="18"/>
    </w:rPr>
  </w:style>
  <w:style w:type="paragraph" w:customStyle="1" w:styleId="MarginEdition">
    <w:name w:val="Margin Edition"/>
    <w:basedOn w:val="MarginNote"/>
    <w:rsid w:val="00127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38C"/>
    <w:rPr>
      <w:sz w:val="2"/>
      <w:szCs w:val="2"/>
    </w:rPr>
  </w:style>
  <w:style w:type="character" w:customStyle="1" w:styleId="Small">
    <w:name w:val="Small"/>
    <w:basedOn w:val="DefaultParagraphFont"/>
    <w:rsid w:val="0012738C"/>
    <w:rPr>
      <w:sz w:val="16"/>
    </w:rPr>
  </w:style>
  <w:style w:type="paragraph" w:customStyle="1" w:styleId="WideTable">
    <w:name w:val="Wide Table"/>
    <w:basedOn w:val="Normal"/>
    <w:rsid w:val="00127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38C"/>
  </w:style>
  <w:style w:type="paragraph" w:styleId="Quote">
    <w:name w:val="Quote"/>
    <w:basedOn w:val="Heading1"/>
    <w:link w:val="QuoteChar"/>
    <w:qFormat/>
    <w:rsid w:val="00127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38C"/>
    <w:pPr>
      <w:pageBreakBefore/>
    </w:pPr>
  </w:style>
  <w:style w:type="paragraph" w:customStyle="1" w:styleId="Border">
    <w:name w:val="Border"/>
    <w:basedOn w:val="Normal"/>
    <w:qFormat/>
    <w:rsid w:val="00127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38C"/>
    <w:rPr>
      <w:u w:val="single"/>
    </w:rPr>
  </w:style>
  <w:style w:type="character" w:customStyle="1" w:styleId="BoldandItalics">
    <w:name w:val="Bold and Italics"/>
    <w:qFormat/>
    <w:rsid w:val="0012738C"/>
    <w:rPr>
      <w:b/>
      <w:i/>
      <w:u w:val="none"/>
    </w:rPr>
  </w:style>
  <w:style w:type="paragraph" w:styleId="BalloonText">
    <w:name w:val="Balloon Text"/>
    <w:basedOn w:val="Normal"/>
    <w:link w:val="BalloonTextChar"/>
    <w:rsid w:val="00127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38C"/>
    <w:pPr>
      <w:spacing w:before="0" w:after="0"/>
    </w:pPr>
  </w:style>
  <w:style w:type="paragraph" w:customStyle="1" w:styleId="BodyTextBold">
    <w:name w:val="Body Text Bold"/>
    <w:basedOn w:val="BodyText"/>
    <w:qFormat/>
    <w:rsid w:val="0012738C"/>
    <w:rPr>
      <w:b/>
    </w:rPr>
  </w:style>
  <w:style w:type="character" w:styleId="Hyperlink">
    <w:name w:val="Hyperlink"/>
    <w:basedOn w:val="DefaultParagraphFont"/>
    <w:uiPriority w:val="99"/>
    <w:unhideWhenUsed/>
    <w:rsid w:val="00594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3362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TLIA4031 Consolidate freight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2022-04-27T02:09:00Z</dcterms:created>
  <dcterms:modified xsi:type="dcterms:W3CDTF">2022-04-27T02:09:00Z</dcterms:modified>
</cp:coreProperties>
</file>