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333" w:rsidP="00DB63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TLIA4005 Check and evaluate records and documentation</w:t>
      </w:r>
      <w:r>
        <w:fldChar w:fldCharType="end"/>
      </w:r>
    </w:p>
    <w:p w:rsidR="00DB6333" w:rsidP="00DB6333">
      <w:pPr>
        <w:pStyle w:val="Version"/>
        <w:sectPr w:rsidSect="00385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53BF" w:rsidP="003853BF">
      <w:pPr>
        <w:pStyle w:val="SuperHeading"/>
      </w:pPr>
      <w:r w:rsidRPr="003853BF">
        <w:t>Assessment Requirements for TLIA4005 Check and evaluate records and documentation</w:t>
      </w:r>
    </w:p>
    <w:p w:rsidR="00000000" w:rsidRPr="003853BF" w:rsidP="003853BF">
      <w:pPr>
        <w:pStyle w:val="Heading1"/>
      </w:pPr>
      <w:bookmarkStart w:id="1" w:name="O_1066521"/>
      <w:bookmarkEnd w:id="1"/>
      <w:r w:rsidRPr="003853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53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3BF" w:rsidP="003853BF">
            <w:pPr>
              <w:pStyle w:val="BodyText"/>
            </w:pPr>
            <w:r w:rsidRPr="003853BF">
              <w:rPr>
                <w:rStyle w:val="SpecialBold"/>
              </w:rPr>
              <w:t xml:space="preserve">Release 2. </w:t>
            </w:r>
            <w:r w:rsidRPr="003853BF">
              <w:t>This is the second release of this unit of competency in the TLI Transport and Logistics Training Package:</w:t>
            </w:r>
          </w:p>
          <w:p w:rsidR="00000000" w:rsidP="003853BF">
            <w:pPr>
              <w:pStyle w:val="ListBullet"/>
              <w:rPr>
                <w:lang w:val="en-NZ"/>
              </w:rPr>
            </w:pPr>
            <w:r w:rsidRPr="003853BF">
              <w:t>Minor statement changes in Assessment Conditions.</w:t>
            </w:r>
          </w:p>
        </w:tc>
      </w:tr>
      <w:tr w:rsidTr="003853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3BF" w:rsidP="003853BF">
            <w:pPr>
              <w:pStyle w:val="BodyText"/>
            </w:pPr>
            <w:r w:rsidRPr="003853BF">
              <w:rPr>
                <w:rStyle w:val="SpecialBold"/>
              </w:rPr>
              <w:t xml:space="preserve">Release 1. </w:t>
            </w:r>
            <w:r w:rsidRPr="003853BF">
              <w:t>This is the first release of this unit of competency in the TLI Transport and Logistics Training Package.</w:t>
            </w:r>
          </w:p>
        </w:tc>
      </w:tr>
    </w:tbl>
    <w:p w:rsidR="00000000" w:rsidRPr="003853BF" w:rsidP="003853BF">
      <w:pPr>
        <w:pStyle w:val="NoPaddingFontSize1"/>
      </w:pPr>
    </w:p>
    <w:p w:rsidR="00000000" w:rsidRPr="003853BF" w:rsidP="003853BF">
      <w:pPr>
        <w:pStyle w:val="AllowPageBreak"/>
      </w:pPr>
    </w:p>
    <w:p w:rsidR="00000000" w:rsidRPr="003853BF" w:rsidP="003853BF">
      <w:pPr>
        <w:pStyle w:val="Heading1"/>
      </w:pPr>
      <w:bookmarkStart w:id="2" w:name="O_1066520"/>
      <w:bookmarkEnd w:id="2"/>
      <w:r w:rsidRPr="003853B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53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3BF" w:rsidP="003853BF">
            <w:pPr>
              <w:pStyle w:val="BodyText"/>
            </w:pPr>
            <w:r w:rsidRPr="003853BF">
              <w:t>Evidence required to demonstrate competence in</w:t>
            </w:r>
            <w:r w:rsidRPr="003853BF">
              <w:t xml:space="preserve"> this unit must be relevant to and satisfy all of the requirements of the elements and performance criteria on at least one occasion and include:</w:t>
            </w:r>
          </w:p>
          <w:p w:rsidR="00000000" w:rsidRPr="003853BF" w:rsidP="003853BF">
            <w:pPr>
              <w:pStyle w:val="ListBullet"/>
            </w:pPr>
            <w:r w:rsidRPr="003853BF">
              <w:t>applying relevant legislation and workplace procedures</w:t>
            </w:r>
          </w:p>
          <w:p w:rsidR="00000000" w:rsidRPr="003853BF" w:rsidP="003853BF">
            <w:pPr>
              <w:pStyle w:val="ListBullet"/>
            </w:pPr>
            <w:r w:rsidRPr="003853BF">
              <w:t>communicating effectively with others when checking an</w:t>
            </w:r>
            <w:r w:rsidRPr="003853BF">
              <w:t>d evaluating transport documentation</w:t>
            </w:r>
          </w:p>
          <w:p w:rsidR="00000000" w:rsidRPr="003853BF" w:rsidP="003853BF">
            <w:pPr>
              <w:pStyle w:val="ListBullet"/>
            </w:pPr>
            <w:r w:rsidRPr="003853BF">
              <w:t>identifying cargo, container and goods, coding, Australian Dangerous Goods (ADG) and International Maritime Dangerous Goods (IMDG) markings, and emergency information panels</w:t>
            </w:r>
          </w:p>
          <w:p w:rsidR="00000000" w:rsidRPr="003853BF" w:rsidP="003853BF">
            <w:pPr>
              <w:pStyle w:val="ListBullet"/>
            </w:pPr>
            <w:r w:rsidRPr="003853BF">
              <w:t>identifying, selecting and using relevant equ</w:t>
            </w:r>
            <w:r w:rsidRPr="003853BF">
              <w:t>ipment, processes and procedures when checking and evaluating documentation for local and/or international transport of cargo and containers</w:t>
            </w:r>
          </w:p>
          <w:p w:rsidR="00000000" w:rsidRPr="003853BF" w:rsidP="003853BF">
            <w:pPr>
              <w:pStyle w:val="ListBullet"/>
            </w:pPr>
            <w:r w:rsidRPr="003853BF">
              <w:t>modifying activities depending on operational contingencies, risk situations and environments</w:t>
            </w:r>
          </w:p>
          <w:p w:rsidR="00000000" w:rsidRPr="003853BF" w:rsidP="003853BF">
            <w:pPr>
              <w:pStyle w:val="ListBullet"/>
            </w:pPr>
            <w:r w:rsidRPr="003853BF">
              <w:t>monitoring work activities in terms of planned schedule</w:t>
            </w:r>
          </w:p>
          <w:p w:rsidR="00000000" w:rsidRPr="003853BF" w:rsidP="003853BF">
            <w:pPr>
              <w:pStyle w:val="ListBullet"/>
            </w:pPr>
            <w:r w:rsidRPr="003853BF">
              <w:t>reading and interpreting relevant instructions, procedures and labels</w:t>
            </w:r>
          </w:p>
          <w:p w:rsidR="00000000" w:rsidRPr="003853BF" w:rsidP="003853BF">
            <w:pPr>
              <w:pStyle w:val="ListBullet"/>
            </w:pPr>
            <w:r w:rsidRPr="003853BF">
              <w:t>receiving, acknowledging and sending messages with available communications equipment</w:t>
            </w:r>
          </w:p>
          <w:p w:rsidR="00000000" w:rsidRPr="003853BF" w:rsidP="003853BF">
            <w:pPr>
              <w:pStyle w:val="ListBullet"/>
            </w:pPr>
            <w:r w:rsidRPr="003853BF">
              <w:t>reporting and/or rectifying identified probl</w:t>
            </w:r>
            <w:r w:rsidRPr="003853BF">
              <w:t>ems, faults or malfunctions in accordance with regulatory requirements and workplace procedures</w:t>
            </w:r>
          </w:p>
          <w:p w:rsidR="00000000" w:rsidRPr="003853BF" w:rsidP="003853BF">
            <w:pPr>
              <w:pStyle w:val="ListBullet"/>
            </w:pPr>
            <w:r w:rsidRPr="003853BF">
              <w:t>working collaboratively with others when checking and evaluating transport documentation.</w:t>
            </w:r>
          </w:p>
        </w:tc>
      </w:tr>
    </w:tbl>
    <w:p w:rsidR="00000000" w:rsidRPr="003853BF" w:rsidP="003853BF">
      <w:pPr>
        <w:pStyle w:val="NoPaddingFontSize1"/>
      </w:pPr>
    </w:p>
    <w:p w:rsidR="00000000" w:rsidRPr="003853BF" w:rsidP="003853BF">
      <w:pPr>
        <w:pStyle w:val="AllowPageBreak"/>
      </w:pPr>
    </w:p>
    <w:p w:rsidR="00000000" w:rsidRPr="003853BF" w:rsidP="003853BF">
      <w:pPr>
        <w:pStyle w:val="Heading1"/>
      </w:pPr>
      <w:bookmarkStart w:id="3" w:name="O_1066519"/>
      <w:bookmarkEnd w:id="3"/>
      <w:r w:rsidRPr="003853B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53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3BF" w:rsidP="003853BF">
            <w:pPr>
              <w:pStyle w:val="BodyText"/>
            </w:pPr>
            <w:r w:rsidRPr="003853BF">
              <w:t>Evidence required to demonstra</w:t>
            </w:r>
            <w:r w:rsidRPr="003853BF">
              <w:t>te competence in this unit must be relevant to and satisfy all of the requirements of the elements and performance criteria and include knowledge of:</w:t>
            </w:r>
          </w:p>
          <w:p w:rsidR="00000000" w:rsidRPr="003853BF" w:rsidP="003853BF">
            <w:pPr>
              <w:pStyle w:val="ListBullet"/>
            </w:pPr>
            <w:r w:rsidRPr="003853BF">
              <w:t>Australian and international standards, codes and regulations relevant to local and international cargo/c</w:t>
            </w:r>
            <w:r w:rsidRPr="003853BF">
              <w:t>ontainer transport documentation requirements, including the ADG and IMDG Codes</w:t>
            </w:r>
          </w:p>
          <w:p w:rsidR="00000000" w:rsidRPr="003853BF" w:rsidP="003853BF">
            <w:pPr>
              <w:pStyle w:val="ListBullet"/>
            </w:pPr>
            <w:r w:rsidRPr="003853BF">
              <w:t>cargo marking and numbering systems</w:t>
            </w:r>
          </w:p>
          <w:p w:rsidR="00000000" w:rsidRPr="003853BF" w:rsidP="003853BF">
            <w:pPr>
              <w:pStyle w:val="ListBullet"/>
            </w:pPr>
            <w:r w:rsidRPr="003853BF">
              <w:t xml:space="preserve">operational work systems, equipment, management and site operating systems for checking </w:t>
            </w:r>
            <w:r w:rsidRPr="003853BF">
              <w:t>and evaluating cargo/container transport documentati</w:t>
            </w:r>
            <w:r w:rsidRPr="003853BF">
              <w:t>on</w:t>
            </w:r>
          </w:p>
          <w:p w:rsidR="00000000" w:rsidRPr="003853BF" w:rsidP="003853BF">
            <w:pPr>
              <w:pStyle w:val="ListBullet"/>
            </w:pPr>
            <w:r w:rsidRPr="003853BF">
              <w:t>problems that may occur when checking and evaluating documentation, and appropriate action that can be taken to resolve these problems</w:t>
            </w:r>
          </w:p>
          <w:p w:rsidR="00000000" w:rsidRPr="003853BF" w:rsidP="003853BF">
            <w:pPr>
              <w:pStyle w:val="ListBullet"/>
            </w:pPr>
            <w:r w:rsidRPr="003853BF">
              <w:t>relevant bond, quarantine or other legislative requirements</w:t>
            </w:r>
          </w:p>
          <w:p w:rsidR="00000000" w:rsidRPr="003853BF" w:rsidP="003853BF">
            <w:pPr>
              <w:pStyle w:val="ListBullet"/>
            </w:pPr>
            <w:r w:rsidRPr="003853BF">
              <w:t>site layout, loading/unloading plans and sequence sheets</w:t>
            </w:r>
          </w:p>
          <w:p w:rsidR="00000000" w:rsidRPr="003853BF" w:rsidP="003853BF">
            <w:pPr>
              <w:pStyle w:val="ListBullet"/>
            </w:pPr>
            <w:r w:rsidRPr="003853BF">
              <w:t>types of cargo, containers and transport modes and their documentation requirements</w:t>
            </w:r>
          </w:p>
          <w:p w:rsidR="00000000" w:rsidRPr="003853BF" w:rsidP="003853BF">
            <w:pPr>
              <w:pStyle w:val="ListBullet"/>
            </w:pPr>
            <w:r w:rsidRPr="003853BF">
              <w:t>workplace procedures and policies for checking and evaluating documentation for local and/or international transport of cargo and containers.</w:t>
            </w:r>
          </w:p>
        </w:tc>
      </w:tr>
    </w:tbl>
    <w:p w:rsidR="00000000" w:rsidRPr="003853BF" w:rsidP="003853BF">
      <w:pPr>
        <w:pStyle w:val="NoPaddingFontSize1"/>
      </w:pPr>
    </w:p>
    <w:p w:rsidR="00000000" w:rsidRPr="003853BF" w:rsidP="003853BF">
      <w:pPr>
        <w:pStyle w:val="AllowPageBreak"/>
      </w:pPr>
    </w:p>
    <w:p w:rsidR="00000000" w:rsidRPr="003853BF" w:rsidP="003853BF">
      <w:pPr>
        <w:pStyle w:val="Heading1"/>
      </w:pPr>
      <w:bookmarkStart w:id="4" w:name="O_1066518"/>
      <w:bookmarkEnd w:id="4"/>
      <w:r w:rsidRPr="003853BF">
        <w:t>Assessmen</w:t>
      </w:r>
      <w:r w:rsidRPr="003853BF">
        <w:t>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53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3BF" w:rsidP="003853BF">
            <w:pPr>
              <w:pStyle w:val="BodyText"/>
            </w:pPr>
            <w:r w:rsidRPr="003853BF">
              <w:t xml:space="preserve">Assessors must hold credentials specified within the Standards for Registered Training Organisations current at the time of assessment. </w:t>
            </w:r>
          </w:p>
          <w:p w:rsidR="00000000" w:rsidRPr="003853BF" w:rsidP="003853BF">
            <w:pPr>
              <w:pStyle w:val="BodyText"/>
            </w:pPr>
            <w:r w:rsidRPr="003853BF">
              <w:t>Assessment must satisfy the Principles of Assessment and Rules of Evidence and all regulatory requirements</w:t>
            </w:r>
            <w:r w:rsidRPr="003853BF">
              <w:t xml:space="preserve"> included within the Standards for Registered Training Organisations current at the time of assessment.</w:t>
            </w:r>
          </w:p>
          <w:p w:rsidR="00000000" w:rsidRPr="003853BF" w:rsidP="003853BF">
            <w:pPr>
              <w:pStyle w:val="BodyText"/>
            </w:pPr>
            <w:r w:rsidRPr="003853BF">
              <w:t>Assessment must occur in workplace operational situations where it is appropriate to do so; where this is not appropriate, assessment must occur in simu</w:t>
            </w:r>
            <w:r w:rsidRPr="003853BF">
              <w:t>lated workplace operational situations that replicate workplace conditions.</w:t>
            </w:r>
          </w:p>
          <w:p w:rsidR="00000000" w:rsidRPr="003853BF" w:rsidP="003853BF">
            <w:pPr>
              <w:pStyle w:val="BodyText"/>
            </w:pPr>
            <w:r w:rsidRPr="003853B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853BF" w:rsidP="003853BF">
            <w:pPr>
              <w:pStyle w:val="BodyText"/>
            </w:pPr>
            <w:r w:rsidRPr="003853BF">
              <w:t>Resources fo</w:t>
            </w:r>
            <w:r w:rsidRPr="003853BF">
              <w:t>r assessment must include:</w:t>
            </w:r>
          </w:p>
          <w:p w:rsidR="00000000" w:rsidRPr="003853BF" w:rsidP="003853BF">
            <w:pPr>
              <w:pStyle w:val="ListBullet"/>
            </w:pPr>
            <w:r w:rsidRPr="003853BF">
              <w:t>a range of relevant exercises, case studies and/or simulations</w:t>
            </w:r>
          </w:p>
          <w:p w:rsidR="00000000" w:rsidRPr="003853BF" w:rsidP="003853BF">
            <w:pPr>
              <w:pStyle w:val="ListBullet"/>
            </w:pPr>
            <w:r w:rsidRPr="003853BF">
              <w:t>relevant and appropriate materials, tools, equipment and personal protective equipment (PPE) currently used in industry</w:t>
            </w:r>
          </w:p>
          <w:p w:rsidR="00000000" w:rsidRPr="003853BF" w:rsidP="003853BF">
            <w:pPr>
              <w:pStyle w:val="ListBullet"/>
            </w:pPr>
            <w:r w:rsidRPr="003853BF">
              <w:t>applicable documentation, includin</w:t>
            </w:r>
            <w:r w:rsidRPr="003853BF">
              <w:t>g workplace procedures, regulations, codes of practice and operation manuals.</w:t>
            </w:r>
          </w:p>
        </w:tc>
      </w:tr>
    </w:tbl>
    <w:p w:rsidR="00000000" w:rsidRPr="003853BF" w:rsidP="003853BF">
      <w:pPr>
        <w:pStyle w:val="NoPaddingFontSize1"/>
      </w:pPr>
    </w:p>
    <w:p w:rsidR="00000000" w:rsidRPr="003853BF" w:rsidP="003853BF">
      <w:pPr>
        <w:pStyle w:val="AllowPageBreak"/>
      </w:pPr>
    </w:p>
    <w:p w:rsidR="00000000" w:rsidRPr="003853BF" w:rsidP="003853BF">
      <w:pPr>
        <w:pStyle w:val="Heading1"/>
      </w:pPr>
      <w:bookmarkStart w:id="5" w:name="O_1066533"/>
      <w:bookmarkEnd w:id="5"/>
      <w:r w:rsidRPr="003853BF">
        <w:t>Links</w:t>
      </w:r>
    </w:p>
    <w:p w:rsidR="00000000" w:rsidRPr="003853BF" w:rsidP="00DB6333">
      <w:pPr>
        <w:pStyle w:val="BodyText"/>
      </w:pPr>
      <w:r w:rsidRPr="003853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9458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853BF" w:rsidP="003853BF"/>
    <w:sectPr w:rsidSect="003853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F" w:rsidRPr="00DB6333" w:rsidP="00DB63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333" w:rsidP="00385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6333" w:rsidP="00385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B6333" w:rsidP="00385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3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3BF" w:rsidRPr="00DB6333" w:rsidP="00DB63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333" w:rsidRPr="002D2AF8" w:rsidP="00385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TLIA4005 Check and evaluate records and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B6333" w:rsidP="00385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12F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368C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3BF"/>
  </w:style>
  <w:style w:type="character" w:customStyle="1" w:styleId="Heading1Char">
    <w:name w:val="Heading 1 Char"/>
    <w:basedOn w:val="DefaultParagraphFont"/>
    <w:link w:val="Heading1"/>
    <w:rsid w:val="00385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3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53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53BF"/>
    <w:rPr>
      <w:b/>
      <w:spacing w:val="0"/>
    </w:rPr>
  </w:style>
  <w:style w:type="paragraph" w:customStyle="1" w:styleId="SuperHeading">
    <w:name w:val="SuperHeading"/>
    <w:basedOn w:val="Normal"/>
    <w:rsid w:val="00385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5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3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53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5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5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53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5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3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53BF"/>
    <w:rPr>
      <w:i/>
    </w:rPr>
  </w:style>
  <w:style w:type="paragraph" w:styleId="Caption">
    <w:name w:val="caption"/>
    <w:basedOn w:val="BodyText"/>
    <w:next w:val="Normal"/>
    <w:qFormat/>
    <w:rsid w:val="00385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3BF"/>
  </w:style>
  <w:style w:type="paragraph" w:styleId="TableofFigures">
    <w:name w:val="table of figures"/>
    <w:basedOn w:val="Normal"/>
    <w:next w:val="Normal"/>
    <w:semiHidden/>
    <w:rsid w:val="00385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3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53BF"/>
    <w:rPr>
      <w:rFonts w:ascii="Wingdings" w:hAnsi="Wingdings"/>
    </w:rPr>
  </w:style>
  <w:style w:type="paragraph" w:customStyle="1" w:styleId="TableHeading">
    <w:name w:val="Table Heading"/>
    <w:basedOn w:val="HeadingBase"/>
    <w:rsid w:val="00385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3BF"/>
    <w:rPr>
      <w:color w:val="0033CC"/>
      <w:u w:val="none"/>
    </w:rPr>
  </w:style>
  <w:style w:type="paragraph" w:customStyle="1" w:styleId="BodyTextRight">
    <w:name w:val="Body Text Right"/>
    <w:basedOn w:val="BodyText"/>
    <w:rsid w:val="00385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3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3BF"/>
    <w:rPr>
      <w:sz w:val="32"/>
    </w:rPr>
  </w:style>
  <w:style w:type="paragraph" w:customStyle="1" w:styleId="HeadingProcedure">
    <w:name w:val="Heading Procedure"/>
    <w:basedOn w:val="HeadingBase"/>
    <w:next w:val="Normal"/>
    <w:rsid w:val="00385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3BF"/>
    <w:pPr>
      <w:spacing w:before="60" w:after="60"/>
    </w:pPr>
  </w:style>
  <w:style w:type="paragraph" w:styleId="ListContinue">
    <w:name w:val="List Continue"/>
    <w:basedOn w:val="List"/>
    <w:rsid w:val="003853BF"/>
    <w:pPr>
      <w:ind w:firstLine="0"/>
    </w:pPr>
  </w:style>
  <w:style w:type="paragraph" w:customStyle="1" w:styleId="ListNote">
    <w:name w:val="List Note"/>
    <w:basedOn w:val="List"/>
    <w:rsid w:val="00385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3BF"/>
    <w:rPr>
      <w:rFonts w:ascii="Courier New" w:hAnsi="Courier New"/>
    </w:rPr>
  </w:style>
  <w:style w:type="paragraph" w:customStyle="1" w:styleId="NoteBullet">
    <w:name w:val="Note Bullet"/>
    <w:basedOn w:val="Note"/>
    <w:rsid w:val="00385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3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5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3BF"/>
    <w:rPr>
      <w:b/>
      <w:smallCaps/>
    </w:rPr>
  </w:style>
  <w:style w:type="paragraph" w:customStyle="1" w:styleId="TableListNumber">
    <w:name w:val="Table List Number"/>
    <w:basedOn w:val="ListNumber"/>
    <w:rsid w:val="00385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3BF"/>
    <w:pPr>
      <w:numPr>
        <w:numId w:val="8"/>
      </w:numPr>
    </w:pPr>
  </w:style>
  <w:style w:type="paragraph" w:customStyle="1" w:styleId="ListAlpha2">
    <w:name w:val="List Alpha 2"/>
    <w:basedOn w:val="List2"/>
    <w:rsid w:val="003853BF"/>
    <w:pPr>
      <w:numPr>
        <w:numId w:val="7"/>
      </w:numPr>
    </w:pPr>
  </w:style>
  <w:style w:type="paragraph" w:styleId="List2">
    <w:name w:val="List 2"/>
    <w:basedOn w:val="BodyText"/>
    <w:rsid w:val="00385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3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3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3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53BF"/>
    <w:pPr>
      <w:numPr>
        <w:numId w:val="3"/>
      </w:numPr>
    </w:pPr>
  </w:style>
  <w:style w:type="paragraph" w:styleId="ListContinue2">
    <w:name w:val="List Continue 2"/>
    <w:basedOn w:val="List2"/>
    <w:rsid w:val="003853BF"/>
    <w:pPr>
      <w:ind w:firstLine="0"/>
    </w:pPr>
  </w:style>
  <w:style w:type="paragraph" w:styleId="ListContinue3">
    <w:name w:val="List Continue 3"/>
    <w:basedOn w:val="List3"/>
    <w:rsid w:val="003853BF"/>
    <w:pPr>
      <w:ind w:left="1021" w:firstLine="0"/>
    </w:pPr>
  </w:style>
  <w:style w:type="paragraph" w:styleId="ListContinue4">
    <w:name w:val="List Continue 4"/>
    <w:basedOn w:val="List4"/>
    <w:rsid w:val="003853BF"/>
    <w:pPr>
      <w:ind w:firstLine="0"/>
    </w:pPr>
  </w:style>
  <w:style w:type="paragraph" w:styleId="ListContinue5">
    <w:name w:val="List Continue 5"/>
    <w:basedOn w:val="List5"/>
    <w:rsid w:val="003853BF"/>
    <w:pPr>
      <w:ind w:firstLine="0"/>
    </w:pPr>
  </w:style>
  <w:style w:type="paragraph" w:styleId="ListNumber3">
    <w:name w:val="List Number 3"/>
    <w:basedOn w:val="List3"/>
    <w:rsid w:val="003853BF"/>
    <w:pPr>
      <w:numPr>
        <w:numId w:val="4"/>
      </w:numPr>
    </w:pPr>
  </w:style>
  <w:style w:type="paragraph" w:styleId="ListNumber4">
    <w:name w:val="List Number 4"/>
    <w:basedOn w:val="List4"/>
    <w:rsid w:val="003853BF"/>
    <w:pPr>
      <w:numPr>
        <w:numId w:val="5"/>
      </w:numPr>
    </w:pPr>
  </w:style>
  <w:style w:type="paragraph" w:styleId="ListNumber5">
    <w:name w:val="List Number 5"/>
    <w:basedOn w:val="List5"/>
    <w:rsid w:val="003853BF"/>
    <w:pPr>
      <w:numPr>
        <w:numId w:val="6"/>
      </w:numPr>
    </w:pPr>
  </w:style>
  <w:style w:type="paragraph" w:styleId="BlockText">
    <w:name w:val="Block Text"/>
    <w:basedOn w:val="Normal"/>
    <w:rsid w:val="00385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3BF"/>
    <w:rPr>
      <w:sz w:val="16"/>
      <w:vertAlign w:val="superscript"/>
    </w:rPr>
  </w:style>
  <w:style w:type="character" w:customStyle="1" w:styleId="Symbols">
    <w:name w:val="Symbols"/>
    <w:basedOn w:val="DefaultParagraphFont"/>
    <w:rsid w:val="003853BF"/>
    <w:rPr>
      <w:rFonts w:ascii="Symbol" w:hAnsi="Symbol"/>
    </w:rPr>
  </w:style>
  <w:style w:type="character" w:customStyle="1" w:styleId="MenuOptions">
    <w:name w:val="Menu Options"/>
    <w:basedOn w:val="DefaultParagraphFont"/>
    <w:rsid w:val="00385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3BF"/>
    <w:rPr>
      <w:b/>
    </w:rPr>
  </w:style>
  <w:style w:type="character" w:customStyle="1" w:styleId="Underlined">
    <w:name w:val="Underlined"/>
    <w:basedOn w:val="DefaultParagraphFont"/>
    <w:rsid w:val="003853BF"/>
    <w:rPr>
      <w:u w:val="single"/>
    </w:rPr>
  </w:style>
  <w:style w:type="paragraph" w:customStyle="1" w:styleId="TableBodyTextRight">
    <w:name w:val="Table Body Text Right"/>
    <w:basedOn w:val="TableBodyText"/>
    <w:rsid w:val="00385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3BF"/>
    <w:rPr>
      <w:sz w:val="18"/>
    </w:rPr>
  </w:style>
  <w:style w:type="paragraph" w:customStyle="1" w:styleId="BodySmallRight">
    <w:name w:val="Body Small Right"/>
    <w:basedOn w:val="BodyTextRight"/>
    <w:rsid w:val="003853BF"/>
    <w:rPr>
      <w:sz w:val="18"/>
      <w:szCs w:val="18"/>
    </w:rPr>
  </w:style>
  <w:style w:type="paragraph" w:customStyle="1" w:styleId="MarginEdition">
    <w:name w:val="Margin Edition"/>
    <w:basedOn w:val="MarginNote"/>
    <w:rsid w:val="00385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3BF"/>
    <w:rPr>
      <w:sz w:val="2"/>
      <w:szCs w:val="2"/>
    </w:rPr>
  </w:style>
  <w:style w:type="character" w:customStyle="1" w:styleId="Small">
    <w:name w:val="Small"/>
    <w:basedOn w:val="DefaultParagraphFont"/>
    <w:rsid w:val="003853BF"/>
    <w:rPr>
      <w:sz w:val="16"/>
    </w:rPr>
  </w:style>
  <w:style w:type="paragraph" w:customStyle="1" w:styleId="WideTable">
    <w:name w:val="Wide Table"/>
    <w:basedOn w:val="Normal"/>
    <w:rsid w:val="00385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3BF"/>
  </w:style>
  <w:style w:type="paragraph" w:styleId="Quote">
    <w:name w:val="Quote"/>
    <w:basedOn w:val="Heading1"/>
    <w:link w:val="QuoteChar"/>
    <w:qFormat/>
    <w:rsid w:val="00385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3BF"/>
    <w:pPr>
      <w:pageBreakBefore/>
    </w:pPr>
  </w:style>
  <w:style w:type="paragraph" w:customStyle="1" w:styleId="Border">
    <w:name w:val="Border"/>
    <w:basedOn w:val="Normal"/>
    <w:qFormat/>
    <w:rsid w:val="00385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3BF"/>
    <w:rPr>
      <w:u w:val="single"/>
    </w:rPr>
  </w:style>
  <w:style w:type="character" w:customStyle="1" w:styleId="BoldandItalics">
    <w:name w:val="Bold and Italics"/>
    <w:qFormat/>
    <w:rsid w:val="003853BF"/>
    <w:rPr>
      <w:b/>
      <w:i/>
      <w:u w:val="none"/>
    </w:rPr>
  </w:style>
  <w:style w:type="paragraph" w:styleId="BalloonText">
    <w:name w:val="Balloon Text"/>
    <w:basedOn w:val="Normal"/>
    <w:link w:val="BalloonTextChar"/>
    <w:rsid w:val="00385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53BF"/>
    <w:pPr>
      <w:spacing w:before="0" w:after="0"/>
    </w:pPr>
  </w:style>
  <w:style w:type="paragraph" w:customStyle="1" w:styleId="BodyTextBold">
    <w:name w:val="Body Text Bold"/>
    <w:basedOn w:val="BodyText"/>
    <w:qFormat/>
    <w:rsid w:val="003853BF"/>
    <w:rPr>
      <w:b/>
    </w:rPr>
  </w:style>
  <w:style w:type="character" w:styleId="Hyperlink">
    <w:name w:val="Hyperlink"/>
    <w:basedOn w:val="DefaultParagraphFont"/>
    <w:uiPriority w:val="99"/>
    <w:unhideWhenUsed/>
    <w:rsid w:val="00DB63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3675</Characters>
  <Application>Microsoft Office Word</Application>
  <DocSecurity>0</DocSecurity>
  <Lines>79</Lines>
  <Paragraphs>47</Paragraphs>
  <ScaleCrop>false</ScaleCrop>
  <Company>Author-it Software Corporation Ltd.</Company>
  <LinksUpToDate>false</LinksUpToDate>
  <CharactersWithSpaces>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TLIA4005 Check and evaluate records and documentation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2023-12-19T07:03:00Z</dcterms:created>
  <dcterms:modified xsi:type="dcterms:W3CDTF">2023-12-19T07:03:00Z</dcterms:modified>
</cp:coreProperties>
</file>