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CC6" w:rsidP="00C74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TLIA3039 Receive and store stock</w:t>
      </w:r>
      <w:r>
        <w:fldChar w:fldCharType="end"/>
      </w:r>
    </w:p>
    <w:p w:rsidR="00C74CC6" w:rsidP="00C74CC6">
      <w:pPr>
        <w:pStyle w:val="Version"/>
        <w:sectPr w:rsidSect="00AA1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3AA" w:rsidP="00AA13AA">
      <w:pPr>
        <w:pStyle w:val="SuperHeading"/>
      </w:pPr>
      <w:r w:rsidRPr="00AA13AA">
        <w:t>TLIA3039 Receive and store stock</w:t>
      </w:r>
    </w:p>
    <w:p w:rsidR="00000000" w:rsidRPr="00AA13AA" w:rsidP="00AA13AA">
      <w:pPr>
        <w:pStyle w:val="Heading1"/>
      </w:pPr>
      <w:bookmarkStart w:id="1" w:name="O_749164"/>
      <w:bookmarkEnd w:id="1"/>
      <w:r w:rsidRPr="00AA13AA">
        <w:t>Modification History</w:t>
      </w:r>
    </w:p>
    <w:p w:rsidR="00C74CC6" w:rsidP="00C74CC6">
      <w:pPr>
        <w:pStyle w:val="BodyText"/>
      </w:pPr>
      <w:r w:rsidRPr="00AA13AA">
        <w:t>Release 1. This is the first release of this unit of competency in the TLI Transport and Logistics Training Package.</w:t>
      </w:r>
    </w:p>
    <w:p w:rsidR="00000000" w:rsidRPr="00AA13AA" w:rsidP="00AA13AA">
      <w:pPr>
        <w:pStyle w:val="Heading1"/>
      </w:pPr>
      <w:bookmarkStart w:id="2" w:name="O_749165"/>
      <w:bookmarkEnd w:id="2"/>
      <w:r w:rsidRPr="00AA13A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t>This unit involves the skills and knowledge required to receive and store stock for a w</w:t>
            </w:r>
            <w:r w:rsidRPr="00AA13AA">
              <w:t xml:space="preserve">orkplace store in an enterprise/organisation in a transport, logistics, production, hospitality, retail or other relevant industry sector, in compliance with relevant codes of practice, regulations and workplace procedures. </w:t>
            </w:r>
          </w:p>
          <w:p w:rsidR="00000000" w:rsidRPr="00AA13AA" w:rsidP="00AA13AA">
            <w:pPr>
              <w:pStyle w:val="BodyText"/>
            </w:pPr>
            <w:r w:rsidRPr="00AA13AA">
              <w:t>Work must be carried out for re</w:t>
            </w:r>
            <w:r w:rsidRPr="00AA13AA">
              <w:t>ceiving and storing stock in a workplace store. It specifically covers taking delivery of stock, storing, rotating and maintaining stock received, and completing documentation.</w:t>
            </w:r>
          </w:p>
          <w:p w:rsidR="00000000" w:rsidRPr="00AA13AA" w:rsidP="00AA13AA">
            <w:pPr>
              <w:pStyle w:val="BodyText"/>
            </w:pPr>
            <w:r w:rsidRPr="00AA13AA">
              <w:t>Work is performed under general supervision, with some accountability and respo</w:t>
            </w:r>
            <w:r w:rsidRPr="00AA13AA">
              <w:t xml:space="preserve">nsibility for self and others in achieving the prescribed outcomes. </w:t>
            </w:r>
          </w:p>
          <w:p w:rsidR="00000000" w:rsidRPr="00AA13AA" w:rsidP="00AA13AA">
            <w:pPr>
              <w:pStyle w:val="BodyText"/>
            </w:pPr>
            <w:r w:rsidRPr="00AA13AA">
              <w:t>No licensing, legislative or certification requirements apply to this unit at the time of publication.</w:t>
            </w:r>
          </w:p>
        </w:tc>
      </w:tr>
    </w:tbl>
    <w:p w:rsidR="00C74CC6" w:rsidP="00AA13AA">
      <w:pPr>
        <w:pStyle w:val="BodyText"/>
      </w:pPr>
    </w:p>
    <w:p w:rsidR="00C74CC6" w:rsidP="00AA13AA">
      <w:pPr>
        <w:pStyle w:val="BodyText"/>
      </w:pPr>
    </w:p>
    <w:p w:rsidR="00000000" w:rsidRPr="00AA13AA" w:rsidP="00AA13AA">
      <w:pPr>
        <w:pStyle w:val="Heading1"/>
      </w:pPr>
      <w:bookmarkStart w:id="3" w:name="O_749166"/>
      <w:bookmarkEnd w:id="3"/>
      <w:r w:rsidRPr="00AA13AA">
        <w:t>Pre-requisite Unit</w:t>
      </w:r>
    </w:p>
    <w:p w:rsidR="00C74CC6" w:rsidP="00C74CC6">
      <w:pPr>
        <w:pStyle w:val="BodyText"/>
      </w:pPr>
      <w:r w:rsidRPr="00AA13AA">
        <w:t>Not applicable.</w:t>
      </w:r>
    </w:p>
    <w:p w:rsidR="00000000" w:rsidRPr="00AA13AA" w:rsidP="00AA13AA">
      <w:pPr>
        <w:pStyle w:val="Heading1"/>
      </w:pPr>
      <w:bookmarkStart w:id="4" w:name="O_749167"/>
      <w:bookmarkEnd w:id="4"/>
      <w:r w:rsidRPr="00AA13AA">
        <w:t xml:space="preserve">Competency </w:t>
      </w:r>
      <w:r w:rsidRPr="00AA13AA">
        <w:t>Field</w:t>
      </w:r>
    </w:p>
    <w:p w:rsidR="00C74CC6" w:rsidP="00C74CC6">
      <w:pPr>
        <w:pStyle w:val="BodyText"/>
      </w:pPr>
      <w:r w:rsidRPr="00AA13AA">
        <w:t>A – Handling Cargo/Stock</w:t>
      </w:r>
    </w:p>
    <w:p w:rsidR="00000000" w:rsidRPr="00AA13AA" w:rsidP="00AA13AA">
      <w:pPr>
        <w:pStyle w:val="Heading1"/>
      </w:pPr>
      <w:bookmarkStart w:id="5" w:name="O_749168"/>
      <w:bookmarkEnd w:id="5"/>
      <w:r w:rsidRPr="00AA13AA">
        <w:t>Unit Sector</w:t>
      </w:r>
    </w:p>
    <w:p w:rsidR="00C74CC6" w:rsidP="00C74CC6">
      <w:pPr>
        <w:pStyle w:val="BodyText"/>
      </w:pPr>
      <w:r w:rsidRPr="00AA13AA">
        <w:t>Not applicable.</w:t>
      </w:r>
    </w:p>
    <w:p w:rsidR="00000000" w:rsidRPr="00AA13AA" w:rsidP="00AA13AA">
      <w:pPr>
        <w:pStyle w:val="Heading1"/>
      </w:pPr>
      <w:bookmarkStart w:id="6" w:name="O_749169"/>
      <w:bookmarkEnd w:id="6"/>
      <w:r w:rsidRPr="00AA13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Performance criteria describe the performance needed to demonstrate achievement of the element.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rPr>
                <w:rStyle w:val="SpecialBold"/>
              </w:rPr>
              <w:t>Take delivery of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Incoming stock is accurately checked against orders and delivery documentation in accordance with workplace procedures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Variations are accurately identified, recorded and communicated to appropriate person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Items are inspected for damage, quality, use-by dates, breakages and discrepancies, and records are made in accordance with workplace policy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rPr>
                <w:rStyle w:val="SpecialBold"/>
              </w:rPr>
              <w:t>Store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Haz</w:t>
            </w:r>
            <w:r w:rsidRPr="00AA13AA">
              <w:t>ards are identified, risks are assessed and control measures are implemented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promptly and safely transported to appropriate storage area without damage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stored in appropriate location within area and in accordance with workplace security procedures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Appropriate personal protective equipment is correctly used during receival and storage operations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levels are accurately recorded in accordance with workplace procedures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labelled in accordance with workplace procedures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rPr>
                <w:rStyle w:val="SpecialBold"/>
              </w:rPr>
              <w:t>Rotate and maintain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rotated as required in accordance with workplace policy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moved using appropriate equipment in accordance with work health and safety (WHS)/occupational health and safety (OHS) requirements, relevant regulations and workplace procedures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Quality of stock is checked and reported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Appropriate a</w:t>
            </w:r>
            <w:r w:rsidRPr="00AA13AA">
              <w:t>ction is taken where stock quality is identified as outside specified standards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Stock is placed in storage or disposed of in accordance with workplace policy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Required documentation procedures and processes are confirmed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Records and documentation are completed legibly and proofread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t>Records and documentation are processed in accordance with workplace procedures</w:t>
            </w:r>
          </w:p>
        </w:tc>
      </w:tr>
    </w:tbl>
    <w:p w:rsidR="00C74CC6" w:rsidP="00AA13AA">
      <w:pPr>
        <w:pStyle w:val="BodyText"/>
      </w:pPr>
    </w:p>
    <w:p w:rsidR="00C74CC6" w:rsidP="00AA13AA">
      <w:pPr>
        <w:pStyle w:val="BodyText"/>
      </w:pPr>
    </w:p>
    <w:p w:rsidR="00000000" w:rsidRPr="00AA13AA" w:rsidP="00AA13AA">
      <w:pPr>
        <w:pStyle w:val="Heading1"/>
      </w:pPr>
      <w:bookmarkStart w:id="7" w:name="O_749170"/>
      <w:bookmarkEnd w:id="7"/>
      <w:r w:rsidRPr="00AA13AA">
        <w:t>Foundation Skills</w:t>
      </w:r>
    </w:p>
    <w:p w:rsidR="00000000" w:rsidRPr="00AA13AA" w:rsidP="00C74CC6">
      <w:pPr>
        <w:pStyle w:val="BodyText"/>
      </w:pPr>
      <w:r w:rsidRPr="00AA13AA">
        <w:t>Foundation skills essential to performance are explicit in the performance criteria of this unit of competency.</w:t>
      </w:r>
    </w:p>
    <w:p w:rsidR="00000000" w:rsidRPr="00AA13AA" w:rsidP="00AA13AA">
      <w:pPr>
        <w:pStyle w:val="Heading1"/>
      </w:pPr>
      <w:bookmarkStart w:id="8" w:name="O_749171"/>
      <w:bookmarkEnd w:id="8"/>
      <w:r w:rsidRPr="00AA13AA">
        <w:t>Range of Conditions</w:t>
      </w:r>
    </w:p>
    <w:p w:rsidR="00000000" w:rsidRPr="00AA13AA" w:rsidP="00C74CC6">
      <w:pPr>
        <w:pStyle w:val="BodyText"/>
      </w:pPr>
      <w:r w:rsidRPr="00AA13AA">
        <w:t>Range is restricted to essential operating conditions and any other variables essential to the work environ</w:t>
      </w:r>
      <w:r w:rsidRPr="00AA13AA">
        <w:t>ment.</w:t>
      </w:r>
    </w:p>
    <w:p w:rsidR="00C74CC6" w:rsidP="00C74CC6">
      <w:pPr>
        <w:pStyle w:val="BodyText"/>
      </w:pPr>
      <w:r w:rsidRPr="00AA13AA">
        <w:t>Non-essential conditions can be found in the Companion Volume Implementation Guide.</w:t>
      </w:r>
    </w:p>
    <w:p w:rsidR="00000000" w:rsidRPr="00AA13AA" w:rsidP="00AA13AA">
      <w:pPr>
        <w:pStyle w:val="Heading1"/>
      </w:pPr>
      <w:bookmarkStart w:id="9" w:name="O_749172"/>
      <w:bookmarkEnd w:id="9"/>
      <w:r w:rsidRPr="00AA13AA">
        <w:t>Unit Mapping Information</w:t>
      </w:r>
    </w:p>
    <w:p w:rsidR="00C74CC6" w:rsidP="00C74CC6">
      <w:pPr>
        <w:pStyle w:val="BodyText"/>
      </w:pPr>
      <w:r w:rsidRPr="00AA13AA">
        <w:t>This unit replaces and is equivalent to TLIA3039A Receive and store stock.</w:t>
      </w:r>
    </w:p>
    <w:p w:rsidR="00000000" w:rsidRPr="00AA13AA" w:rsidP="00AA13AA">
      <w:pPr>
        <w:pStyle w:val="Heading1"/>
      </w:pPr>
      <w:bookmarkStart w:id="10" w:name="O_749179"/>
      <w:bookmarkEnd w:id="10"/>
      <w:r w:rsidRPr="00AA13AA">
        <w:t>Links</w:t>
      </w:r>
    </w:p>
    <w:p w:rsidR="00000000" w:rsidRPr="00AA13AA" w:rsidP="00C74CC6">
      <w:pPr>
        <w:pStyle w:val="BodyText"/>
      </w:pPr>
      <w:r w:rsidRPr="00AA13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6F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13AA" w:rsidP="00C74CC6">
      <w:pPr>
        <w:pStyle w:val="BodyText"/>
        <w:sectPr w:rsidSect="00AA13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13AA" w:rsidP="00AA13AA">
      <w:pPr>
        <w:pStyle w:val="SuperHeading"/>
      </w:pPr>
      <w:r w:rsidRPr="00AA13AA">
        <w:t>Assessment Requirements for TLIA3039 Receive and store stock</w:t>
      </w:r>
    </w:p>
    <w:p w:rsidR="00000000" w:rsidRPr="00AA13AA" w:rsidP="00AA13AA">
      <w:pPr>
        <w:pStyle w:val="Heading1"/>
      </w:pPr>
      <w:bookmarkStart w:id="11" w:name="O_749174"/>
      <w:bookmarkEnd w:id="11"/>
      <w:r w:rsidRPr="00AA13AA">
        <w:t>Modification History</w:t>
      </w:r>
    </w:p>
    <w:p w:rsidR="00C74CC6" w:rsidP="00C74CC6">
      <w:pPr>
        <w:pStyle w:val="BodyText"/>
      </w:pPr>
      <w:r w:rsidRPr="00AA13AA">
        <w:t>Release 1. This is the first release of this unit of competency in the TLI Transport and Logistics Training Package.</w:t>
      </w:r>
    </w:p>
    <w:p w:rsidR="00000000" w:rsidRPr="00AA13AA" w:rsidP="00AA13AA">
      <w:pPr>
        <w:pStyle w:val="Heading1"/>
      </w:pPr>
      <w:bookmarkStart w:id="12" w:name="O_749175"/>
      <w:bookmarkEnd w:id="12"/>
      <w:r w:rsidRPr="00AA13A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Evidence required to demonstrate competence in this unit m</w:t>
            </w:r>
            <w:r w:rsidRPr="00AA13AA">
              <w:t>ust be relevant to and satisfy all of the requirements of the elements and performance criteria on at least one occasion and include: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ListBullet"/>
            </w:pPr>
            <w:r w:rsidRPr="00AA13AA">
              <w:t>applying relevant legislation and workplace procedures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communicating and working effectively with others </w:t>
            </w:r>
          </w:p>
          <w:p w:rsidR="00000000" w:rsidRPr="00AA13AA" w:rsidP="00AA13AA">
            <w:pPr>
              <w:pStyle w:val="ListBullet"/>
            </w:pPr>
            <w:r w:rsidRPr="00AA13AA">
              <w:t>monitoring work activities in terms of planned schedule</w:t>
            </w:r>
          </w:p>
          <w:p w:rsidR="00000000" w:rsidRPr="00AA13AA" w:rsidP="00AA13AA">
            <w:pPr>
              <w:pStyle w:val="ListBullet"/>
            </w:pPr>
            <w:r w:rsidRPr="00AA13AA">
              <w:t>operating and adapting to differences in equipment in accordance with standard operating procedures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reading and interpreting relevant instructions, procedures and labels 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selecting and using relevant </w:t>
            </w:r>
            <w:r w:rsidRPr="00AA13AA">
              <w:t xml:space="preserve">communications and computing equipment </w:t>
            </w:r>
          </w:p>
          <w:p w:rsidR="00000000" w:rsidRPr="00AA13AA" w:rsidP="00AA13AA">
            <w:pPr>
              <w:pStyle w:val="ListBullet"/>
            </w:pPr>
            <w:r w:rsidRPr="00AA13AA">
              <w:t>selecting and using required personal protective equipment conforming to industry and work health and safety (WHS)/occupational health and safety (OHS) standards</w:t>
            </w:r>
          </w:p>
          <w:p w:rsidR="00000000" w:rsidRPr="00AA13AA" w:rsidP="00AA13AA">
            <w:pPr>
              <w:pStyle w:val="ListBullet"/>
            </w:pPr>
            <w:r w:rsidRPr="00AA13AA">
              <w:t>working systematically with required attention to deta</w:t>
            </w:r>
            <w:r w:rsidRPr="00AA13AA">
              <w:t>il without injury to self or others, or damage to goods or equipment.</w:t>
            </w:r>
          </w:p>
        </w:tc>
      </w:tr>
    </w:tbl>
    <w:p w:rsidR="00C74CC6" w:rsidP="00AA13AA">
      <w:pPr>
        <w:pStyle w:val="BodyText"/>
      </w:pPr>
    </w:p>
    <w:p w:rsidR="00C74CC6" w:rsidP="00AA13AA">
      <w:pPr>
        <w:pStyle w:val="BodyText"/>
      </w:pPr>
    </w:p>
    <w:p w:rsidR="00000000" w:rsidRPr="00AA13AA" w:rsidP="00AA13AA">
      <w:pPr>
        <w:pStyle w:val="Heading1"/>
      </w:pPr>
      <w:bookmarkStart w:id="13" w:name="O_749176"/>
      <w:bookmarkEnd w:id="13"/>
      <w:r w:rsidRPr="00AA13A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AA">
            <w:pPr>
              <w:pStyle w:val="BodyText"/>
              <w:rPr>
                <w:lang w:val="en-NZ"/>
              </w:rPr>
            </w:pPr>
            <w:r w:rsidRPr="00AA13AA">
              <w:t>Evidence required to demonstrate competence in this unit must be relevant to and satisfy all of the requirements of the elements and performance cr</w:t>
            </w:r>
            <w:r w:rsidRPr="00AA13AA">
              <w:t>iteria and include knowledge of:</w:t>
            </w:r>
          </w:p>
        </w:tc>
      </w:tr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ListBullet"/>
            </w:pPr>
            <w:r w:rsidRPr="00AA13AA">
              <w:t>contacts and sources of information and documentation needed when receiving and storing stock</w:t>
            </w:r>
          </w:p>
          <w:p w:rsidR="00000000" w:rsidRPr="00AA13AA" w:rsidP="00AA13AA">
            <w:pPr>
              <w:pStyle w:val="ListBullet"/>
            </w:pPr>
            <w:r w:rsidRPr="00AA13AA">
              <w:t>customer service policies and procedures</w:t>
            </w:r>
          </w:p>
          <w:p w:rsidR="00000000" w:rsidRPr="00AA13AA" w:rsidP="00AA13AA">
            <w:pPr>
              <w:pStyle w:val="ListBullet"/>
            </w:pPr>
            <w:r w:rsidRPr="00AA13AA">
              <w:t>interpretation of workplace specifications and orders for supplies</w:t>
            </w:r>
          </w:p>
          <w:p w:rsidR="00000000" w:rsidRPr="00AA13AA" w:rsidP="00AA13AA">
            <w:pPr>
              <w:pStyle w:val="ListBullet"/>
            </w:pPr>
            <w:r w:rsidRPr="00AA13AA">
              <w:t>principles of stock control</w:t>
            </w:r>
          </w:p>
          <w:p w:rsidR="00000000" w:rsidRPr="00AA13AA" w:rsidP="00AA13AA">
            <w:pPr>
              <w:pStyle w:val="ListBullet"/>
            </w:pPr>
            <w:r w:rsidRPr="00AA13AA">
              <w:t>problems that may occur when receiving and storing stock and appropriate action that can be taken to resolve these problems</w:t>
            </w:r>
          </w:p>
          <w:p w:rsidR="00000000" w:rsidRPr="00AA13AA" w:rsidP="00AA13AA">
            <w:pPr>
              <w:pStyle w:val="ListBullet"/>
            </w:pPr>
            <w:r w:rsidRPr="00AA13AA">
              <w:t>procedures for operating electronic communications equipment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protocols and procedures for liaising with </w:t>
            </w:r>
            <w:r w:rsidRPr="00AA13AA">
              <w:t>supplier representatives, drivers and colleagues using appropriate technology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purpose and procedures for using relevant personal protective equipment 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relevant codes of practice and legislative requirements (for example dangerous goods regulations, health </w:t>
            </w:r>
            <w:r w:rsidRPr="00AA13AA">
              <w:t>and hygiene regulations)</w:t>
            </w:r>
          </w:p>
          <w:p w:rsidR="00000000" w:rsidRPr="00AA13AA" w:rsidP="00AA13AA">
            <w:pPr>
              <w:pStyle w:val="ListBullet"/>
            </w:pPr>
            <w:r w:rsidRPr="00AA13AA">
              <w:t>relevant WHS/OHS and environmental procedures and regulations</w:t>
            </w:r>
          </w:p>
          <w:p w:rsidR="00000000" w:rsidRPr="00AA13AA" w:rsidP="00AA13AA">
            <w:pPr>
              <w:pStyle w:val="ListBullet"/>
            </w:pPr>
            <w:r w:rsidRPr="00AA13AA">
              <w:t>safe lifting and handling procedures</w:t>
            </w:r>
          </w:p>
          <w:p w:rsidR="00000000" w:rsidRPr="00AA13AA" w:rsidP="00AA13AA">
            <w:pPr>
              <w:pStyle w:val="ListBullet"/>
            </w:pPr>
            <w:r w:rsidRPr="00AA13AA">
              <w:t>site layout</w:t>
            </w:r>
          </w:p>
          <w:p w:rsidR="00000000" w:rsidRPr="00AA13AA" w:rsidP="00AA13AA">
            <w:pPr>
              <w:pStyle w:val="ListBullet"/>
            </w:pPr>
            <w:r w:rsidRPr="00AA13AA">
              <w:t>stock control documentation and systems used in workplace stores</w:t>
            </w:r>
          </w:p>
          <w:p w:rsidR="00000000" w:rsidRPr="00AA13AA" w:rsidP="00AA13AA">
            <w:pPr>
              <w:pStyle w:val="ListBullet"/>
            </w:pPr>
            <w:r w:rsidRPr="00AA13AA">
              <w:t>stock security systems</w:t>
            </w:r>
          </w:p>
          <w:p w:rsidR="00000000" w:rsidRPr="00AA13AA" w:rsidP="00AA13AA">
            <w:pPr>
              <w:pStyle w:val="ListBullet"/>
            </w:pPr>
            <w:r w:rsidRPr="00AA13AA">
              <w:t>systems for completing rele</w:t>
            </w:r>
            <w:r w:rsidRPr="00AA13AA">
              <w:t>vant records and documentation.</w:t>
            </w:r>
          </w:p>
        </w:tc>
      </w:tr>
    </w:tbl>
    <w:p w:rsidR="00000000" w:rsidRPr="00AA13AA" w:rsidP="00AA13AA">
      <w:pPr>
        <w:pStyle w:val="BodyText"/>
      </w:pPr>
    </w:p>
    <w:p w:rsidR="00000000" w:rsidRPr="00AA13AA" w:rsidP="00AA13AA">
      <w:pPr>
        <w:pStyle w:val="AllowPageBreak"/>
      </w:pPr>
    </w:p>
    <w:p w:rsidR="00000000" w:rsidRPr="00AA13AA" w:rsidP="00AA13AA">
      <w:pPr>
        <w:pStyle w:val="Heading1"/>
      </w:pPr>
      <w:bookmarkStart w:id="14" w:name="O_749177"/>
      <w:bookmarkEnd w:id="14"/>
      <w:r w:rsidRPr="00AA13A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4C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AA" w:rsidP="00AA13AA">
            <w:pPr>
              <w:pStyle w:val="BodyText"/>
            </w:pPr>
            <w:r w:rsidRPr="00AA13AA">
              <w:t xml:space="preserve">As a minimum, assessors must satisfy applicable regulatory requirements, which include requirements in the </w:t>
            </w:r>
            <w:r w:rsidRPr="00AA13AA">
              <w:rPr>
                <w:rStyle w:val="Emphasis"/>
              </w:rPr>
              <w:t>Standards for Registered Training Organisations</w:t>
            </w:r>
            <w:r w:rsidRPr="00AA13AA">
              <w:t xml:space="preserve"> current at the time of asses</w:t>
            </w:r>
            <w:r w:rsidRPr="00AA13AA">
              <w:t xml:space="preserve">sment. </w:t>
            </w:r>
          </w:p>
          <w:p w:rsidR="00000000" w:rsidRPr="00AA13AA" w:rsidP="00AA13AA">
            <w:pPr>
              <w:pStyle w:val="BodyText"/>
            </w:pPr>
            <w:r w:rsidRPr="00AA13AA">
              <w:t xml:space="preserve">As a minimum, assessment must satisfy applicable regulatory requirements, which include requirements in the </w:t>
            </w:r>
            <w:r w:rsidRPr="00AA13AA">
              <w:rPr>
                <w:rStyle w:val="Emphasis"/>
              </w:rPr>
              <w:t>Standards for Registered Training Organisations</w:t>
            </w:r>
            <w:r w:rsidRPr="00AA13AA">
              <w:t xml:space="preserve"> current at the time of assessment.</w:t>
            </w:r>
          </w:p>
          <w:p w:rsidR="00000000" w:rsidRPr="00AA13AA" w:rsidP="00AA13AA">
            <w:pPr>
              <w:pStyle w:val="BodyText"/>
            </w:pPr>
            <w:r w:rsidRPr="00AA13AA">
              <w:t>Assessment must occur in workplace operational situations</w:t>
            </w:r>
            <w:r w:rsidRPr="00AA13AA">
              <w:t xml:space="preserve"> where it is appropriate to do so; where this is not appropriate, assessment must occur in simulated workplace operational situations that replicate workplace conditions. </w:t>
            </w:r>
          </w:p>
          <w:p w:rsidR="00000000" w:rsidRPr="00AA13AA" w:rsidP="00AA13AA">
            <w:pPr>
              <w:pStyle w:val="BodyText"/>
            </w:pPr>
            <w:r w:rsidRPr="00AA13AA">
              <w:t>Assessment processes and techniques must be appropriate to the language, literacy an</w:t>
            </w:r>
            <w:r w:rsidRPr="00AA13AA">
              <w:t>d numeracy requirements of the work being performed and the needs of the candidate.</w:t>
            </w:r>
          </w:p>
          <w:p w:rsidR="00000000" w:rsidRPr="00AA13AA" w:rsidP="00AA13AA">
            <w:pPr>
              <w:pStyle w:val="BodyText"/>
            </w:pPr>
            <w:r w:rsidRPr="00AA13AA">
              <w:t>Resources for assessment include:</w:t>
            </w:r>
          </w:p>
          <w:p w:rsidR="00000000" w:rsidRPr="00AA13AA" w:rsidP="00AA13AA">
            <w:pPr>
              <w:pStyle w:val="ListBullet"/>
            </w:pPr>
            <w:r w:rsidRPr="00AA13AA">
              <w:t>a range of relevant exercises, case studies and/or simulations</w:t>
            </w:r>
          </w:p>
          <w:p w:rsidR="00000000" w:rsidRPr="00AA13AA" w:rsidP="00AA13AA">
            <w:pPr>
              <w:pStyle w:val="ListBullet"/>
            </w:pPr>
            <w:r w:rsidRPr="00AA13AA">
              <w:t xml:space="preserve">relevant and appropriate materials, tools, equipment and personal protective equipment currently used in industry </w:t>
            </w:r>
          </w:p>
          <w:p w:rsidR="00000000" w:rsidRPr="00AA13AA" w:rsidP="00AA13AA">
            <w:pPr>
              <w:pStyle w:val="ListBullet"/>
            </w:pPr>
            <w:r w:rsidRPr="00AA13AA">
              <w:t>applicable documentation including workplace procedures, regulations, codes of practice and operation manuals.</w:t>
            </w:r>
          </w:p>
        </w:tc>
      </w:tr>
    </w:tbl>
    <w:p w:rsidR="00C74CC6" w:rsidP="00AA13AA">
      <w:pPr>
        <w:pStyle w:val="BodyText"/>
      </w:pPr>
    </w:p>
    <w:p w:rsidR="00C74CC6" w:rsidP="00AA13AA">
      <w:pPr>
        <w:pStyle w:val="BodyText"/>
      </w:pPr>
    </w:p>
    <w:p w:rsidR="00000000" w:rsidRPr="00AA13AA" w:rsidP="00AA13AA">
      <w:pPr>
        <w:pStyle w:val="Heading1"/>
      </w:pPr>
      <w:bookmarkStart w:id="15" w:name="O_749180"/>
      <w:bookmarkEnd w:id="15"/>
      <w:r w:rsidRPr="00AA13AA">
        <w:t>Links</w:t>
      </w:r>
    </w:p>
    <w:p w:rsidR="00000000" w:rsidRPr="00AA13AA" w:rsidP="00C74CC6">
      <w:pPr>
        <w:pStyle w:val="BodyText"/>
      </w:pPr>
      <w:r w:rsidRPr="00AA13AA">
        <w:t>Comp</w:t>
      </w:r>
      <w:r w:rsidRPr="00AA13AA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6F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13AA" w:rsidP="00AA13AA"/>
    <w:sectPr w:rsidSect="00AA13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 w:rsidRPr="00C74CC6" w:rsidP="00C74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C6" w:rsidP="00AA1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CC6" w:rsidP="00AA1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74CC6" w:rsidP="00AA13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 w:rsidP="00AA1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CC6">
      <w:t>Approved</w:t>
    </w:r>
    <w:r w:rsidR="00C74C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C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CC6">
      <w:rPr>
        <w:noProof/>
      </w:rPr>
      <w:t>4</w:t>
    </w:r>
    <w:r>
      <w:rPr>
        <w:noProof/>
      </w:rPr>
      <w:fldChar w:fldCharType="end"/>
    </w:r>
  </w:p>
  <w:p w:rsidR="00AA13AA" w:rsidP="00AA1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C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CC6">
      <w:t>Industry Skills Australia</w:t>
    </w:r>
    <w:r w:rsidR="00C74CC6">
      <w:fldChar w:fldCharType="end"/>
    </w:r>
  </w:p>
  <w:p w:rsidR="00AA13AA" w:rsidP="00AA1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3AA" w:rsidRPr="00C74CC6" w:rsidP="00C74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C6" w:rsidRPr="002D2AF8" w:rsidP="00AA1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TLIA3039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4CC6" w:rsidP="00AA13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A" w:rsidRPr="002D2AF8" w:rsidP="00AA1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CC6">
      <w:t>TLIA3039 Receive and store stock</w:t>
    </w:r>
    <w:r w:rsidR="00C74C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CC6">
      <w:rPr>
        <w:noProof/>
      </w:rPr>
      <w:t>2 March 2025</w:t>
    </w:r>
    <w:r>
      <w:fldChar w:fldCharType="end"/>
    </w:r>
  </w:p>
  <w:p w:rsidR="00AA13AA" w:rsidP="00AA1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4C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E6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3AA"/>
  </w:style>
  <w:style w:type="character" w:customStyle="1" w:styleId="Heading1Char">
    <w:name w:val="Heading 1 Char"/>
    <w:basedOn w:val="DefaultParagraphFont"/>
    <w:link w:val="Heading1"/>
    <w:rsid w:val="00AA1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3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3AA"/>
    <w:rPr>
      <w:b/>
      <w:spacing w:val="0"/>
    </w:rPr>
  </w:style>
  <w:style w:type="character" w:styleId="Emphasis">
    <w:name w:val="Emphasis"/>
    <w:basedOn w:val="DefaultParagraphFont"/>
    <w:qFormat/>
    <w:rsid w:val="00AA13AA"/>
    <w:rPr>
      <w:i/>
    </w:rPr>
  </w:style>
  <w:style w:type="paragraph" w:customStyle="1" w:styleId="SuperHeading">
    <w:name w:val="SuperHeading"/>
    <w:basedOn w:val="Normal"/>
    <w:rsid w:val="00AA1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3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3AA"/>
  </w:style>
  <w:style w:type="paragraph" w:styleId="TableofFigures">
    <w:name w:val="table of figures"/>
    <w:basedOn w:val="Normal"/>
    <w:next w:val="Normal"/>
    <w:semiHidden/>
    <w:rsid w:val="00AA1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3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3AA"/>
    <w:rPr>
      <w:rFonts w:ascii="Wingdings" w:hAnsi="Wingdings"/>
    </w:rPr>
  </w:style>
  <w:style w:type="paragraph" w:customStyle="1" w:styleId="TableHeading">
    <w:name w:val="Table Heading"/>
    <w:basedOn w:val="HeadingBase"/>
    <w:rsid w:val="00AA1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3AA"/>
    <w:rPr>
      <w:color w:val="0033CC"/>
      <w:u w:val="none"/>
    </w:rPr>
  </w:style>
  <w:style w:type="paragraph" w:customStyle="1" w:styleId="BodyTextRight">
    <w:name w:val="Body Text Right"/>
    <w:basedOn w:val="BodyText"/>
    <w:rsid w:val="00AA1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3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3AA"/>
    <w:rPr>
      <w:sz w:val="32"/>
    </w:rPr>
  </w:style>
  <w:style w:type="paragraph" w:customStyle="1" w:styleId="HeadingProcedure">
    <w:name w:val="Heading Procedure"/>
    <w:basedOn w:val="HeadingBase"/>
    <w:next w:val="Normal"/>
    <w:rsid w:val="00AA1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3AA"/>
    <w:pPr>
      <w:spacing w:before="60" w:after="60"/>
    </w:pPr>
  </w:style>
  <w:style w:type="paragraph" w:styleId="ListContinue">
    <w:name w:val="List Continue"/>
    <w:basedOn w:val="List"/>
    <w:rsid w:val="00AA13AA"/>
    <w:pPr>
      <w:ind w:firstLine="0"/>
    </w:pPr>
  </w:style>
  <w:style w:type="paragraph" w:customStyle="1" w:styleId="ListNote">
    <w:name w:val="List Note"/>
    <w:basedOn w:val="List"/>
    <w:rsid w:val="00AA1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3AA"/>
    <w:rPr>
      <w:rFonts w:ascii="Courier New" w:hAnsi="Courier New"/>
    </w:rPr>
  </w:style>
  <w:style w:type="paragraph" w:customStyle="1" w:styleId="NoteBullet">
    <w:name w:val="Note Bullet"/>
    <w:basedOn w:val="Note"/>
    <w:rsid w:val="00AA1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3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3AA"/>
    <w:rPr>
      <w:b/>
      <w:smallCaps/>
    </w:rPr>
  </w:style>
  <w:style w:type="paragraph" w:customStyle="1" w:styleId="TableListNumber">
    <w:name w:val="Table List Number"/>
    <w:basedOn w:val="ListNumber"/>
    <w:rsid w:val="00AA1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3AA"/>
    <w:pPr>
      <w:numPr>
        <w:numId w:val="8"/>
      </w:numPr>
    </w:pPr>
  </w:style>
  <w:style w:type="paragraph" w:customStyle="1" w:styleId="ListAlpha2">
    <w:name w:val="List Alpha 2"/>
    <w:basedOn w:val="List2"/>
    <w:rsid w:val="00AA13AA"/>
    <w:pPr>
      <w:numPr>
        <w:numId w:val="7"/>
      </w:numPr>
    </w:pPr>
  </w:style>
  <w:style w:type="paragraph" w:styleId="List2">
    <w:name w:val="List 2"/>
    <w:basedOn w:val="BodyText"/>
    <w:rsid w:val="00AA1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3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3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3AA"/>
    <w:pPr>
      <w:numPr>
        <w:numId w:val="3"/>
      </w:numPr>
    </w:pPr>
  </w:style>
  <w:style w:type="paragraph" w:styleId="ListContinue2">
    <w:name w:val="List Continue 2"/>
    <w:basedOn w:val="List2"/>
    <w:rsid w:val="00AA13AA"/>
    <w:pPr>
      <w:ind w:firstLine="0"/>
    </w:pPr>
  </w:style>
  <w:style w:type="paragraph" w:styleId="ListContinue3">
    <w:name w:val="List Continue 3"/>
    <w:basedOn w:val="List3"/>
    <w:rsid w:val="00AA13AA"/>
    <w:pPr>
      <w:ind w:left="1021" w:firstLine="0"/>
    </w:pPr>
  </w:style>
  <w:style w:type="paragraph" w:styleId="ListContinue4">
    <w:name w:val="List Continue 4"/>
    <w:basedOn w:val="List4"/>
    <w:rsid w:val="00AA13AA"/>
    <w:pPr>
      <w:ind w:firstLine="0"/>
    </w:pPr>
  </w:style>
  <w:style w:type="paragraph" w:styleId="ListContinue5">
    <w:name w:val="List Continue 5"/>
    <w:basedOn w:val="List5"/>
    <w:rsid w:val="00AA13AA"/>
    <w:pPr>
      <w:ind w:firstLine="0"/>
    </w:pPr>
  </w:style>
  <w:style w:type="paragraph" w:styleId="ListNumber3">
    <w:name w:val="List Number 3"/>
    <w:basedOn w:val="List3"/>
    <w:rsid w:val="00AA13AA"/>
    <w:pPr>
      <w:numPr>
        <w:numId w:val="4"/>
      </w:numPr>
    </w:pPr>
  </w:style>
  <w:style w:type="paragraph" w:styleId="ListNumber4">
    <w:name w:val="List Number 4"/>
    <w:basedOn w:val="List4"/>
    <w:rsid w:val="00AA13AA"/>
    <w:pPr>
      <w:numPr>
        <w:numId w:val="5"/>
      </w:numPr>
    </w:pPr>
  </w:style>
  <w:style w:type="paragraph" w:styleId="ListNumber5">
    <w:name w:val="List Number 5"/>
    <w:basedOn w:val="List5"/>
    <w:rsid w:val="00AA13AA"/>
    <w:pPr>
      <w:numPr>
        <w:numId w:val="6"/>
      </w:numPr>
    </w:pPr>
  </w:style>
  <w:style w:type="paragraph" w:styleId="BlockText">
    <w:name w:val="Block Text"/>
    <w:basedOn w:val="Normal"/>
    <w:rsid w:val="00AA1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3AA"/>
    <w:rPr>
      <w:sz w:val="16"/>
      <w:vertAlign w:val="superscript"/>
    </w:rPr>
  </w:style>
  <w:style w:type="character" w:customStyle="1" w:styleId="Symbols">
    <w:name w:val="Symbols"/>
    <w:basedOn w:val="DefaultParagraphFont"/>
    <w:rsid w:val="00AA13AA"/>
    <w:rPr>
      <w:rFonts w:ascii="Symbol" w:hAnsi="Symbol"/>
    </w:rPr>
  </w:style>
  <w:style w:type="character" w:customStyle="1" w:styleId="MenuOptions">
    <w:name w:val="Menu Options"/>
    <w:basedOn w:val="DefaultParagraphFont"/>
    <w:rsid w:val="00AA1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3AA"/>
    <w:rPr>
      <w:b/>
    </w:rPr>
  </w:style>
  <w:style w:type="character" w:customStyle="1" w:styleId="Underlined">
    <w:name w:val="Underlined"/>
    <w:basedOn w:val="DefaultParagraphFont"/>
    <w:rsid w:val="00AA13AA"/>
    <w:rPr>
      <w:u w:val="single"/>
    </w:rPr>
  </w:style>
  <w:style w:type="paragraph" w:customStyle="1" w:styleId="TableBodyTextRight">
    <w:name w:val="Table Body Text Right"/>
    <w:basedOn w:val="TableBodyText"/>
    <w:rsid w:val="00AA1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3AA"/>
    <w:rPr>
      <w:sz w:val="18"/>
    </w:rPr>
  </w:style>
  <w:style w:type="paragraph" w:customStyle="1" w:styleId="BodySmallRight">
    <w:name w:val="Body Small Right"/>
    <w:basedOn w:val="BodyTextRight"/>
    <w:rsid w:val="00AA13AA"/>
    <w:rPr>
      <w:sz w:val="18"/>
      <w:szCs w:val="18"/>
    </w:rPr>
  </w:style>
  <w:style w:type="paragraph" w:customStyle="1" w:styleId="MarginEdition">
    <w:name w:val="Margin Edition"/>
    <w:basedOn w:val="MarginNote"/>
    <w:rsid w:val="00AA1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3AA"/>
    <w:rPr>
      <w:sz w:val="2"/>
      <w:szCs w:val="2"/>
    </w:rPr>
  </w:style>
  <w:style w:type="character" w:customStyle="1" w:styleId="Small">
    <w:name w:val="Small"/>
    <w:basedOn w:val="DefaultParagraphFont"/>
    <w:rsid w:val="00AA13AA"/>
    <w:rPr>
      <w:sz w:val="16"/>
    </w:rPr>
  </w:style>
  <w:style w:type="paragraph" w:customStyle="1" w:styleId="WideTable">
    <w:name w:val="Wide Table"/>
    <w:basedOn w:val="Normal"/>
    <w:rsid w:val="00AA1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3AA"/>
  </w:style>
  <w:style w:type="paragraph" w:styleId="Quote">
    <w:name w:val="Quote"/>
    <w:basedOn w:val="Heading1"/>
    <w:link w:val="QuoteChar"/>
    <w:qFormat/>
    <w:rsid w:val="00AA1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3AA"/>
    <w:pPr>
      <w:pageBreakBefore/>
    </w:pPr>
  </w:style>
  <w:style w:type="paragraph" w:customStyle="1" w:styleId="Border">
    <w:name w:val="Border"/>
    <w:basedOn w:val="Normal"/>
    <w:qFormat/>
    <w:rsid w:val="00AA1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3AA"/>
    <w:rPr>
      <w:u w:val="single"/>
    </w:rPr>
  </w:style>
  <w:style w:type="character" w:customStyle="1" w:styleId="BoldandItalics">
    <w:name w:val="Bold and Italics"/>
    <w:qFormat/>
    <w:rsid w:val="00AA13AA"/>
    <w:rPr>
      <w:b/>
      <w:i/>
      <w:u w:val="none"/>
    </w:rPr>
  </w:style>
  <w:style w:type="paragraph" w:styleId="BalloonText">
    <w:name w:val="Balloon Text"/>
    <w:basedOn w:val="Normal"/>
    <w:link w:val="BalloonTextChar"/>
    <w:rsid w:val="00AA1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3AA"/>
    <w:pPr>
      <w:spacing w:before="0" w:after="0"/>
    </w:pPr>
  </w:style>
  <w:style w:type="paragraph" w:customStyle="1" w:styleId="BodyTextBold">
    <w:name w:val="Body Text Bold"/>
    <w:basedOn w:val="BodyText"/>
    <w:qFormat/>
    <w:rsid w:val="00AA13AA"/>
    <w:rPr>
      <w:b/>
    </w:rPr>
  </w:style>
  <w:style w:type="character" w:styleId="Hyperlink">
    <w:name w:val="Hyperlink"/>
    <w:basedOn w:val="DefaultParagraphFont"/>
    <w:uiPriority w:val="99"/>
    <w:unhideWhenUsed/>
    <w:rsid w:val="00C74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6458</Characters>
  <Application>Microsoft Office Word</Application>
  <DocSecurity>0</DocSecurity>
  <Lines>201</Lines>
  <Paragraphs>133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TLIA3039 Receive and store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