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DCF" w:rsidP="00032D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TLIA3038 Control and order stock</w:t>
      </w:r>
      <w:r>
        <w:fldChar w:fldCharType="end"/>
      </w:r>
    </w:p>
    <w:p w:rsidR="00032DCF" w:rsidP="00032DCF">
      <w:pPr>
        <w:pStyle w:val="Version"/>
        <w:sectPr w:rsidSect="002345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57A" w:rsidP="0023457A">
      <w:pPr>
        <w:pStyle w:val="SuperHeading"/>
      </w:pPr>
      <w:r w:rsidRPr="0023457A">
        <w:t>Assessment Requirements for TLIA3038 Control and order stock</w:t>
      </w:r>
    </w:p>
    <w:p w:rsidR="00000000" w:rsidRPr="0023457A" w:rsidP="0023457A">
      <w:pPr>
        <w:pStyle w:val="Heading1"/>
      </w:pPr>
      <w:bookmarkStart w:id="1" w:name="O_797523"/>
      <w:bookmarkEnd w:id="1"/>
      <w:r w:rsidRPr="0023457A">
        <w:t>Modification History</w:t>
      </w:r>
    </w:p>
    <w:p w:rsidR="00032DCF" w:rsidP="00032DCF">
      <w:pPr>
        <w:pStyle w:val="BodyText"/>
      </w:pPr>
      <w:r w:rsidRPr="0023457A">
        <w:t>Release 1. This is the first release of this unit of competency in the TLI Transport and Logistics Training Package.</w:t>
      </w:r>
    </w:p>
    <w:p w:rsidR="00000000" w:rsidRPr="0023457A" w:rsidP="0023457A">
      <w:pPr>
        <w:pStyle w:val="Heading1"/>
      </w:pPr>
      <w:bookmarkStart w:id="2" w:name="O_797524"/>
      <w:bookmarkEnd w:id="2"/>
      <w:r w:rsidRPr="0023457A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32D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7A">
            <w:pPr>
              <w:pStyle w:val="BodyText"/>
              <w:rPr>
                <w:lang w:val="en-NZ"/>
              </w:rPr>
            </w:pPr>
            <w:r w:rsidRPr="0023457A">
              <w:t>Evidence required to demonstrate competence in this unit must b</w:t>
            </w:r>
            <w:r w:rsidRPr="0023457A">
              <w:t>e relevant to and satisfy all of the requirements of the elements and performance criteria on at least one occasion and include:</w:t>
            </w:r>
          </w:p>
        </w:tc>
      </w:tr>
      <w:tr w:rsidTr="00032D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7A" w:rsidP="0023457A">
            <w:pPr>
              <w:pStyle w:val="ListBullet"/>
            </w:pPr>
            <w:r w:rsidRPr="0023457A">
              <w:t>adapting to differences in stock and systems in accordance with standard operating procedures</w:t>
            </w:r>
          </w:p>
          <w:p w:rsidR="00000000" w:rsidRPr="0023457A" w:rsidP="0023457A">
            <w:pPr>
              <w:pStyle w:val="ListBullet"/>
            </w:pPr>
            <w:r w:rsidRPr="0023457A">
              <w:t>applying relevant legislation a</w:t>
            </w:r>
            <w:r w:rsidRPr="0023457A">
              <w:t>nd workplace procedures</w:t>
            </w:r>
          </w:p>
          <w:p w:rsidR="00000000" w:rsidRPr="0023457A" w:rsidP="0023457A">
            <w:pPr>
              <w:pStyle w:val="ListBullet"/>
            </w:pPr>
            <w:r w:rsidRPr="0023457A">
              <w:t xml:space="preserve">communicating and working effectively with others </w:t>
            </w:r>
          </w:p>
          <w:p w:rsidR="00000000" w:rsidRPr="0023457A" w:rsidP="0023457A">
            <w:pPr>
              <w:pStyle w:val="ListBullet"/>
            </w:pPr>
            <w:r w:rsidRPr="0023457A">
              <w:t xml:space="preserve">monitoring stock levels </w:t>
            </w:r>
          </w:p>
          <w:p w:rsidR="00000000" w:rsidRPr="0023457A" w:rsidP="0023457A">
            <w:pPr>
              <w:pStyle w:val="ListBullet"/>
            </w:pPr>
            <w:r w:rsidRPr="0023457A">
              <w:t xml:space="preserve">reading and interpreting relevant instructions, procedures and labels </w:t>
            </w:r>
          </w:p>
          <w:p w:rsidR="00000000" w:rsidRPr="0023457A" w:rsidP="0023457A">
            <w:pPr>
              <w:pStyle w:val="ListBullet"/>
            </w:pPr>
            <w:r w:rsidRPr="0023457A">
              <w:t xml:space="preserve">reporting and/or rectifying identified problems, faults or malfunctions promptly, in </w:t>
            </w:r>
            <w:r w:rsidRPr="0023457A">
              <w:t>accordance with regulatory requirements and workplace procedures</w:t>
            </w:r>
          </w:p>
          <w:p w:rsidR="00000000" w:rsidRPr="0023457A" w:rsidP="0023457A">
            <w:pPr>
              <w:pStyle w:val="ListBullet"/>
            </w:pPr>
            <w:r w:rsidRPr="0023457A">
              <w:t>selecting and using relevant communications and computing equipment.</w:t>
            </w:r>
          </w:p>
        </w:tc>
      </w:tr>
    </w:tbl>
    <w:p w:rsidR="00000000" w:rsidRPr="0023457A" w:rsidP="0023457A">
      <w:pPr>
        <w:pStyle w:val="BodyText"/>
      </w:pPr>
    </w:p>
    <w:p w:rsidR="00000000" w:rsidRPr="0023457A" w:rsidP="0023457A">
      <w:pPr>
        <w:pStyle w:val="AllowPageBreak"/>
      </w:pPr>
    </w:p>
    <w:p w:rsidR="00000000" w:rsidRPr="0023457A" w:rsidP="0023457A">
      <w:pPr>
        <w:pStyle w:val="Heading1"/>
      </w:pPr>
      <w:bookmarkStart w:id="3" w:name="O_797525"/>
      <w:bookmarkEnd w:id="3"/>
      <w:r w:rsidRPr="0023457A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32D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7A">
            <w:pPr>
              <w:pStyle w:val="BodyText"/>
              <w:rPr>
                <w:lang w:val="en-NZ"/>
              </w:rPr>
            </w:pPr>
            <w:r w:rsidRPr="0023457A">
              <w:t>Evidence required to demonstrate co</w:t>
            </w:r>
            <w:r w:rsidRPr="0023457A">
              <w:t>mpetence in this unit must be relevant to and satisfy all of the requirements of the elements and performance criteria and include knowledge of:</w:t>
            </w:r>
          </w:p>
        </w:tc>
      </w:tr>
      <w:tr w:rsidTr="00032D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7A" w:rsidP="0023457A">
            <w:pPr>
              <w:pStyle w:val="ListBullet"/>
            </w:pPr>
            <w:r w:rsidRPr="0023457A">
              <w:t>contacts and sources of information and documentation needed when controlling and ordering stock</w:t>
            </w:r>
          </w:p>
          <w:p w:rsidR="00000000" w:rsidRPr="0023457A" w:rsidP="0023457A">
            <w:pPr>
              <w:pStyle w:val="ListBullet"/>
            </w:pPr>
            <w:r w:rsidRPr="0023457A">
              <w:t>customer ser</w:t>
            </w:r>
            <w:r w:rsidRPr="0023457A">
              <w:t>vice policies and procedures</w:t>
            </w:r>
          </w:p>
          <w:p w:rsidR="00000000" w:rsidRPr="0023457A" w:rsidP="0023457A">
            <w:pPr>
              <w:pStyle w:val="ListBullet"/>
            </w:pPr>
            <w:r w:rsidRPr="0023457A">
              <w:t>how to interpret workplace specifications and orders for supplies</w:t>
            </w:r>
          </w:p>
          <w:p w:rsidR="00000000" w:rsidRPr="0023457A" w:rsidP="0023457A">
            <w:pPr>
              <w:pStyle w:val="ListBullet"/>
            </w:pPr>
            <w:r w:rsidRPr="0023457A">
              <w:t>principles of stock control</w:t>
            </w:r>
          </w:p>
          <w:p w:rsidR="00000000" w:rsidRPr="0023457A" w:rsidP="0023457A">
            <w:pPr>
              <w:pStyle w:val="ListBullet"/>
            </w:pPr>
            <w:r w:rsidRPr="0023457A">
              <w:t>problems that may occur and appropriate action that can be taken to resolve these problems</w:t>
            </w:r>
          </w:p>
          <w:p w:rsidR="00000000" w:rsidRPr="0023457A" w:rsidP="0023457A">
            <w:pPr>
              <w:pStyle w:val="ListBullet"/>
            </w:pPr>
            <w:r w:rsidRPr="0023457A">
              <w:t>procedures for ordering stock</w:t>
            </w:r>
          </w:p>
          <w:p w:rsidR="00000000" w:rsidRPr="0023457A" w:rsidP="0023457A">
            <w:pPr>
              <w:pStyle w:val="ListBullet"/>
            </w:pPr>
            <w:r w:rsidRPr="0023457A">
              <w:t>protocols and procedures for liaising with supplier representatives, drivers and colleagues using appropriate technology</w:t>
            </w:r>
          </w:p>
          <w:p w:rsidR="00000000" w:rsidRPr="0023457A" w:rsidP="0023457A">
            <w:pPr>
              <w:pStyle w:val="ListBullet"/>
            </w:pPr>
            <w:r w:rsidRPr="0023457A">
              <w:t>relevant codes of practice and legislative requirements (for example dangerous goods regulations, health and hygiene regulations)</w:t>
            </w:r>
          </w:p>
          <w:p w:rsidR="00000000" w:rsidRPr="0023457A" w:rsidP="0023457A">
            <w:pPr>
              <w:pStyle w:val="ListBullet"/>
            </w:pPr>
            <w:r w:rsidRPr="0023457A">
              <w:t xml:space="preserve">site </w:t>
            </w:r>
            <w:r w:rsidRPr="0023457A">
              <w:t>layout</w:t>
            </w:r>
          </w:p>
          <w:p w:rsidR="00000000" w:rsidRPr="0023457A" w:rsidP="0023457A">
            <w:pPr>
              <w:pStyle w:val="ListBullet"/>
            </w:pPr>
            <w:r w:rsidRPr="0023457A">
              <w:t>stock control documentation and systems used in workplace stores</w:t>
            </w:r>
          </w:p>
          <w:p w:rsidR="00000000" w:rsidRPr="0023457A" w:rsidP="0023457A">
            <w:pPr>
              <w:pStyle w:val="ListBullet"/>
            </w:pPr>
            <w:r w:rsidRPr="0023457A">
              <w:t>stock security systems</w:t>
            </w:r>
          </w:p>
          <w:p w:rsidR="00000000" w:rsidRPr="0023457A" w:rsidP="0023457A">
            <w:pPr>
              <w:pStyle w:val="ListBullet"/>
            </w:pPr>
            <w:r w:rsidRPr="0023457A">
              <w:t>systems for completing relevant records and documentation.</w:t>
            </w:r>
          </w:p>
        </w:tc>
      </w:tr>
    </w:tbl>
    <w:p w:rsidR="00000000" w:rsidRPr="0023457A" w:rsidP="0023457A">
      <w:pPr>
        <w:pStyle w:val="BodyText"/>
      </w:pPr>
    </w:p>
    <w:p w:rsidR="00000000" w:rsidRPr="0023457A" w:rsidP="0023457A">
      <w:pPr>
        <w:pStyle w:val="AllowPageBreak"/>
      </w:pPr>
    </w:p>
    <w:p w:rsidR="00000000" w:rsidRPr="0023457A" w:rsidP="0023457A">
      <w:pPr>
        <w:pStyle w:val="Heading1"/>
      </w:pPr>
      <w:bookmarkStart w:id="4" w:name="O_797526"/>
      <w:bookmarkEnd w:id="4"/>
      <w:r w:rsidRPr="0023457A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32D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7A" w:rsidP="0023457A">
            <w:pPr>
              <w:pStyle w:val="BodyText"/>
            </w:pPr>
            <w:r w:rsidRPr="0023457A">
              <w:t>As a minimum, assessors must satisfy applicable regulatory re</w:t>
            </w:r>
            <w:r w:rsidRPr="0023457A">
              <w:t xml:space="preserve">quirements, which include requirements in the </w:t>
            </w:r>
            <w:r w:rsidRPr="0023457A">
              <w:rPr>
                <w:rStyle w:val="Emphasis"/>
              </w:rPr>
              <w:t>Standards for Registered Training Organisations</w:t>
            </w:r>
            <w:r w:rsidRPr="0023457A">
              <w:t xml:space="preserve"> current at the time of assessment. </w:t>
            </w:r>
          </w:p>
          <w:p w:rsidR="00000000" w:rsidRPr="0023457A" w:rsidP="0023457A">
            <w:pPr>
              <w:pStyle w:val="BodyText"/>
            </w:pPr>
            <w:r w:rsidRPr="0023457A">
              <w:t xml:space="preserve">As a minimum, assessment must satisfy applicable regulatory requirements, which include requirements in the </w:t>
            </w:r>
            <w:r w:rsidRPr="0023457A">
              <w:rPr>
                <w:rStyle w:val="Emphasis"/>
              </w:rPr>
              <w:t>Standards for Regi</w:t>
            </w:r>
            <w:r w:rsidRPr="0023457A">
              <w:rPr>
                <w:rStyle w:val="Emphasis"/>
              </w:rPr>
              <w:t>stered Training Organisations</w:t>
            </w:r>
            <w:r w:rsidRPr="0023457A">
              <w:t xml:space="preserve"> current at the time of assessment.</w:t>
            </w:r>
          </w:p>
          <w:p w:rsidR="00000000" w:rsidRPr="0023457A" w:rsidP="0023457A">
            <w:pPr>
              <w:pStyle w:val="BodyText"/>
            </w:pPr>
            <w:r w:rsidRPr="0023457A">
              <w:t xml:space="preserve">Assessment must occur in workplace operational situations where it is appropriate to do so; where this is not appropriate, assessment must occur in simulated workplace operational situations </w:t>
            </w:r>
            <w:r w:rsidRPr="0023457A">
              <w:t xml:space="preserve">that replicate workplace conditions. </w:t>
            </w:r>
          </w:p>
          <w:p w:rsidR="00000000" w:rsidRPr="0023457A" w:rsidP="0023457A">
            <w:pPr>
              <w:pStyle w:val="BodyText"/>
            </w:pPr>
            <w:r w:rsidRPr="0023457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3457A" w:rsidP="0023457A">
            <w:pPr>
              <w:pStyle w:val="BodyText"/>
            </w:pPr>
            <w:r w:rsidRPr="0023457A">
              <w:t>Resources for assessment include:</w:t>
            </w:r>
          </w:p>
          <w:p w:rsidR="00000000" w:rsidRPr="0023457A" w:rsidP="0023457A">
            <w:pPr>
              <w:pStyle w:val="ListBullet"/>
            </w:pPr>
            <w:r w:rsidRPr="0023457A">
              <w:t>a range of relevant exercises, case studies and/or simulations</w:t>
            </w:r>
          </w:p>
          <w:p w:rsidR="00000000" w:rsidRPr="0023457A" w:rsidP="0023457A">
            <w:pPr>
              <w:pStyle w:val="ListBullet"/>
            </w:pPr>
            <w:r w:rsidRPr="0023457A">
              <w:t xml:space="preserve">applicable documentation including workplace procedures, regulations, codes of practice and operation manuals </w:t>
            </w:r>
          </w:p>
          <w:p w:rsidR="00000000" w:rsidRPr="0023457A" w:rsidP="0023457A">
            <w:pPr>
              <w:pStyle w:val="ListBullet"/>
            </w:pPr>
            <w:r w:rsidRPr="0023457A">
              <w:t>relevant materials, tools, equipment and personal protective equipment currently u</w:t>
            </w:r>
            <w:r w:rsidRPr="0023457A">
              <w:t>sed in industry.</w:t>
            </w:r>
          </w:p>
        </w:tc>
      </w:tr>
    </w:tbl>
    <w:p w:rsidR="00000000" w:rsidRPr="0023457A" w:rsidP="0023457A">
      <w:pPr>
        <w:pStyle w:val="BodyText"/>
      </w:pPr>
    </w:p>
    <w:p w:rsidR="00000000" w:rsidRPr="0023457A" w:rsidP="0023457A">
      <w:pPr>
        <w:pStyle w:val="AllowPageBreak"/>
      </w:pPr>
    </w:p>
    <w:p w:rsidR="00000000" w:rsidRPr="0023457A" w:rsidP="0023457A">
      <w:pPr>
        <w:pStyle w:val="Heading1"/>
      </w:pPr>
      <w:bookmarkStart w:id="5" w:name="O_797529"/>
      <w:bookmarkEnd w:id="5"/>
      <w:r w:rsidRPr="0023457A">
        <w:t>Links</w:t>
      </w:r>
    </w:p>
    <w:p w:rsidR="00000000" w:rsidRPr="0023457A" w:rsidP="00032DCF">
      <w:pPr>
        <w:pStyle w:val="BodyText"/>
      </w:pPr>
      <w:r w:rsidRPr="002345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E77F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3457A" w:rsidP="0023457A"/>
    <w:sectPr w:rsidSect="002345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5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57A" w:rsidRPr="00032DCF" w:rsidP="00032D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5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CF" w:rsidP="002345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2DCF" w:rsidP="002345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32DCF" w:rsidP="002345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5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57A" w:rsidRPr="00032DCF" w:rsidP="00032D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5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DCF" w:rsidRPr="002D2AF8" w:rsidP="002345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TLIA3038 Control and order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32DCF" w:rsidP="002345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82E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889A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5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5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5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5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5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5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5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5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5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5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5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57A"/>
  </w:style>
  <w:style w:type="character" w:customStyle="1" w:styleId="Heading1Char">
    <w:name w:val="Heading 1 Char"/>
    <w:basedOn w:val="DefaultParagraphFont"/>
    <w:link w:val="Heading1"/>
    <w:rsid w:val="002345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5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5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57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3457A"/>
    <w:rPr>
      <w:i/>
    </w:rPr>
  </w:style>
  <w:style w:type="paragraph" w:customStyle="1" w:styleId="SuperHeading">
    <w:name w:val="SuperHeading"/>
    <w:basedOn w:val="Normal"/>
    <w:rsid w:val="002345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5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5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5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5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5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5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5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5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5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5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5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5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5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5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5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5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5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457A"/>
    <w:rPr>
      <w:b/>
      <w:spacing w:val="0"/>
    </w:rPr>
  </w:style>
  <w:style w:type="paragraph" w:customStyle="1" w:styleId="SuperTitle">
    <w:name w:val="SuperTitle"/>
    <w:basedOn w:val="Title"/>
    <w:rsid w:val="002345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5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5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5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5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5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5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5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5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5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5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5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5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45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5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5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57A"/>
  </w:style>
  <w:style w:type="paragraph" w:styleId="TableofFigures">
    <w:name w:val="table of figures"/>
    <w:basedOn w:val="Normal"/>
    <w:next w:val="Normal"/>
    <w:semiHidden/>
    <w:rsid w:val="002345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5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457A"/>
    <w:rPr>
      <w:rFonts w:ascii="Wingdings" w:hAnsi="Wingdings"/>
    </w:rPr>
  </w:style>
  <w:style w:type="paragraph" w:customStyle="1" w:styleId="TableHeading">
    <w:name w:val="Table Heading"/>
    <w:basedOn w:val="HeadingBase"/>
    <w:rsid w:val="002345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57A"/>
    <w:rPr>
      <w:color w:val="0033CC"/>
      <w:u w:val="none"/>
    </w:rPr>
  </w:style>
  <w:style w:type="paragraph" w:customStyle="1" w:styleId="BodyTextRight">
    <w:name w:val="Body Text Right"/>
    <w:basedOn w:val="BodyText"/>
    <w:rsid w:val="002345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5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5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5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5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5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57A"/>
    <w:rPr>
      <w:sz w:val="32"/>
    </w:rPr>
  </w:style>
  <w:style w:type="paragraph" w:customStyle="1" w:styleId="HeadingProcedure">
    <w:name w:val="Heading Procedure"/>
    <w:basedOn w:val="HeadingBase"/>
    <w:next w:val="Normal"/>
    <w:rsid w:val="002345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57A"/>
    <w:pPr>
      <w:spacing w:before="60" w:after="60"/>
    </w:pPr>
  </w:style>
  <w:style w:type="paragraph" w:styleId="ListContinue">
    <w:name w:val="List Continue"/>
    <w:basedOn w:val="List"/>
    <w:rsid w:val="0023457A"/>
    <w:pPr>
      <w:ind w:firstLine="0"/>
    </w:pPr>
  </w:style>
  <w:style w:type="paragraph" w:customStyle="1" w:styleId="ListNote">
    <w:name w:val="List Note"/>
    <w:basedOn w:val="List"/>
    <w:rsid w:val="002345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5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5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57A"/>
    <w:rPr>
      <w:rFonts w:ascii="Courier New" w:hAnsi="Courier New"/>
    </w:rPr>
  </w:style>
  <w:style w:type="paragraph" w:customStyle="1" w:styleId="NoteBullet">
    <w:name w:val="Note Bullet"/>
    <w:basedOn w:val="Note"/>
    <w:rsid w:val="002345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5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5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5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5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5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5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57A"/>
    <w:rPr>
      <w:b/>
      <w:smallCaps/>
    </w:rPr>
  </w:style>
  <w:style w:type="paragraph" w:customStyle="1" w:styleId="TableListNumber">
    <w:name w:val="Table List Number"/>
    <w:basedOn w:val="ListNumber"/>
    <w:rsid w:val="002345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5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57A"/>
    <w:pPr>
      <w:numPr>
        <w:numId w:val="8"/>
      </w:numPr>
    </w:pPr>
  </w:style>
  <w:style w:type="paragraph" w:customStyle="1" w:styleId="ListAlpha2">
    <w:name w:val="List Alpha 2"/>
    <w:basedOn w:val="List2"/>
    <w:rsid w:val="0023457A"/>
    <w:pPr>
      <w:numPr>
        <w:numId w:val="7"/>
      </w:numPr>
    </w:pPr>
  </w:style>
  <w:style w:type="paragraph" w:styleId="List2">
    <w:name w:val="List 2"/>
    <w:basedOn w:val="BodyText"/>
    <w:rsid w:val="002345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5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5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5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5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5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57A"/>
    <w:pPr>
      <w:numPr>
        <w:numId w:val="3"/>
      </w:numPr>
    </w:pPr>
  </w:style>
  <w:style w:type="paragraph" w:styleId="ListContinue2">
    <w:name w:val="List Continue 2"/>
    <w:basedOn w:val="List2"/>
    <w:rsid w:val="0023457A"/>
    <w:pPr>
      <w:ind w:firstLine="0"/>
    </w:pPr>
  </w:style>
  <w:style w:type="paragraph" w:styleId="ListContinue3">
    <w:name w:val="List Continue 3"/>
    <w:basedOn w:val="List3"/>
    <w:rsid w:val="0023457A"/>
    <w:pPr>
      <w:ind w:left="1021" w:firstLine="0"/>
    </w:pPr>
  </w:style>
  <w:style w:type="paragraph" w:styleId="ListContinue4">
    <w:name w:val="List Continue 4"/>
    <w:basedOn w:val="List4"/>
    <w:rsid w:val="0023457A"/>
    <w:pPr>
      <w:ind w:firstLine="0"/>
    </w:pPr>
  </w:style>
  <w:style w:type="paragraph" w:styleId="ListContinue5">
    <w:name w:val="List Continue 5"/>
    <w:basedOn w:val="List5"/>
    <w:rsid w:val="0023457A"/>
    <w:pPr>
      <w:ind w:firstLine="0"/>
    </w:pPr>
  </w:style>
  <w:style w:type="paragraph" w:styleId="ListNumber3">
    <w:name w:val="List Number 3"/>
    <w:basedOn w:val="List3"/>
    <w:rsid w:val="0023457A"/>
    <w:pPr>
      <w:numPr>
        <w:numId w:val="4"/>
      </w:numPr>
    </w:pPr>
  </w:style>
  <w:style w:type="paragraph" w:styleId="ListNumber4">
    <w:name w:val="List Number 4"/>
    <w:basedOn w:val="List4"/>
    <w:rsid w:val="0023457A"/>
    <w:pPr>
      <w:numPr>
        <w:numId w:val="5"/>
      </w:numPr>
    </w:pPr>
  </w:style>
  <w:style w:type="paragraph" w:styleId="ListNumber5">
    <w:name w:val="List Number 5"/>
    <w:basedOn w:val="List5"/>
    <w:rsid w:val="0023457A"/>
    <w:pPr>
      <w:numPr>
        <w:numId w:val="6"/>
      </w:numPr>
    </w:pPr>
  </w:style>
  <w:style w:type="paragraph" w:styleId="BlockText">
    <w:name w:val="Block Text"/>
    <w:basedOn w:val="Normal"/>
    <w:rsid w:val="002345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5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57A"/>
    <w:rPr>
      <w:sz w:val="16"/>
      <w:vertAlign w:val="superscript"/>
    </w:rPr>
  </w:style>
  <w:style w:type="character" w:customStyle="1" w:styleId="Symbols">
    <w:name w:val="Symbols"/>
    <w:basedOn w:val="DefaultParagraphFont"/>
    <w:rsid w:val="0023457A"/>
    <w:rPr>
      <w:rFonts w:ascii="Symbol" w:hAnsi="Symbol"/>
    </w:rPr>
  </w:style>
  <w:style w:type="character" w:customStyle="1" w:styleId="MenuOptions">
    <w:name w:val="Menu Options"/>
    <w:basedOn w:val="DefaultParagraphFont"/>
    <w:rsid w:val="002345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57A"/>
    <w:rPr>
      <w:b/>
    </w:rPr>
  </w:style>
  <w:style w:type="character" w:customStyle="1" w:styleId="Underlined">
    <w:name w:val="Underlined"/>
    <w:basedOn w:val="DefaultParagraphFont"/>
    <w:rsid w:val="0023457A"/>
    <w:rPr>
      <w:u w:val="single"/>
    </w:rPr>
  </w:style>
  <w:style w:type="paragraph" w:customStyle="1" w:styleId="TableBodyTextRight">
    <w:name w:val="Table Body Text Right"/>
    <w:basedOn w:val="TableBodyText"/>
    <w:rsid w:val="002345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57A"/>
    <w:rPr>
      <w:sz w:val="18"/>
    </w:rPr>
  </w:style>
  <w:style w:type="paragraph" w:customStyle="1" w:styleId="BodySmallRight">
    <w:name w:val="Body Small Right"/>
    <w:basedOn w:val="BodyTextRight"/>
    <w:rsid w:val="0023457A"/>
    <w:rPr>
      <w:sz w:val="18"/>
      <w:szCs w:val="18"/>
    </w:rPr>
  </w:style>
  <w:style w:type="paragraph" w:customStyle="1" w:styleId="MarginEdition">
    <w:name w:val="Margin Edition"/>
    <w:basedOn w:val="MarginNote"/>
    <w:rsid w:val="002345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57A"/>
    <w:rPr>
      <w:sz w:val="2"/>
      <w:szCs w:val="2"/>
    </w:rPr>
  </w:style>
  <w:style w:type="character" w:customStyle="1" w:styleId="Small">
    <w:name w:val="Small"/>
    <w:basedOn w:val="DefaultParagraphFont"/>
    <w:rsid w:val="0023457A"/>
    <w:rPr>
      <w:sz w:val="16"/>
    </w:rPr>
  </w:style>
  <w:style w:type="paragraph" w:customStyle="1" w:styleId="WideTable">
    <w:name w:val="Wide Table"/>
    <w:basedOn w:val="Normal"/>
    <w:rsid w:val="002345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57A"/>
  </w:style>
  <w:style w:type="paragraph" w:styleId="Quote">
    <w:name w:val="Quote"/>
    <w:basedOn w:val="Heading1"/>
    <w:link w:val="QuoteChar"/>
    <w:qFormat/>
    <w:rsid w:val="002345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5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57A"/>
    <w:pPr>
      <w:pageBreakBefore/>
    </w:pPr>
  </w:style>
  <w:style w:type="paragraph" w:customStyle="1" w:styleId="Border">
    <w:name w:val="Border"/>
    <w:basedOn w:val="Normal"/>
    <w:qFormat/>
    <w:rsid w:val="002345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5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5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5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5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5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5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5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5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57A"/>
    <w:rPr>
      <w:u w:val="single"/>
    </w:rPr>
  </w:style>
  <w:style w:type="character" w:customStyle="1" w:styleId="BoldandItalics">
    <w:name w:val="Bold and Italics"/>
    <w:qFormat/>
    <w:rsid w:val="0023457A"/>
    <w:rPr>
      <w:b/>
      <w:i/>
      <w:u w:val="none"/>
    </w:rPr>
  </w:style>
  <w:style w:type="paragraph" w:styleId="BalloonText">
    <w:name w:val="Balloon Text"/>
    <w:basedOn w:val="Normal"/>
    <w:link w:val="BalloonTextChar"/>
    <w:rsid w:val="002345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5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5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5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5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5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57A"/>
    <w:pPr>
      <w:spacing w:before="0" w:after="0"/>
    </w:pPr>
  </w:style>
  <w:style w:type="paragraph" w:customStyle="1" w:styleId="BodyTextBold">
    <w:name w:val="Body Text Bold"/>
    <w:basedOn w:val="BodyText"/>
    <w:qFormat/>
    <w:rsid w:val="0023457A"/>
    <w:rPr>
      <w:b/>
    </w:rPr>
  </w:style>
  <w:style w:type="character" w:styleId="Hyperlink">
    <w:name w:val="Hyperlink"/>
    <w:basedOn w:val="DefaultParagraphFont"/>
    <w:uiPriority w:val="99"/>
    <w:unhideWhenUsed/>
    <w:rsid w:val="00032D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2960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TLIA3038 Control and order stock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2023-01-24T14:19:00Z</dcterms:created>
  <dcterms:modified xsi:type="dcterms:W3CDTF">2023-01-24T14:19:00Z</dcterms:modified>
</cp:coreProperties>
</file>