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A29" w:rsidP="00100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TLIA3023 Coordinate stocktakes</w:t>
      </w:r>
      <w:r>
        <w:fldChar w:fldCharType="end"/>
      </w:r>
    </w:p>
    <w:p w:rsidR="00100A29" w:rsidP="00100A29">
      <w:pPr>
        <w:pStyle w:val="Version"/>
        <w:sectPr w:rsidSect="008F0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477" w:rsidP="008F0477">
      <w:pPr>
        <w:pStyle w:val="SuperHeading"/>
      </w:pPr>
      <w:r w:rsidRPr="008F0477">
        <w:t>Assessment Requirements for TLIA3023 Coordinate stocktakes</w:t>
      </w:r>
    </w:p>
    <w:p w:rsidR="00000000" w:rsidRPr="008F0477" w:rsidP="008F0477">
      <w:pPr>
        <w:pStyle w:val="Heading1"/>
      </w:pPr>
      <w:bookmarkStart w:id="1" w:name="O_749155"/>
      <w:bookmarkEnd w:id="1"/>
      <w:r w:rsidRPr="008F0477">
        <w:t>Modification History</w:t>
      </w:r>
    </w:p>
    <w:p w:rsidR="00100A29" w:rsidP="00100A29">
      <w:pPr>
        <w:pStyle w:val="BodyText"/>
      </w:pPr>
      <w:r w:rsidRPr="008F0477">
        <w:t>Release 1. This is the first release of this unit of competency in the TLI Transport and Logistics Training Package.</w:t>
      </w:r>
    </w:p>
    <w:p w:rsidR="00000000" w:rsidRPr="008F0477" w:rsidP="008F0477">
      <w:pPr>
        <w:pStyle w:val="Heading1"/>
      </w:pPr>
      <w:bookmarkStart w:id="2" w:name="O_749156"/>
      <w:bookmarkEnd w:id="2"/>
      <w:r w:rsidRPr="008F047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0A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77">
            <w:pPr>
              <w:pStyle w:val="BodyText"/>
              <w:rPr>
                <w:lang w:val="en-NZ"/>
              </w:rPr>
            </w:pPr>
            <w:r w:rsidRPr="008F0477">
              <w:t xml:space="preserve">Evidence required to demonstrate competence in this unit must </w:t>
            </w:r>
            <w:r w:rsidRPr="008F0477">
              <w:t>be relevant to and satisfy all of the requirements of the elements and performance criteria on at least one occasion and include:</w:t>
            </w:r>
          </w:p>
        </w:tc>
      </w:tr>
      <w:tr w:rsidTr="00100A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77" w:rsidP="008F0477">
            <w:pPr>
              <w:pStyle w:val="ListBullet"/>
            </w:pPr>
            <w:r w:rsidRPr="008F0477">
              <w:t xml:space="preserve">applying precautions and required action to minimise, control or eliminate identified hazards </w:t>
            </w:r>
          </w:p>
          <w:p w:rsidR="00000000" w:rsidRPr="008F0477" w:rsidP="008F0477">
            <w:pPr>
              <w:pStyle w:val="ListBullet"/>
            </w:pPr>
            <w:r w:rsidRPr="008F0477">
              <w:t>applying relevant legislation</w:t>
            </w:r>
            <w:r w:rsidRPr="008F0477">
              <w:t xml:space="preserve"> and workplace procedures</w:t>
            </w:r>
          </w:p>
          <w:p w:rsidR="00000000" w:rsidRPr="008F0477" w:rsidP="008F0477">
            <w:pPr>
              <w:pStyle w:val="ListBullet"/>
            </w:pPr>
            <w:r w:rsidRPr="008F0477">
              <w:t xml:space="preserve">communicating and working effectively with others </w:t>
            </w:r>
          </w:p>
          <w:p w:rsidR="00000000" w:rsidRPr="008F0477" w:rsidP="008F0477">
            <w:pPr>
              <w:pStyle w:val="ListBullet"/>
            </w:pPr>
            <w:r w:rsidRPr="008F0477">
              <w:t>modifying activities depending on operational contingencies, risk situations and environments</w:t>
            </w:r>
          </w:p>
          <w:p w:rsidR="00000000" w:rsidRPr="008F0477" w:rsidP="008F0477">
            <w:pPr>
              <w:pStyle w:val="ListBullet"/>
            </w:pPr>
            <w:r w:rsidRPr="008F0477">
              <w:t>monitoring work activities in terms of planned schedule</w:t>
            </w:r>
          </w:p>
          <w:p w:rsidR="00000000" w:rsidRPr="008F0477" w:rsidP="008F0477">
            <w:pPr>
              <w:pStyle w:val="ListBullet"/>
            </w:pPr>
            <w:r w:rsidRPr="008F0477">
              <w:t>operating and adapting to dif</w:t>
            </w:r>
            <w:r w:rsidRPr="008F0477">
              <w:t>ferences in stock and equipment in accordance with standard operating procedures</w:t>
            </w:r>
          </w:p>
          <w:p w:rsidR="00000000" w:rsidRPr="008F0477" w:rsidP="008F0477">
            <w:pPr>
              <w:pStyle w:val="ListBullet"/>
            </w:pPr>
            <w:r w:rsidRPr="008F0477">
              <w:t xml:space="preserve">reading and interpreting relevant instructions, procedures and labels </w:t>
            </w:r>
          </w:p>
          <w:p w:rsidR="00000000" w:rsidRPr="008F0477" w:rsidP="008F0477">
            <w:pPr>
              <w:pStyle w:val="ListBullet"/>
            </w:pPr>
            <w:r w:rsidRPr="008F0477">
              <w:t xml:space="preserve">selecting and using relevant communications, computing and office equipment </w:t>
            </w:r>
          </w:p>
          <w:p w:rsidR="00000000" w:rsidRPr="008F0477" w:rsidP="008F0477">
            <w:pPr>
              <w:pStyle w:val="ListBullet"/>
            </w:pPr>
            <w:r w:rsidRPr="008F0477">
              <w:t>selecting and using required personal protective equipment conforming to industry and work health and safety (WHS)/occupational health and safety (OHS) standards.</w:t>
            </w:r>
          </w:p>
        </w:tc>
      </w:tr>
    </w:tbl>
    <w:p w:rsidR="00000000" w:rsidRPr="008F0477" w:rsidP="008F0477">
      <w:pPr>
        <w:pStyle w:val="BodyText"/>
      </w:pPr>
    </w:p>
    <w:p w:rsidR="00000000" w:rsidRPr="008F0477" w:rsidP="008F0477">
      <w:pPr>
        <w:pStyle w:val="AllowPageBreak"/>
      </w:pPr>
    </w:p>
    <w:p w:rsidR="00000000" w:rsidRPr="008F0477" w:rsidP="008F0477">
      <w:pPr>
        <w:pStyle w:val="Heading1"/>
      </w:pPr>
      <w:bookmarkStart w:id="3" w:name="O_749157"/>
      <w:bookmarkEnd w:id="3"/>
      <w:r w:rsidRPr="008F047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0A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477">
            <w:pPr>
              <w:pStyle w:val="BodyText"/>
              <w:rPr>
                <w:lang w:val="en-NZ"/>
              </w:rPr>
            </w:pPr>
            <w:r w:rsidRPr="008F0477">
              <w:t>Evidence required to demonstrate competence in this uni</w:t>
            </w:r>
            <w:r w:rsidRPr="008F0477">
              <w:t>t must be relevant to and satisfy all of the requirements of the elements and performance criteria and include knowledge of:</w:t>
            </w:r>
          </w:p>
        </w:tc>
      </w:tr>
      <w:tr w:rsidTr="00100A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77" w:rsidP="008F0477">
            <w:pPr>
              <w:pStyle w:val="ListBullet"/>
            </w:pPr>
            <w:r w:rsidRPr="008F0477">
              <w:t>Australian codes and regulations relevant to coordinating stocktakes</w:t>
            </w:r>
          </w:p>
          <w:p w:rsidR="00000000" w:rsidRPr="008F0477" w:rsidP="008F0477">
            <w:pPr>
              <w:pStyle w:val="ListBullet"/>
            </w:pPr>
            <w:r w:rsidRPr="008F0477">
              <w:t>computer records and documentation requirements for coordinating stocktakes</w:t>
            </w:r>
          </w:p>
          <w:p w:rsidR="00000000" w:rsidRPr="008F0477" w:rsidP="008F0477">
            <w:pPr>
              <w:pStyle w:val="ListBullet"/>
            </w:pPr>
            <w:r w:rsidRPr="008F0477">
              <w:t xml:space="preserve">housekeeping standards and procedures </w:t>
            </w:r>
          </w:p>
          <w:p w:rsidR="00000000" w:rsidRPr="008F0477" w:rsidP="008F0477">
            <w:pPr>
              <w:pStyle w:val="ListBullet"/>
            </w:pPr>
            <w:r w:rsidRPr="008F0477">
              <w:t>operational work systems, equipment, management and site operating systems for conducting stocktakes</w:t>
            </w:r>
          </w:p>
          <w:p w:rsidR="00000000" w:rsidRPr="008F0477" w:rsidP="008F0477">
            <w:pPr>
              <w:pStyle w:val="ListBullet"/>
            </w:pPr>
            <w:r w:rsidRPr="008F0477">
              <w:t>principles and functions of stocktakes</w:t>
            </w:r>
          </w:p>
          <w:p w:rsidR="00000000" w:rsidRPr="008F0477" w:rsidP="008F0477">
            <w:pPr>
              <w:pStyle w:val="ListBullet"/>
            </w:pPr>
            <w:r w:rsidRPr="008F0477">
              <w:t>p</w:t>
            </w:r>
            <w:r w:rsidRPr="008F0477">
              <w:t>roblems that may occur when coordinating a stocktake and appropriate action that can be taken</w:t>
            </w:r>
          </w:p>
          <w:p w:rsidR="00000000" w:rsidRPr="008F0477" w:rsidP="008F0477">
            <w:pPr>
              <w:pStyle w:val="ListBullet"/>
            </w:pPr>
            <w:r w:rsidRPr="008F0477">
              <w:t>relevant WHS/OHS and environmental protection procedures and guidelines</w:t>
            </w:r>
          </w:p>
          <w:p w:rsidR="00000000" w:rsidRPr="008F0477" w:rsidP="008F0477">
            <w:pPr>
              <w:pStyle w:val="ListBullet"/>
            </w:pPr>
            <w:r w:rsidRPr="008F0477">
              <w:t>site layout</w:t>
            </w:r>
          </w:p>
          <w:p w:rsidR="00000000" w:rsidRPr="008F0477" w:rsidP="008F0477">
            <w:pPr>
              <w:pStyle w:val="ListBullet"/>
            </w:pPr>
            <w:r w:rsidRPr="008F0477">
              <w:t>workplace procedures and policies for coordinating stocktakes</w:t>
            </w:r>
          </w:p>
          <w:p w:rsidR="00000000" w:rsidRPr="008F0477" w:rsidP="008F0477">
            <w:pPr>
              <w:pStyle w:val="ListBullet"/>
            </w:pPr>
            <w:r w:rsidRPr="008F0477">
              <w:t>workplace proces</w:t>
            </w:r>
            <w:r w:rsidRPr="008F0477">
              <w:t>ses for records management and producing stocktake reports.</w:t>
            </w:r>
          </w:p>
        </w:tc>
      </w:tr>
    </w:tbl>
    <w:p w:rsidR="00000000" w:rsidRPr="008F0477" w:rsidP="008F0477">
      <w:pPr>
        <w:pStyle w:val="BodyText"/>
      </w:pPr>
    </w:p>
    <w:p w:rsidR="00000000" w:rsidRPr="008F0477" w:rsidP="008F0477">
      <w:pPr>
        <w:pStyle w:val="AllowPageBreak"/>
      </w:pPr>
    </w:p>
    <w:p w:rsidR="00000000" w:rsidRPr="008F0477" w:rsidP="008F0477">
      <w:pPr>
        <w:pStyle w:val="Heading1"/>
      </w:pPr>
      <w:bookmarkStart w:id="4" w:name="O_749158"/>
      <w:bookmarkEnd w:id="4"/>
      <w:r w:rsidRPr="008F047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00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477" w:rsidP="008F0477">
            <w:pPr>
              <w:pStyle w:val="BodyText"/>
            </w:pPr>
            <w:r w:rsidRPr="008F0477">
              <w:t xml:space="preserve">As a minimum, assessors must satisfy applicable regulatory requirements, which include requirements in the </w:t>
            </w:r>
            <w:r w:rsidRPr="008F0477">
              <w:rPr>
                <w:rStyle w:val="Emphasis"/>
              </w:rPr>
              <w:t>Standards for Registered Training Organisations</w:t>
            </w:r>
            <w:r w:rsidRPr="008F0477">
              <w:t xml:space="preserve"> </w:t>
            </w:r>
            <w:r w:rsidRPr="008F0477">
              <w:t xml:space="preserve">current at the time of assessment. </w:t>
            </w:r>
          </w:p>
          <w:p w:rsidR="00000000" w:rsidRPr="008F0477" w:rsidP="008F0477">
            <w:pPr>
              <w:pStyle w:val="BodyText"/>
            </w:pPr>
            <w:r w:rsidRPr="008F0477">
              <w:t xml:space="preserve">As a minimum, assessment must satisfy applicable regulatory requirements, which include requirements in the </w:t>
            </w:r>
            <w:r w:rsidRPr="008F0477">
              <w:rPr>
                <w:rStyle w:val="Emphasis"/>
              </w:rPr>
              <w:t>Standards for Registered Training Organisations</w:t>
            </w:r>
            <w:r w:rsidRPr="008F0477">
              <w:t xml:space="preserve"> current at the time of assessment.</w:t>
            </w:r>
          </w:p>
          <w:p w:rsidR="00000000" w:rsidRPr="008F0477" w:rsidP="008F0477">
            <w:pPr>
              <w:pStyle w:val="BodyText"/>
            </w:pPr>
            <w:r w:rsidRPr="008F0477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8F0477" w:rsidP="008F0477">
            <w:pPr>
              <w:pStyle w:val="BodyText"/>
            </w:pPr>
            <w:r w:rsidRPr="008F0477">
              <w:t>Assessment processes and te</w:t>
            </w:r>
            <w:r w:rsidRPr="008F0477">
              <w:t>chniques must be appropriate to the language, literacy and numeracy requirements of the work being performed and the needs of the candidate.</w:t>
            </w:r>
          </w:p>
          <w:p w:rsidR="00000000" w:rsidRPr="008F0477" w:rsidP="008F0477">
            <w:pPr>
              <w:pStyle w:val="BodyText"/>
            </w:pPr>
            <w:r w:rsidRPr="008F0477">
              <w:t>Resources for assessment include:</w:t>
            </w:r>
          </w:p>
          <w:p w:rsidR="00000000" w:rsidRPr="008F0477" w:rsidP="008F0477">
            <w:pPr>
              <w:pStyle w:val="ListBullet"/>
            </w:pPr>
            <w:r w:rsidRPr="008F0477">
              <w:t>a range of relevant exercises, case studies and/or simulations</w:t>
            </w:r>
          </w:p>
          <w:p w:rsidR="00000000" w:rsidRPr="008F0477" w:rsidP="008F0477">
            <w:pPr>
              <w:pStyle w:val="ListBullet"/>
            </w:pPr>
            <w:r w:rsidRPr="008F0477">
              <w:t>relevant and appr</w:t>
            </w:r>
            <w:r w:rsidRPr="008F0477">
              <w:t xml:space="preserve">opriate materials, tools, equipment and personal protective equipment currently used in industry </w:t>
            </w:r>
          </w:p>
          <w:p w:rsidR="00000000" w:rsidRPr="008F0477" w:rsidP="008F0477">
            <w:pPr>
              <w:pStyle w:val="ListBullet"/>
            </w:pPr>
            <w:r w:rsidRPr="008F0477">
              <w:t>applicable documentation including workplace procedures, regulations, codes of practice and operation manuals.</w:t>
            </w:r>
          </w:p>
        </w:tc>
      </w:tr>
    </w:tbl>
    <w:p w:rsidR="00100A29" w:rsidP="008F0477">
      <w:pPr>
        <w:pStyle w:val="BodyText"/>
      </w:pPr>
    </w:p>
    <w:p w:rsidR="00100A29" w:rsidP="008F0477">
      <w:pPr>
        <w:pStyle w:val="BodyText"/>
      </w:pPr>
    </w:p>
    <w:p w:rsidR="00000000" w:rsidRPr="008F0477" w:rsidP="008F0477">
      <w:pPr>
        <w:pStyle w:val="Heading1"/>
      </w:pPr>
      <w:bookmarkStart w:id="5" w:name="O_749161"/>
      <w:bookmarkEnd w:id="5"/>
      <w:r w:rsidRPr="008F0477">
        <w:t>Links</w:t>
      </w:r>
    </w:p>
    <w:p w:rsidR="00000000" w:rsidRPr="008F0477" w:rsidP="00100A29">
      <w:pPr>
        <w:pStyle w:val="BodyText"/>
      </w:pPr>
      <w:r w:rsidRPr="008F0477">
        <w:t>Companion Volume impl</w:t>
      </w:r>
      <w:r w:rsidRPr="008F0477">
        <w:t xml:space="preserve">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34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0477" w:rsidP="008F0477"/>
    <w:sectPr w:rsidSect="008F04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77" w:rsidRPr="00100A29" w:rsidP="00100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29" w:rsidP="008F0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0A29" w:rsidP="008F0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0A29" w:rsidP="008F0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477" w:rsidRPr="00100A29" w:rsidP="00100A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A29" w:rsidRPr="002D2AF8" w:rsidP="008F0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TLIA3023 Coordinate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00A29" w:rsidP="008F0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6D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86E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477"/>
  </w:style>
  <w:style w:type="character" w:customStyle="1" w:styleId="Heading1Char">
    <w:name w:val="Heading 1 Char"/>
    <w:basedOn w:val="DefaultParagraphFont"/>
    <w:link w:val="Heading1"/>
    <w:rsid w:val="008F0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47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F0477"/>
    <w:rPr>
      <w:i/>
    </w:rPr>
  </w:style>
  <w:style w:type="paragraph" w:customStyle="1" w:styleId="SuperHeading">
    <w:name w:val="SuperHeading"/>
    <w:basedOn w:val="Normal"/>
    <w:rsid w:val="008F0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477"/>
    <w:rPr>
      <w:b/>
      <w:spacing w:val="0"/>
    </w:rPr>
  </w:style>
  <w:style w:type="paragraph" w:customStyle="1" w:styleId="SuperTitle">
    <w:name w:val="SuperTitle"/>
    <w:basedOn w:val="Title"/>
    <w:rsid w:val="008F0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4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4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477"/>
  </w:style>
  <w:style w:type="paragraph" w:styleId="TableofFigures">
    <w:name w:val="table of figures"/>
    <w:basedOn w:val="Normal"/>
    <w:next w:val="Normal"/>
    <w:semiHidden/>
    <w:rsid w:val="008F0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4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477"/>
    <w:rPr>
      <w:rFonts w:ascii="Wingdings" w:hAnsi="Wingdings"/>
    </w:rPr>
  </w:style>
  <w:style w:type="paragraph" w:customStyle="1" w:styleId="TableHeading">
    <w:name w:val="Table Heading"/>
    <w:basedOn w:val="HeadingBase"/>
    <w:rsid w:val="008F0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477"/>
    <w:rPr>
      <w:color w:val="0033CC"/>
      <w:u w:val="none"/>
    </w:rPr>
  </w:style>
  <w:style w:type="paragraph" w:customStyle="1" w:styleId="BodyTextRight">
    <w:name w:val="Body Text Right"/>
    <w:basedOn w:val="BodyText"/>
    <w:rsid w:val="008F0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477"/>
    <w:rPr>
      <w:sz w:val="32"/>
    </w:rPr>
  </w:style>
  <w:style w:type="paragraph" w:customStyle="1" w:styleId="HeadingProcedure">
    <w:name w:val="Heading Procedure"/>
    <w:basedOn w:val="HeadingBase"/>
    <w:next w:val="Normal"/>
    <w:rsid w:val="008F0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477"/>
    <w:pPr>
      <w:spacing w:before="60" w:after="60"/>
    </w:pPr>
  </w:style>
  <w:style w:type="paragraph" w:styleId="ListContinue">
    <w:name w:val="List Continue"/>
    <w:basedOn w:val="List"/>
    <w:rsid w:val="008F0477"/>
    <w:pPr>
      <w:ind w:firstLine="0"/>
    </w:pPr>
  </w:style>
  <w:style w:type="paragraph" w:customStyle="1" w:styleId="ListNote">
    <w:name w:val="List Note"/>
    <w:basedOn w:val="List"/>
    <w:rsid w:val="008F0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477"/>
    <w:rPr>
      <w:rFonts w:ascii="Courier New" w:hAnsi="Courier New"/>
    </w:rPr>
  </w:style>
  <w:style w:type="paragraph" w:customStyle="1" w:styleId="NoteBullet">
    <w:name w:val="Note Bullet"/>
    <w:basedOn w:val="Note"/>
    <w:rsid w:val="008F0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4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477"/>
    <w:rPr>
      <w:b/>
      <w:smallCaps/>
    </w:rPr>
  </w:style>
  <w:style w:type="paragraph" w:customStyle="1" w:styleId="TableListNumber">
    <w:name w:val="Table List Number"/>
    <w:basedOn w:val="ListNumber"/>
    <w:rsid w:val="008F0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477"/>
    <w:pPr>
      <w:numPr>
        <w:numId w:val="8"/>
      </w:numPr>
    </w:pPr>
  </w:style>
  <w:style w:type="paragraph" w:customStyle="1" w:styleId="ListAlpha2">
    <w:name w:val="List Alpha 2"/>
    <w:basedOn w:val="List2"/>
    <w:rsid w:val="008F0477"/>
    <w:pPr>
      <w:numPr>
        <w:numId w:val="7"/>
      </w:numPr>
    </w:pPr>
  </w:style>
  <w:style w:type="paragraph" w:styleId="List2">
    <w:name w:val="List 2"/>
    <w:basedOn w:val="BodyText"/>
    <w:rsid w:val="008F0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4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4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477"/>
    <w:pPr>
      <w:numPr>
        <w:numId w:val="3"/>
      </w:numPr>
    </w:pPr>
  </w:style>
  <w:style w:type="paragraph" w:styleId="ListContinue2">
    <w:name w:val="List Continue 2"/>
    <w:basedOn w:val="List2"/>
    <w:rsid w:val="008F0477"/>
    <w:pPr>
      <w:ind w:firstLine="0"/>
    </w:pPr>
  </w:style>
  <w:style w:type="paragraph" w:styleId="ListContinue3">
    <w:name w:val="List Continue 3"/>
    <w:basedOn w:val="List3"/>
    <w:rsid w:val="008F0477"/>
    <w:pPr>
      <w:ind w:left="1021" w:firstLine="0"/>
    </w:pPr>
  </w:style>
  <w:style w:type="paragraph" w:styleId="ListContinue4">
    <w:name w:val="List Continue 4"/>
    <w:basedOn w:val="List4"/>
    <w:rsid w:val="008F0477"/>
    <w:pPr>
      <w:ind w:firstLine="0"/>
    </w:pPr>
  </w:style>
  <w:style w:type="paragraph" w:styleId="ListContinue5">
    <w:name w:val="List Continue 5"/>
    <w:basedOn w:val="List5"/>
    <w:rsid w:val="008F0477"/>
    <w:pPr>
      <w:ind w:firstLine="0"/>
    </w:pPr>
  </w:style>
  <w:style w:type="paragraph" w:styleId="ListNumber3">
    <w:name w:val="List Number 3"/>
    <w:basedOn w:val="List3"/>
    <w:rsid w:val="008F0477"/>
    <w:pPr>
      <w:numPr>
        <w:numId w:val="4"/>
      </w:numPr>
    </w:pPr>
  </w:style>
  <w:style w:type="paragraph" w:styleId="ListNumber4">
    <w:name w:val="List Number 4"/>
    <w:basedOn w:val="List4"/>
    <w:rsid w:val="008F0477"/>
    <w:pPr>
      <w:numPr>
        <w:numId w:val="5"/>
      </w:numPr>
    </w:pPr>
  </w:style>
  <w:style w:type="paragraph" w:styleId="ListNumber5">
    <w:name w:val="List Number 5"/>
    <w:basedOn w:val="List5"/>
    <w:rsid w:val="008F0477"/>
    <w:pPr>
      <w:numPr>
        <w:numId w:val="6"/>
      </w:numPr>
    </w:pPr>
  </w:style>
  <w:style w:type="paragraph" w:styleId="BlockText">
    <w:name w:val="Block Text"/>
    <w:basedOn w:val="Normal"/>
    <w:rsid w:val="008F0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477"/>
    <w:rPr>
      <w:sz w:val="16"/>
      <w:vertAlign w:val="superscript"/>
    </w:rPr>
  </w:style>
  <w:style w:type="character" w:customStyle="1" w:styleId="Symbols">
    <w:name w:val="Symbols"/>
    <w:basedOn w:val="DefaultParagraphFont"/>
    <w:rsid w:val="008F0477"/>
    <w:rPr>
      <w:rFonts w:ascii="Symbol" w:hAnsi="Symbol"/>
    </w:rPr>
  </w:style>
  <w:style w:type="character" w:customStyle="1" w:styleId="MenuOptions">
    <w:name w:val="Menu Options"/>
    <w:basedOn w:val="DefaultParagraphFont"/>
    <w:rsid w:val="008F0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477"/>
    <w:rPr>
      <w:b/>
    </w:rPr>
  </w:style>
  <w:style w:type="character" w:customStyle="1" w:styleId="Underlined">
    <w:name w:val="Underlined"/>
    <w:basedOn w:val="DefaultParagraphFont"/>
    <w:rsid w:val="008F0477"/>
    <w:rPr>
      <w:u w:val="single"/>
    </w:rPr>
  </w:style>
  <w:style w:type="paragraph" w:customStyle="1" w:styleId="TableBodyTextRight">
    <w:name w:val="Table Body Text Right"/>
    <w:basedOn w:val="TableBodyText"/>
    <w:rsid w:val="008F0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477"/>
    <w:rPr>
      <w:sz w:val="18"/>
    </w:rPr>
  </w:style>
  <w:style w:type="paragraph" w:customStyle="1" w:styleId="BodySmallRight">
    <w:name w:val="Body Small Right"/>
    <w:basedOn w:val="BodyTextRight"/>
    <w:rsid w:val="008F0477"/>
    <w:rPr>
      <w:sz w:val="18"/>
      <w:szCs w:val="18"/>
    </w:rPr>
  </w:style>
  <w:style w:type="paragraph" w:customStyle="1" w:styleId="MarginEdition">
    <w:name w:val="Margin Edition"/>
    <w:basedOn w:val="MarginNote"/>
    <w:rsid w:val="008F0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477"/>
    <w:rPr>
      <w:sz w:val="2"/>
      <w:szCs w:val="2"/>
    </w:rPr>
  </w:style>
  <w:style w:type="character" w:customStyle="1" w:styleId="Small">
    <w:name w:val="Small"/>
    <w:basedOn w:val="DefaultParagraphFont"/>
    <w:rsid w:val="008F0477"/>
    <w:rPr>
      <w:sz w:val="16"/>
    </w:rPr>
  </w:style>
  <w:style w:type="paragraph" w:customStyle="1" w:styleId="WideTable">
    <w:name w:val="Wide Table"/>
    <w:basedOn w:val="Normal"/>
    <w:rsid w:val="008F0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477"/>
  </w:style>
  <w:style w:type="paragraph" w:styleId="Quote">
    <w:name w:val="Quote"/>
    <w:basedOn w:val="Heading1"/>
    <w:link w:val="QuoteChar"/>
    <w:qFormat/>
    <w:rsid w:val="008F0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477"/>
    <w:pPr>
      <w:pageBreakBefore/>
    </w:pPr>
  </w:style>
  <w:style w:type="paragraph" w:customStyle="1" w:styleId="Border">
    <w:name w:val="Border"/>
    <w:basedOn w:val="Normal"/>
    <w:qFormat/>
    <w:rsid w:val="008F0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477"/>
    <w:rPr>
      <w:u w:val="single"/>
    </w:rPr>
  </w:style>
  <w:style w:type="character" w:customStyle="1" w:styleId="BoldandItalics">
    <w:name w:val="Bold and Italics"/>
    <w:qFormat/>
    <w:rsid w:val="008F0477"/>
    <w:rPr>
      <w:b/>
      <w:i/>
      <w:u w:val="none"/>
    </w:rPr>
  </w:style>
  <w:style w:type="paragraph" w:styleId="BalloonText">
    <w:name w:val="Balloon Text"/>
    <w:basedOn w:val="Normal"/>
    <w:link w:val="BalloonTextChar"/>
    <w:rsid w:val="008F0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477"/>
    <w:pPr>
      <w:spacing w:before="0" w:after="0"/>
    </w:pPr>
  </w:style>
  <w:style w:type="paragraph" w:customStyle="1" w:styleId="BodyTextBold">
    <w:name w:val="Body Text Bold"/>
    <w:basedOn w:val="BodyText"/>
    <w:qFormat/>
    <w:rsid w:val="008F0477"/>
    <w:rPr>
      <w:b/>
    </w:rPr>
  </w:style>
  <w:style w:type="character" w:styleId="Hyperlink">
    <w:name w:val="Hyperlink"/>
    <w:basedOn w:val="DefaultParagraphFont"/>
    <w:uiPriority w:val="99"/>
    <w:unhideWhenUsed/>
    <w:rsid w:val="00100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3099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TLIA3023 Coordinate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2024-11-07T12:09:00Z</dcterms:created>
  <dcterms:modified xsi:type="dcterms:W3CDTF">2024-11-07T12:09:00Z</dcterms:modified>
</cp:coreProperties>
</file>