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3FE" w:rsidP="00585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TLIA3016 Use inventory systems to organise stock control</w:t>
      </w:r>
      <w:r>
        <w:fldChar w:fldCharType="end"/>
      </w:r>
    </w:p>
    <w:p w:rsidR="005853FE" w:rsidP="005853FE">
      <w:pPr>
        <w:pStyle w:val="Version"/>
        <w:sectPr w:rsidSect="00115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542" w:rsidP="00115542">
      <w:pPr>
        <w:pStyle w:val="SuperHeading"/>
      </w:pPr>
      <w:r w:rsidRPr="00115542">
        <w:t>TLIA3016 Use inventory systems to organise stock control</w:t>
      </w:r>
    </w:p>
    <w:p w:rsidR="00000000" w:rsidRPr="00115542" w:rsidP="00115542">
      <w:pPr>
        <w:pStyle w:val="Heading1"/>
      </w:pPr>
      <w:bookmarkStart w:id="1" w:name="O_797339"/>
      <w:bookmarkEnd w:id="1"/>
      <w:r w:rsidRPr="00115542">
        <w:t>Modification History</w:t>
      </w:r>
    </w:p>
    <w:p w:rsidR="005853FE" w:rsidP="005853FE">
      <w:pPr>
        <w:pStyle w:val="BodyText"/>
      </w:pPr>
      <w:r w:rsidRPr="00115542">
        <w:t>Release 1. This is the first release of this unit of competency in the TLI Transport and Logistics Training Package.</w:t>
      </w:r>
    </w:p>
    <w:p w:rsidR="00000000" w:rsidRPr="00115542" w:rsidP="00115542">
      <w:pPr>
        <w:pStyle w:val="Heading1"/>
      </w:pPr>
      <w:bookmarkStart w:id="2" w:name="O_797340"/>
      <w:bookmarkEnd w:id="2"/>
      <w:r w:rsidRPr="00115542">
        <w:t>Application</w:t>
      </w:r>
    </w:p>
    <w:p w:rsidR="00000000" w:rsidRPr="00115542" w:rsidP="005853FE">
      <w:pPr>
        <w:pStyle w:val="BodyText"/>
      </w:pPr>
      <w:r w:rsidRPr="00115542">
        <w:t>This unit involves the skills and knowledge required to use inventory sy</w:t>
      </w:r>
      <w:r w:rsidRPr="00115542">
        <w:t>stems to organise stock control in accordance with relevant regulations and workplace requirements, as part of work activities in the transport and logistics industry.</w:t>
      </w:r>
    </w:p>
    <w:p w:rsidR="00000000" w:rsidRPr="00115542" w:rsidP="005853FE">
      <w:pPr>
        <w:pStyle w:val="BodyText"/>
      </w:pPr>
      <w:r w:rsidRPr="00115542">
        <w:t>It includes identifying inventory and stock control systems in use in the workplace, usi</w:t>
      </w:r>
      <w:r w:rsidRPr="00115542">
        <w:t xml:space="preserve">ng re-order procedures to maintain stock levels, organising cyclical stock counts and reporting discrepancies or variances. </w:t>
      </w:r>
    </w:p>
    <w:p w:rsidR="00000000" w:rsidRPr="00115542" w:rsidP="005853FE">
      <w:pPr>
        <w:pStyle w:val="BodyText"/>
      </w:pPr>
      <w:r w:rsidRPr="00115542">
        <w:t xml:space="preserve">Work is performed under some supervision generally within a team environment. </w:t>
      </w:r>
    </w:p>
    <w:p w:rsidR="005853FE" w:rsidP="005853FE">
      <w:pPr>
        <w:pStyle w:val="BodyText"/>
      </w:pPr>
      <w:r w:rsidRPr="00115542">
        <w:t>No licensing, legislative or certification requireme</w:t>
      </w:r>
      <w:r w:rsidRPr="00115542">
        <w:t>nts apply to this unit at the time of publication.</w:t>
      </w:r>
    </w:p>
    <w:p w:rsidR="00000000" w:rsidRPr="00115542" w:rsidP="00115542">
      <w:pPr>
        <w:pStyle w:val="Heading1"/>
      </w:pPr>
      <w:bookmarkStart w:id="3" w:name="O_797341"/>
      <w:bookmarkEnd w:id="3"/>
      <w:r w:rsidRPr="00115542">
        <w:t>Pre-requisite Unit</w:t>
      </w:r>
    </w:p>
    <w:p w:rsidR="00000000" w:rsidRPr="00115542" w:rsidP="005853FE">
      <w:pPr>
        <w:pStyle w:val="BodyText"/>
      </w:pPr>
      <w:r w:rsidRPr="00115542">
        <w:t>Not applicable.</w:t>
      </w:r>
    </w:p>
    <w:p w:rsidR="00000000" w:rsidRPr="00115542" w:rsidP="00115542">
      <w:pPr>
        <w:pStyle w:val="Heading1"/>
      </w:pPr>
      <w:bookmarkStart w:id="4" w:name="O_797342"/>
      <w:bookmarkEnd w:id="4"/>
      <w:r w:rsidRPr="00115542">
        <w:t>Competency Field</w:t>
      </w:r>
    </w:p>
    <w:p w:rsidR="00000000" w:rsidRPr="00115542" w:rsidP="005853FE">
      <w:pPr>
        <w:pStyle w:val="BodyText"/>
      </w:pPr>
      <w:r w:rsidRPr="00115542">
        <w:t>A – Handling Cargo/Stock</w:t>
      </w:r>
    </w:p>
    <w:p w:rsidR="00000000" w:rsidRPr="00115542" w:rsidP="00115542">
      <w:pPr>
        <w:pStyle w:val="Heading1"/>
      </w:pPr>
      <w:bookmarkStart w:id="5" w:name="O_797343"/>
      <w:bookmarkEnd w:id="5"/>
      <w:r w:rsidRPr="00115542">
        <w:t>Unit Sector</w:t>
      </w:r>
    </w:p>
    <w:p w:rsidR="005853FE" w:rsidP="005853FE">
      <w:pPr>
        <w:pStyle w:val="BodyText"/>
      </w:pPr>
      <w:r w:rsidRPr="00115542">
        <w:t>Not applicable.</w:t>
      </w:r>
    </w:p>
    <w:p w:rsidR="00000000" w:rsidRPr="00115542" w:rsidP="00115542">
      <w:pPr>
        <w:pStyle w:val="Heading1"/>
      </w:pPr>
      <w:bookmarkStart w:id="6" w:name="O_797344"/>
      <w:bookmarkEnd w:id="6"/>
      <w:r w:rsidRPr="00115542">
        <w:t>Elements and Performance Crite</w:t>
      </w:r>
      <w:r w:rsidRPr="00115542">
        <w:t>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BodyText"/>
            </w:pPr>
            <w:r w:rsidRPr="0011554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rPr>
                <w:rStyle w:val="SpecialBold"/>
              </w:rPr>
              <w:t>PERFORMANCE CRITERIA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Performance criteria describe the performance needed to demonstrate achievement of the element.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BodyText"/>
            </w:pPr>
            <w:r w:rsidRPr="0011554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rPr>
                <w:rStyle w:val="SpecialBold"/>
              </w:rPr>
              <w:t xml:space="preserve">Identify inventory </w:t>
            </w:r>
            <w:r w:rsidRPr="00115542">
              <w:rPr>
                <w:rStyle w:val="SpecialBold"/>
              </w:rPr>
              <w:t>and stock control systems in use in the workplace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 xml:space="preserve">Workplace inventory and stock control equipment, software </w:t>
            </w:r>
            <w:r w:rsidRPr="00115542">
              <w:t>and systems are identified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Reasons for common database approach to inventory records and documentation in the warehouse are explained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Procedures for identify</w:t>
            </w:r>
            <w:r w:rsidRPr="00115542">
              <w:t>ing and reporting discrepancies or variances are identified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BodyText"/>
            </w:pPr>
            <w:r w:rsidRPr="0011554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rPr>
                <w:rStyle w:val="SpecialBold"/>
              </w:rPr>
              <w:t>Use re-order procedures to maintain stock levels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Stock level maintenance checking is conducted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Stock is re-ordered to meet stock l</w:t>
            </w:r>
            <w:r w:rsidRPr="00115542">
              <w:t>evel maintenance requirements in accordance with workplace policies and procedures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Data is accurately entered and extracted from the inventory/records system using appropriate workplace procedures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BodyText"/>
            </w:pPr>
            <w:r w:rsidRPr="0011554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rPr>
                <w:rStyle w:val="SpecialBold"/>
              </w:rPr>
              <w:t>Organise cyclical stock counts and report discrep</w:t>
            </w:r>
            <w:r w:rsidRPr="00115542">
              <w:rPr>
                <w:rStyle w:val="SpecialBold"/>
              </w:rPr>
              <w:t>ancies or variances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Process for cyclical stock count is planned and work is allocated to team members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Clear directions on tasks to be performed are given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Stocktake activities are conducted in accordance with workplace procedures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Types and causes of record discrepancies are identified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Procedures for noting and correcting minor discrepancies are used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Major discrepancies are reported in accordance with workplace procedures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Workplace documentation is completed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BodyText"/>
            </w:pPr>
            <w:r w:rsidRPr="0011554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rPr>
                <w:rStyle w:val="SpecialBold"/>
              </w:rPr>
              <w:t>Produce reports on record keeping and inventory functions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Types of reports to be produced from inventory records systems are identified</w:t>
            </w:r>
          </w:p>
        </w:tc>
      </w:tr>
      <w:tr w:rsidTr="005853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BodyText"/>
            </w:pPr>
            <w:r w:rsidRPr="00115542">
              <w:t>Reports are produced in accordance with workplace procedures and relevant regulatory requirements</w:t>
            </w:r>
          </w:p>
        </w:tc>
      </w:tr>
    </w:tbl>
    <w:p w:rsidR="005853FE" w:rsidP="00115542">
      <w:pPr>
        <w:pStyle w:val="BodyText"/>
      </w:pPr>
    </w:p>
    <w:p w:rsidR="005853FE" w:rsidP="00115542">
      <w:pPr>
        <w:pStyle w:val="BodyText"/>
      </w:pPr>
    </w:p>
    <w:p w:rsidR="00000000" w:rsidRPr="00115542" w:rsidP="00115542">
      <w:pPr>
        <w:pStyle w:val="Heading1"/>
      </w:pPr>
      <w:bookmarkStart w:id="7" w:name="O_797345"/>
      <w:bookmarkEnd w:id="7"/>
      <w:r w:rsidRPr="00115542">
        <w:t>Foundation Skills</w:t>
      </w:r>
    </w:p>
    <w:p w:rsidR="005853FE" w:rsidP="005853FE">
      <w:pPr>
        <w:pStyle w:val="BodyText"/>
      </w:pPr>
      <w:r w:rsidRPr="00115542">
        <w:t>Foundation skills essential to performance are explicit in the performance criteria of this unit of competency.</w:t>
      </w:r>
    </w:p>
    <w:p w:rsidR="00000000" w:rsidRPr="00115542" w:rsidP="00115542">
      <w:pPr>
        <w:pStyle w:val="Heading1"/>
      </w:pPr>
      <w:bookmarkStart w:id="8" w:name="O_797346"/>
      <w:bookmarkEnd w:id="8"/>
      <w:r w:rsidRPr="00115542">
        <w:t>Range of Conditions</w:t>
      </w:r>
    </w:p>
    <w:p w:rsidR="00000000" w:rsidRPr="00115542" w:rsidP="005853FE">
      <w:pPr>
        <w:pStyle w:val="BodyText"/>
      </w:pPr>
      <w:r w:rsidRPr="00115542">
        <w:t xml:space="preserve">Range is restricted to essential operating conditions and any other variables essential to the work environment. </w:t>
      </w:r>
    </w:p>
    <w:p w:rsidR="005853FE" w:rsidP="005853FE">
      <w:pPr>
        <w:pStyle w:val="BodyText"/>
      </w:pPr>
      <w:r w:rsidRPr="00115542">
        <w:t>Non-essential conditions can be found in the Companion Volume Implementation Guide.</w:t>
      </w:r>
    </w:p>
    <w:p w:rsidR="00000000" w:rsidRPr="00115542" w:rsidP="00115542">
      <w:pPr>
        <w:pStyle w:val="Heading1"/>
      </w:pPr>
      <w:bookmarkStart w:id="9" w:name="O_797347"/>
      <w:bookmarkEnd w:id="9"/>
      <w:r w:rsidRPr="00115542">
        <w:t>Unit Mapping Information</w:t>
      </w:r>
    </w:p>
    <w:p w:rsidR="005853FE" w:rsidP="005853FE">
      <w:pPr>
        <w:pStyle w:val="BodyText"/>
      </w:pPr>
      <w:r w:rsidRPr="00115542">
        <w:t>This unit repla</w:t>
      </w:r>
      <w:r w:rsidRPr="00115542">
        <w:t>ces and is equivalent to TLIA3016A Use inventory systems to organise stock control.</w:t>
      </w:r>
    </w:p>
    <w:p w:rsidR="00000000" w:rsidRPr="00115542" w:rsidP="00115542">
      <w:pPr>
        <w:pStyle w:val="Heading1"/>
      </w:pPr>
      <w:bookmarkStart w:id="10" w:name="O_797354"/>
      <w:bookmarkEnd w:id="10"/>
      <w:r w:rsidRPr="00115542">
        <w:t>Links</w:t>
      </w:r>
    </w:p>
    <w:p w:rsidR="00000000" w:rsidRPr="00115542" w:rsidP="005853FE">
      <w:pPr>
        <w:pStyle w:val="BodyText"/>
      </w:pPr>
      <w:r w:rsidRPr="001155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7A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5542" w:rsidP="005853FE">
      <w:pPr>
        <w:pStyle w:val="BodyText"/>
        <w:sectPr w:rsidSect="001155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5542" w:rsidP="00115542">
      <w:pPr>
        <w:pStyle w:val="SuperHeading"/>
      </w:pPr>
      <w:r w:rsidRPr="00115542">
        <w:t>Assessment Requirements for TLIA3016 Use inventory systems to organise stock control</w:t>
      </w:r>
    </w:p>
    <w:p w:rsidR="00000000" w:rsidRPr="00115542" w:rsidP="00115542">
      <w:pPr>
        <w:pStyle w:val="Heading1"/>
      </w:pPr>
      <w:bookmarkStart w:id="11" w:name="O_797349"/>
      <w:bookmarkEnd w:id="11"/>
      <w:r w:rsidRPr="00115542">
        <w:t>Modification History</w:t>
      </w:r>
    </w:p>
    <w:p w:rsidR="005853FE" w:rsidP="005853FE">
      <w:pPr>
        <w:pStyle w:val="BodyText"/>
      </w:pPr>
      <w:r w:rsidRPr="00115542">
        <w:t>Release 1. This is the first release of this unit of competency in the TLI Transport and Logistics Training Package.</w:t>
      </w:r>
    </w:p>
    <w:p w:rsidR="00000000" w:rsidRPr="00115542" w:rsidP="00115542">
      <w:pPr>
        <w:pStyle w:val="Heading1"/>
      </w:pPr>
      <w:bookmarkStart w:id="12" w:name="O_797350"/>
      <w:bookmarkEnd w:id="12"/>
      <w:r w:rsidRPr="0011554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85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 xml:space="preserve">Evidence required to demonstrate competence in this unit must be relevant to and satisfy all of the </w:t>
            </w:r>
            <w:r w:rsidRPr="00115542">
              <w:t>requirements of the elements and performance criteria on at least one occasion and include:</w:t>
            </w:r>
          </w:p>
        </w:tc>
      </w:tr>
      <w:tr w:rsidTr="00585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ListBullet"/>
            </w:pPr>
            <w:r w:rsidRPr="00115542">
              <w:t>applying relevant legislation and workplace procedures</w:t>
            </w:r>
          </w:p>
          <w:p w:rsidR="00000000" w:rsidRPr="00115542" w:rsidP="00115542">
            <w:pPr>
              <w:pStyle w:val="ListBullet"/>
            </w:pPr>
            <w:r w:rsidRPr="00115542">
              <w:t xml:space="preserve">communicating effectively with others </w:t>
            </w:r>
          </w:p>
          <w:p w:rsidR="00000000" w:rsidRPr="00115542" w:rsidP="00115542">
            <w:pPr>
              <w:pStyle w:val="ListBullet"/>
            </w:pPr>
            <w:r w:rsidRPr="00115542">
              <w:t>modifying activities depending on operational contingencies, risk situations and environments</w:t>
            </w:r>
          </w:p>
          <w:p w:rsidR="00000000" w:rsidRPr="00115542" w:rsidP="00115542">
            <w:pPr>
              <w:pStyle w:val="ListBullet"/>
            </w:pPr>
            <w:r w:rsidRPr="00115542">
              <w:t>operating and adapting to differences in equipment in accordance with standard operating procedures</w:t>
            </w:r>
          </w:p>
          <w:p w:rsidR="00000000" w:rsidRPr="00115542" w:rsidP="00115542">
            <w:pPr>
              <w:pStyle w:val="ListBullet"/>
            </w:pPr>
            <w:r w:rsidRPr="00115542">
              <w:t>reading, interpreting and following relevant instructions, pro</w:t>
            </w:r>
            <w:r w:rsidRPr="00115542">
              <w:t xml:space="preserve">cedures, information and signs </w:t>
            </w:r>
          </w:p>
          <w:p w:rsidR="00000000" w:rsidRPr="00115542" w:rsidP="00115542">
            <w:pPr>
              <w:pStyle w:val="ListBullet"/>
            </w:pPr>
            <w:r w:rsidRPr="00115542">
              <w:t>reporting and/or rectifying identified problems, faults or malfunctions promptly, in accordance with workplace procedures</w:t>
            </w:r>
          </w:p>
          <w:p w:rsidR="00000000" w:rsidRPr="00115542" w:rsidP="00115542">
            <w:pPr>
              <w:pStyle w:val="ListBullet"/>
            </w:pPr>
            <w:r w:rsidRPr="00115542">
              <w:t xml:space="preserve">selecting and using relevant communications, computing and office equipment </w:t>
            </w:r>
          </w:p>
          <w:p w:rsidR="00000000" w:rsidRPr="00115542" w:rsidP="00115542">
            <w:pPr>
              <w:pStyle w:val="ListBullet"/>
            </w:pPr>
            <w:r w:rsidRPr="00115542">
              <w:t>working systematically wi</w:t>
            </w:r>
            <w:r w:rsidRPr="00115542">
              <w:t>th required attention to detail without injury to self or others, or damage to goods or equipment.</w:t>
            </w:r>
          </w:p>
        </w:tc>
      </w:tr>
    </w:tbl>
    <w:p w:rsidR="00000000" w:rsidRPr="00115542" w:rsidP="00115542">
      <w:pPr>
        <w:pStyle w:val="BodyText"/>
      </w:pPr>
    </w:p>
    <w:p w:rsidR="00000000" w:rsidRPr="00115542" w:rsidP="00115542">
      <w:pPr>
        <w:pStyle w:val="AllowPageBreak"/>
      </w:pPr>
    </w:p>
    <w:p w:rsidR="00000000" w:rsidRPr="00115542" w:rsidP="00115542">
      <w:pPr>
        <w:pStyle w:val="Heading1"/>
      </w:pPr>
      <w:bookmarkStart w:id="13" w:name="O_797351"/>
      <w:bookmarkEnd w:id="13"/>
      <w:r w:rsidRPr="0011554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85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542">
            <w:pPr>
              <w:pStyle w:val="BodyText"/>
              <w:rPr>
                <w:lang w:val="en-NZ"/>
              </w:rPr>
            </w:pPr>
            <w:r w:rsidRPr="0011554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85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ListBullet"/>
            </w:pPr>
            <w:r w:rsidRPr="00115542">
              <w:t xml:space="preserve">applications of different types of inventory systems and stock management </w:t>
            </w:r>
            <w:r w:rsidRPr="00115542">
              <w:t>approaches</w:t>
            </w:r>
          </w:p>
          <w:p w:rsidR="00000000" w:rsidRPr="00115542" w:rsidP="00115542">
            <w:pPr>
              <w:pStyle w:val="ListBullet"/>
            </w:pPr>
            <w:r w:rsidRPr="00115542">
              <w:t>Australian codes and regulations relevant for organising stock control</w:t>
            </w:r>
          </w:p>
          <w:p w:rsidR="00000000" w:rsidRPr="00115542" w:rsidP="00115542">
            <w:pPr>
              <w:pStyle w:val="ListBullet"/>
            </w:pPr>
            <w:r w:rsidRPr="00115542">
              <w:t>computer records and documentation requirements for stock control, including forms, checklists and inventory reports</w:t>
            </w:r>
          </w:p>
          <w:p w:rsidR="00000000" w:rsidRPr="00115542" w:rsidP="00115542">
            <w:pPr>
              <w:pStyle w:val="ListBullet"/>
            </w:pPr>
            <w:r w:rsidRPr="00115542">
              <w:t xml:space="preserve">housekeeping standards and procedures </w:t>
            </w:r>
          </w:p>
          <w:p w:rsidR="00000000" w:rsidRPr="00115542" w:rsidP="00115542">
            <w:pPr>
              <w:pStyle w:val="ListBullet"/>
            </w:pPr>
            <w:r w:rsidRPr="00115542">
              <w:t>operational invent</w:t>
            </w:r>
            <w:r w:rsidRPr="00115542">
              <w:t>ory systems, equipment, management and site operating systems for controlling stock</w:t>
            </w:r>
          </w:p>
          <w:p w:rsidR="00000000" w:rsidRPr="00115542" w:rsidP="00115542">
            <w:pPr>
              <w:pStyle w:val="ListBullet"/>
            </w:pPr>
            <w:r w:rsidRPr="00115542">
              <w:t>principles of operation and functions of inventory systems</w:t>
            </w:r>
          </w:p>
          <w:p w:rsidR="00000000" w:rsidRPr="00115542" w:rsidP="00115542">
            <w:pPr>
              <w:pStyle w:val="ListBullet"/>
            </w:pPr>
            <w:r w:rsidRPr="00115542">
              <w:t>workplace procedures and policies for using inventory systems to organise stock control</w:t>
            </w:r>
          </w:p>
          <w:p w:rsidR="00000000" w:rsidRPr="00115542" w:rsidP="00115542">
            <w:pPr>
              <w:pStyle w:val="ListBullet"/>
            </w:pPr>
            <w:r w:rsidRPr="00115542">
              <w:t>workplace processes for r</w:t>
            </w:r>
            <w:r w:rsidRPr="00115542">
              <w:t>ecords management and producing inventory reports.</w:t>
            </w:r>
          </w:p>
        </w:tc>
      </w:tr>
    </w:tbl>
    <w:p w:rsidR="00000000" w:rsidRPr="00115542" w:rsidP="00115542">
      <w:pPr>
        <w:pStyle w:val="BodyText"/>
      </w:pPr>
    </w:p>
    <w:p w:rsidR="00000000" w:rsidRPr="00115542" w:rsidP="00115542">
      <w:pPr>
        <w:pStyle w:val="AllowPageBreak"/>
      </w:pPr>
    </w:p>
    <w:p w:rsidR="00000000" w:rsidRPr="00115542" w:rsidP="00115542">
      <w:pPr>
        <w:pStyle w:val="Heading1"/>
      </w:pPr>
      <w:bookmarkStart w:id="14" w:name="O_797352"/>
      <w:bookmarkEnd w:id="14"/>
      <w:r w:rsidRPr="0011554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85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542" w:rsidP="00115542">
            <w:pPr>
              <w:pStyle w:val="BodyText"/>
            </w:pPr>
            <w:r w:rsidRPr="00115542">
              <w:t xml:space="preserve">As a minimum, assessors must satisfy applicable regulatory requirements, which include requirements in </w:t>
            </w:r>
            <w:r w:rsidRPr="00115542">
              <w:rPr>
                <w:rStyle w:val="Emphasis"/>
              </w:rPr>
              <w:t>the Standards for Registered Training Organisations</w:t>
            </w:r>
            <w:r w:rsidRPr="00115542">
              <w:t xml:space="preserve"> current at the time of assessment. </w:t>
            </w:r>
          </w:p>
          <w:p w:rsidR="00000000" w:rsidRPr="00115542" w:rsidP="00115542">
            <w:pPr>
              <w:pStyle w:val="BodyText"/>
            </w:pPr>
            <w:r w:rsidRPr="00115542">
              <w:t xml:space="preserve">As a minimum, assessment must satisfy applicable regulatory requirements, which include requirements in the </w:t>
            </w:r>
            <w:r w:rsidRPr="00115542">
              <w:rPr>
                <w:rStyle w:val="Emphasis"/>
              </w:rPr>
              <w:t>Standards for Registered Training Organisations</w:t>
            </w:r>
            <w:r w:rsidRPr="00115542">
              <w:t xml:space="preserve"> current at the time of assessment.</w:t>
            </w:r>
          </w:p>
          <w:p w:rsidR="00000000" w:rsidRPr="00115542" w:rsidP="00115542">
            <w:pPr>
              <w:pStyle w:val="BodyText"/>
            </w:pPr>
            <w:r w:rsidRPr="00115542">
              <w:t>Assessment must occur in wor</w:t>
            </w:r>
            <w:r w:rsidRPr="00115542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115542" w:rsidP="00115542">
            <w:pPr>
              <w:pStyle w:val="BodyText"/>
            </w:pPr>
            <w:r w:rsidRPr="00115542">
              <w:t>Assessment processes and techniques must be appropriate</w:t>
            </w:r>
            <w:r w:rsidRPr="00115542">
              <w:t xml:space="preserve"> to the language, literacy and numeracy requirements of the work being performed and the needs of the candidate.</w:t>
            </w:r>
          </w:p>
          <w:p w:rsidR="00000000" w:rsidRPr="00115542" w:rsidP="00115542">
            <w:pPr>
              <w:pStyle w:val="ListBullet"/>
            </w:pPr>
            <w:r w:rsidRPr="00115542">
              <w:t>Resources for assessment include:</w:t>
            </w:r>
          </w:p>
          <w:p w:rsidR="00000000" w:rsidRPr="00115542" w:rsidP="00115542">
            <w:pPr>
              <w:pStyle w:val="ListBullet"/>
            </w:pPr>
            <w:r w:rsidRPr="00115542">
              <w:t>a range of relevant exercises, case studies and/or simulations</w:t>
            </w:r>
          </w:p>
          <w:p w:rsidR="00000000" w:rsidRPr="00115542" w:rsidP="00115542">
            <w:pPr>
              <w:pStyle w:val="ListBullet"/>
            </w:pPr>
            <w:r w:rsidRPr="00115542">
              <w:t xml:space="preserve">applicable documentation including workplace </w:t>
            </w:r>
            <w:r w:rsidRPr="00115542">
              <w:t xml:space="preserve">procedures, regulations, codes of practice and operation manuals </w:t>
            </w:r>
          </w:p>
          <w:p w:rsidR="00000000" w:rsidRPr="00115542" w:rsidP="00115542">
            <w:pPr>
              <w:pStyle w:val="ListBullet"/>
            </w:pPr>
            <w:r w:rsidRPr="00115542">
              <w:t>relevant materials, tools, equipment and personal protective equipment currently used in industry.</w:t>
            </w:r>
          </w:p>
        </w:tc>
      </w:tr>
    </w:tbl>
    <w:p w:rsidR="005853FE" w:rsidP="00115542">
      <w:pPr>
        <w:pStyle w:val="BodyText"/>
      </w:pPr>
    </w:p>
    <w:p w:rsidR="005853FE" w:rsidP="00115542">
      <w:pPr>
        <w:pStyle w:val="BodyText"/>
      </w:pPr>
    </w:p>
    <w:p w:rsidR="00000000" w:rsidRPr="00115542" w:rsidP="00115542">
      <w:pPr>
        <w:pStyle w:val="Heading1"/>
      </w:pPr>
      <w:bookmarkStart w:id="15" w:name="O_797355"/>
      <w:bookmarkEnd w:id="15"/>
      <w:r w:rsidRPr="00115542">
        <w:t>Links</w:t>
      </w:r>
    </w:p>
    <w:p w:rsidR="00000000" w:rsidRPr="00115542" w:rsidP="005853FE">
      <w:pPr>
        <w:pStyle w:val="BodyText"/>
      </w:pPr>
      <w:r w:rsidRPr="001155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7A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5542" w:rsidP="00115542"/>
    <w:sectPr w:rsidSect="001155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2" w:rsidRPr="005853FE" w:rsidP="00585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FE" w:rsidP="00115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3FE" w:rsidP="00115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853FE" w:rsidP="001155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2" w:rsidP="00115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53FE">
      <w:t>Approved</w:t>
    </w:r>
    <w:r w:rsidR="005853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53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53FE">
      <w:rPr>
        <w:noProof/>
      </w:rPr>
      <w:t>4</w:t>
    </w:r>
    <w:r>
      <w:rPr>
        <w:noProof/>
      </w:rPr>
      <w:fldChar w:fldCharType="end"/>
    </w:r>
  </w:p>
  <w:p w:rsidR="00115542" w:rsidP="00115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53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53FE">
      <w:t>Industry Skills Australia</w:t>
    </w:r>
    <w:r w:rsidR="005853FE">
      <w:fldChar w:fldCharType="end"/>
    </w:r>
  </w:p>
  <w:p w:rsidR="00115542" w:rsidP="00115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542" w:rsidRPr="005853FE" w:rsidP="00585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FE" w:rsidRPr="002D2AF8" w:rsidP="00115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TLIA3016 Use inventory systems to organise stock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53FE" w:rsidP="001155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2" w:rsidRPr="002D2AF8" w:rsidP="00115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53FE">
      <w:t>TLIA3016 Use inventory systems to organise stock control</w:t>
    </w:r>
    <w:r w:rsidR="005853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53FE">
      <w:rPr>
        <w:noProof/>
      </w:rPr>
      <w:t>2 March 2025</w:t>
    </w:r>
    <w:r>
      <w:fldChar w:fldCharType="end"/>
    </w:r>
  </w:p>
  <w:p w:rsidR="00115542" w:rsidP="00115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E4E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A4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542"/>
  </w:style>
  <w:style w:type="character" w:customStyle="1" w:styleId="Heading1Char">
    <w:name w:val="Heading 1 Char"/>
    <w:basedOn w:val="DefaultParagraphFont"/>
    <w:link w:val="Heading1"/>
    <w:rsid w:val="00115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5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5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542"/>
    <w:rPr>
      <w:b/>
      <w:spacing w:val="0"/>
    </w:rPr>
  </w:style>
  <w:style w:type="character" w:styleId="Emphasis">
    <w:name w:val="Emphasis"/>
    <w:basedOn w:val="DefaultParagraphFont"/>
    <w:qFormat/>
    <w:rsid w:val="00115542"/>
    <w:rPr>
      <w:i/>
    </w:rPr>
  </w:style>
  <w:style w:type="paragraph" w:customStyle="1" w:styleId="SuperHeading">
    <w:name w:val="SuperHeading"/>
    <w:basedOn w:val="Normal"/>
    <w:rsid w:val="00115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5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5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5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542"/>
  </w:style>
  <w:style w:type="paragraph" w:styleId="TableofFigures">
    <w:name w:val="table of figures"/>
    <w:basedOn w:val="Normal"/>
    <w:next w:val="Normal"/>
    <w:semiHidden/>
    <w:rsid w:val="00115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5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5542"/>
    <w:rPr>
      <w:rFonts w:ascii="Wingdings" w:hAnsi="Wingdings"/>
    </w:rPr>
  </w:style>
  <w:style w:type="paragraph" w:customStyle="1" w:styleId="TableHeading">
    <w:name w:val="Table Heading"/>
    <w:basedOn w:val="HeadingBase"/>
    <w:rsid w:val="00115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542"/>
    <w:rPr>
      <w:color w:val="0033CC"/>
      <w:u w:val="none"/>
    </w:rPr>
  </w:style>
  <w:style w:type="paragraph" w:customStyle="1" w:styleId="BodyTextRight">
    <w:name w:val="Body Text Right"/>
    <w:basedOn w:val="BodyText"/>
    <w:rsid w:val="00115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5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542"/>
    <w:rPr>
      <w:sz w:val="32"/>
    </w:rPr>
  </w:style>
  <w:style w:type="paragraph" w:customStyle="1" w:styleId="HeadingProcedure">
    <w:name w:val="Heading Procedure"/>
    <w:basedOn w:val="HeadingBase"/>
    <w:next w:val="Normal"/>
    <w:rsid w:val="00115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542"/>
    <w:pPr>
      <w:spacing w:before="60" w:after="60"/>
    </w:pPr>
  </w:style>
  <w:style w:type="paragraph" w:styleId="ListContinue">
    <w:name w:val="List Continue"/>
    <w:basedOn w:val="List"/>
    <w:rsid w:val="00115542"/>
    <w:pPr>
      <w:ind w:firstLine="0"/>
    </w:pPr>
  </w:style>
  <w:style w:type="paragraph" w:customStyle="1" w:styleId="ListNote">
    <w:name w:val="List Note"/>
    <w:basedOn w:val="List"/>
    <w:rsid w:val="00115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542"/>
    <w:rPr>
      <w:rFonts w:ascii="Courier New" w:hAnsi="Courier New"/>
    </w:rPr>
  </w:style>
  <w:style w:type="paragraph" w:customStyle="1" w:styleId="NoteBullet">
    <w:name w:val="Note Bullet"/>
    <w:basedOn w:val="Note"/>
    <w:rsid w:val="00115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5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5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542"/>
    <w:rPr>
      <w:b/>
      <w:smallCaps/>
    </w:rPr>
  </w:style>
  <w:style w:type="paragraph" w:customStyle="1" w:styleId="TableListNumber">
    <w:name w:val="Table List Number"/>
    <w:basedOn w:val="ListNumber"/>
    <w:rsid w:val="00115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542"/>
    <w:pPr>
      <w:numPr>
        <w:numId w:val="8"/>
      </w:numPr>
    </w:pPr>
  </w:style>
  <w:style w:type="paragraph" w:customStyle="1" w:styleId="ListAlpha2">
    <w:name w:val="List Alpha 2"/>
    <w:basedOn w:val="List2"/>
    <w:rsid w:val="00115542"/>
    <w:pPr>
      <w:numPr>
        <w:numId w:val="7"/>
      </w:numPr>
    </w:pPr>
  </w:style>
  <w:style w:type="paragraph" w:styleId="List2">
    <w:name w:val="List 2"/>
    <w:basedOn w:val="BodyText"/>
    <w:rsid w:val="00115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5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5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542"/>
    <w:pPr>
      <w:numPr>
        <w:numId w:val="3"/>
      </w:numPr>
    </w:pPr>
  </w:style>
  <w:style w:type="paragraph" w:styleId="ListContinue2">
    <w:name w:val="List Continue 2"/>
    <w:basedOn w:val="List2"/>
    <w:rsid w:val="00115542"/>
    <w:pPr>
      <w:ind w:firstLine="0"/>
    </w:pPr>
  </w:style>
  <w:style w:type="paragraph" w:styleId="ListContinue3">
    <w:name w:val="List Continue 3"/>
    <w:basedOn w:val="List3"/>
    <w:rsid w:val="00115542"/>
    <w:pPr>
      <w:ind w:left="1021" w:firstLine="0"/>
    </w:pPr>
  </w:style>
  <w:style w:type="paragraph" w:styleId="ListContinue4">
    <w:name w:val="List Continue 4"/>
    <w:basedOn w:val="List4"/>
    <w:rsid w:val="00115542"/>
    <w:pPr>
      <w:ind w:firstLine="0"/>
    </w:pPr>
  </w:style>
  <w:style w:type="paragraph" w:styleId="ListContinue5">
    <w:name w:val="List Continue 5"/>
    <w:basedOn w:val="List5"/>
    <w:rsid w:val="00115542"/>
    <w:pPr>
      <w:ind w:firstLine="0"/>
    </w:pPr>
  </w:style>
  <w:style w:type="paragraph" w:styleId="ListNumber3">
    <w:name w:val="List Number 3"/>
    <w:basedOn w:val="List3"/>
    <w:rsid w:val="00115542"/>
    <w:pPr>
      <w:numPr>
        <w:numId w:val="4"/>
      </w:numPr>
    </w:pPr>
  </w:style>
  <w:style w:type="paragraph" w:styleId="ListNumber4">
    <w:name w:val="List Number 4"/>
    <w:basedOn w:val="List4"/>
    <w:rsid w:val="00115542"/>
    <w:pPr>
      <w:numPr>
        <w:numId w:val="5"/>
      </w:numPr>
    </w:pPr>
  </w:style>
  <w:style w:type="paragraph" w:styleId="ListNumber5">
    <w:name w:val="List Number 5"/>
    <w:basedOn w:val="List5"/>
    <w:rsid w:val="00115542"/>
    <w:pPr>
      <w:numPr>
        <w:numId w:val="6"/>
      </w:numPr>
    </w:pPr>
  </w:style>
  <w:style w:type="paragraph" w:styleId="BlockText">
    <w:name w:val="Block Text"/>
    <w:basedOn w:val="Normal"/>
    <w:rsid w:val="00115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542"/>
    <w:rPr>
      <w:sz w:val="16"/>
      <w:vertAlign w:val="superscript"/>
    </w:rPr>
  </w:style>
  <w:style w:type="character" w:customStyle="1" w:styleId="Symbols">
    <w:name w:val="Symbols"/>
    <w:basedOn w:val="DefaultParagraphFont"/>
    <w:rsid w:val="00115542"/>
    <w:rPr>
      <w:rFonts w:ascii="Symbol" w:hAnsi="Symbol"/>
    </w:rPr>
  </w:style>
  <w:style w:type="character" w:customStyle="1" w:styleId="MenuOptions">
    <w:name w:val="Menu Options"/>
    <w:basedOn w:val="DefaultParagraphFont"/>
    <w:rsid w:val="00115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542"/>
    <w:rPr>
      <w:b/>
    </w:rPr>
  </w:style>
  <w:style w:type="character" w:customStyle="1" w:styleId="Underlined">
    <w:name w:val="Underlined"/>
    <w:basedOn w:val="DefaultParagraphFont"/>
    <w:rsid w:val="00115542"/>
    <w:rPr>
      <w:u w:val="single"/>
    </w:rPr>
  </w:style>
  <w:style w:type="paragraph" w:customStyle="1" w:styleId="TableBodyTextRight">
    <w:name w:val="Table Body Text Right"/>
    <w:basedOn w:val="TableBodyText"/>
    <w:rsid w:val="00115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542"/>
    <w:rPr>
      <w:sz w:val="18"/>
    </w:rPr>
  </w:style>
  <w:style w:type="paragraph" w:customStyle="1" w:styleId="BodySmallRight">
    <w:name w:val="Body Small Right"/>
    <w:basedOn w:val="BodyTextRight"/>
    <w:rsid w:val="00115542"/>
    <w:rPr>
      <w:sz w:val="18"/>
      <w:szCs w:val="18"/>
    </w:rPr>
  </w:style>
  <w:style w:type="paragraph" w:customStyle="1" w:styleId="MarginEdition">
    <w:name w:val="Margin Edition"/>
    <w:basedOn w:val="MarginNote"/>
    <w:rsid w:val="00115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542"/>
    <w:rPr>
      <w:sz w:val="2"/>
      <w:szCs w:val="2"/>
    </w:rPr>
  </w:style>
  <w:style w:type="character" w:customStyle="1" w:styleId="Small">
    <w:name w:val="Small"/>
    <w:basedOn w:val="DefaultParagraphFont"/>
    <w:rsid w:val="00115542"/>
    <w:rPr>
      <w:sz w:val="16"/>
    </w:rPr>
  </w:style>
  <w:style w:type="paragraph" w:customStyle="1" w:styleId="WideTable">
    <w:name w:val="Wide Table"/>
    <w:basedOn w:val="Normal"/>
    <w:rsid w:val="00115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542"/>
  </w:style>
  <w:style w:type="paragraph" w:styleId="Quote">
    <w:name w:val="Quote"/>
    <w:basedOn w:val="Heading1"/>
    <w:link w:val="QuoteChar"/>
    <w:qFormat/>
    <w:rsid w:val="00115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542"/>
    <w:pPr>
      <w:pageBreakBefore/>
    </w:pPr>
  </w:style>
  <w:style w:type="paragraph" w:customStyle="1" w:styleId="Border">
    <w:name w:val="Border"/>
    <w:basedOn w:val="Normal"/>
    <w:qFormat/>
    <w:rsid w:val="00115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542"/>
    <w:rPr>
      <w:u w:val="single"/>
    </w:rPr>
  </w:style>
  <w:style w:type="character" w:customStyle="1" w:styleId="BoldandItalics">
    <w:name w:val="Bold and Italics"/>
    <w:qFormat/>
    <w:rsid w:val="00115542"/>
    <w:rPr>
      <w:b/>
      <w:i/>
      <w:u w:val="none"/>
    </w:rPr>
  </w:style>
  <w:style w:type="paragraph" w:styleId="BalloonText">
    <w:name w:val="Balloon Text"/>
    <w:basedOn w:val="Normal"/>
    <w:link w:val="BalloonTextChar"/>
    <w:rsid w:val="00115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542"/>
    <w:pPr>
      <w:spacing w:before="0" w:after="0"/>
    </w:pPr>
  </w:style>
  <w:style w:type="paragraph" w:customStyle="1" w:styleId="BodyTextBold">
    <w:name w:val="Body Text Bold"/>
    <w:basedOn w:val="BodyText"/>
    <w:qFormat/>
    <w:rsid w:val="00115542"/>
    <w:rPr>
      <w:b/>
    </w:rPr>
  </w:style>
  <w:style w:type="character" w:styleId="Hyperlink">
    <w:name w:val="Hyperlink"/>
    <w:basedOn w:val="DefaultParagraphFont"/>
    <w:uiPriority w:val="99"/>
    <w:unhideWhenUsed/>
    <w:rsid w:val="00585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5971</Characters>
  <Application>Microsoft Office Word</Application>
  <DocSecurity>0</DocSecurity>
  <Lines>205</Lines>
  <Paragraphs>122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TLIA3016 Use inventory systems to organise stock control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