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19C" w:rsidP="00E4319C">
      <w:pPr>
        <w:pStyle w:val="Title"/>
      </w:pPr>
      <w:r>
        <w:fldChar w:fldCharType="begin"/>
      </w:r>
      <w:r>
        <w:instrText xml:space="preserve"> TITLE   \* MERGEFORMAT </w:instrText>
      </w:r>
      <w:r>
        <w:fldChar w:fldCharType="separate"/>
      </w:r>
      <w:r>
        <w:t>Assessment Requirements for TLIA3015 Complete receival/despatch documentation</w:t>
      </w:r>
      <w:r>
        <w:fldChar w:fldCharType="end"/>
      </w:r>
    </w:p>
    <w:p w:rsidR="00E4319C" w:rsidP="00E4319C">
      <w:pPr>
        <w:pStyle w:val="Version"/>
        <w:sectPr w:rsidSect="00CC5E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E49" w:rsidP="00CC5E49">
      <w:pPr>
        <w:pStyle w:val="SuperHeading"/>
      </w:pPr>
      <w:r w:rsidRPr="00CC5E49">
        <w:t>Assessment Requirements for TLIA3</w:t>
      </w:r>
      <w:r w:rsidRPr="00CC5E49">
        <w:t>015 Complete receival/despatch documentation</w:t>
      </w:r>
    </w:p>
    <w:p w:rsidR="00000000" w:rsidRPr="00CC5E49" w:rsidP="00CC5E49">
      <w:pPr>
        <w:pStyle w:val="Heading1"/>
      </w:pPr>
      <w:bookmarkStart w:id="1" w:name="O_840726"/>
      <w:bookmarkEnd w:id="1"/>
      <w:r w:rsidRPr="00CC5E49">
        <w:t>Modification History</w:t>
      </w:r>
    </w:p>
    <w:p w:rsidR="00E4319C" w:rsidP="00E4319C">
      <w:pPr>
        <w:pStyle w:val="BodyText"/>
      </w:pPr>
      <w:r w:rsidRPr="00CC5E49">
        <w:t>Release 1. This is the first release of this unit of competency in the TLI Transport and Logistics Training Package.</w:t>
      </w:r>
    </w:p>
    <w:p w:rsidR="00000000" w:rsidRPr="00CC5E49" w:rsidP="00CC5E49">
      <w:pPr>
        <w:pStyle w:val="Heading1"/>
      </w:pPr>
      <w:bookmarkStart w:id="2" w:name="O_840727"/>
      <w:bookmarkEnd w:id="2"/>
      <w:r w:rsidRPr="00CC5E49">
        <w:t>Performance Evidence</w:t>
      </w:r>
    </w:p>
    <w:tbl>
      <w:tblPr>
        <w:tblW w:w="0" w:type="auto"/>
        <w:tblCellMar>
          <w:left w:w="62" w:type="dxa"/>
          <w:right w:w="62" w:type="dxa"/>
        </w:tblCellMar>
        <w:tblLook w:val="0000"/>
      </w:tblPr>
      <w:tblGrid>
        <w:gridCol w:w="9196"/>
      </w:tblGrid>
      <w:tr w:rsidTr="00E4319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C5E49">
            <w:pPr>
              <w:pStyle w:val="BodyText"/>
              <w:rPr>
                <w:lang w:val="en-NZ"/>
              </w:rPr>
            </w:pPr>
            <w:r w:rsidRPr="00CC5E49">
              <w:t>Evidence required to demonstrate competence in this unit must be relevant to and satisfy all of the requirements of the elements and performance criteria on at least one occasion and include:</w:t>
            </w:r>
          </w:p>
        </w:tc>
      </w:tr>
      <w:tr w:rsidTr="00E4319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C5E49" w:rsidP="00CC5E49">
            <w:pPr>
              <w:pStyle w:val="ListBullet"/>
            </w:pPr>
            <w:r w:rsidRPr="00CC5E49">
              <w:t>applying relevant legislation and workplace procedures</w:t>
            </w:r>
          </w:p>
          <w:p w:rsidR="00000000" w:rsidRPr="00CC5E49" w:rsidP="00CC5E49">
            <w:pPr>
              <w:pStyle w:val="ListBullet"/>
            </w:pPr>
            <w:r w:rsidRPr="00CC5E49">
              <w:t>communi</w:t>
            </w:r>
            <w:r w:rsidRPr="00CC5E49">
              <w:t xml:space="preserve">cating effectively with others </w:t>
            </w:r>
          </w:p>
          <w:p w:rsidR="00000000" w:rsidRPr="00CC5E49" w:rsidP="00CC5E49">
            <w:pPr>
              <w:pStyle w:val="ListBullet"/>
            </w:pPr>
            <w:r w:rsidRPr="00CC5E49">
              <w:t>completing receival and despatch documentation</w:t>
            </w:r>
          </w:p>
          <w:p w:rsidR="00000000" w:rsidRPr="00CC5E49" w:rsidP="00CC5E49">
            <w:pPr>
              <w:pStyle w:val="ListBullet"/>
            </w:pPr>
            <w:r w:rsidRPr="00CC5E49">
              <w:t>estimating size, shape and special requirements of goods and loads</w:t>
            </w:r>
          </w:p>
          <w:p w:rsidR="00000000" w:rsidRPr="00CC5E49" w:rsidP="00CC5E49">
            <w:pPr>
              <w:pStyle w:val="ListBullet"/>
            </w:pPr>
            <w:r w:rsidRPr="00CC5E49">
              <w:t>identifying containers and goods coding, Australian Dangerous Goods (ADG) Code markings and emergency informat</w:t>
            </w:r>
            <w:r w:rsidRPr="00CC5E49">
              <w:t>ion panels</w:t>
            </w:r>
          </w:p>
          <w:p w:rsidR="00000000" w:rsidRPr="00CC5E49" w:rsidP="00CC5E49">
            <w:pPr>
              <w:pStyle w:val="ListBullet"/>
            </w:pPr>
            <w:r w:rsidRPr="00CC5E49">
              <w:t>monitoring work activities in terms of planned schedule</w:t>
            </w:r>
          </w:p>
          <w:p w:rsidR="00000000" w:rsidRPr="00CC5E49" w:rsidP="00CC5E49">
            <w:pPr>
              <w:pStyle w:val="ListBullet"/>
            </w:pPr>
            <w:r w:rsidRPr="00CC5E49">
              <w:t xml:space="preserve">reading and interpreting relevant instructions, procedures and labels </w:t>
            </w:r>
          </w:p>
          <w:p w:rsidR="00000000" w:rsidRPr="00CC5E49" w:rsidP="00CC5E49">
            <w:pPr>
              <w:pStyle w:val="ListBullet"/>
            </w:pPr>
            <w:r w:rsidRPr="00CC5E49">
              <w:t xml:space="preserve">selecting and using relevant computer, communications and office equipment </w:t>
            </w:r>
          </w:p>
          <w:p w:rsidR="00000000" w:rsidRPr="00CC5E49" w:rsidP="00CC5E49">
            <w:pPr>
              <w:pStyle w:val="ListBullet"/>
            </w:pPr>
            <w:r w:rsidRPr="00CC5E49">
              <w:t>working systematically with required attention to detail without injury to self or others, or damage to goods or equipment.</w:t>
            </w:r>
          </w:p>
        </w:tc>
      </w:tr>
    </w:tbl>
    <w:p w:rsidR="00E4319C" w:rsidP="00CC5E49">
      <w:pPr>
        <w:pStyle w:val="BodyText"/>
      </w:pPr>
    </w:p>
    <w:p w:rsidR="00E4319C" w:rsidP="00CC5E49">
      <w:pPr>
        <w:pStyle w:val="BodyText"/>
      </w:pPr>
    </w:p>
    <w:p w:rsidR="00000000" w:rsidRPr="00CC5E49" w:rsidP="00CC5E49">
      <w:pPr>
        <w:pStyle w:val="Heading1"/>
      </w:pPr>
      <w:bookmarkStart w:id="3" w:name="O_840728"/>
      <w:bookmarkEnd w:id="3"/>
      <w:r w:rsidRPr="00CC5E49">
        <w:t>Knowledge Evidence</w:t>
      </w:r>
    </w:p>
    <w:tbl>
      <w:tblPr>
        <w:tblW w:w="0" w:type="auto"/>
        <w:tblCellMar>
          <w:left w:w="62" w:type="dxa"/>
          <w:right w:w="62" w:type="dxa"/>
        </w:tblCellMar>
        <w:tblLook w:val="0000"/>
      </w:tblPr>
      <w:tblGrid>
        <w:gridCol w:w="9196"/>
      </w:tblGrid>
      <w:tr w:rsidTr="00E4319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C5E49">
            <w:pPr>
              <w:pStyle w:val="BodyText"/>
              <w:rPr>
                <w:lang w:val="en-NZ"/>
              </w:rPr>
            </w:pPr>
            <w:r w:rsidRPr="00CC5E49">
              <w:t xml:space="preserve">Evidence required to demonstrate competence in this unit must be relevant to and satisfy all </w:t>
            </w:r>
            <w:r w:rsidRPr="00CC5E49">
              <w:t>of the requirements of the elements and performance criteria and include knowledge of:</w:t>
            </w:r>
          </w:p>
        </w:tc>
      </w:tr>
      <w:tr w:rsidTr="00E4319C">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CC5E49" w:rsidP="00CC5E49">
            <w:pPr>
              <w:pStyle w:val="ListBullet"/>
            </w:pPr>
            <w:r w:rsidRPr="00CC5E49">
              <w:t>Australian and International Standards, codes and regulations relevant to completing receival/despatch documentation, including current ADG Code and relevant bond, qua</w:t>
            </w:r>
            <w:r w:rsidRPr="00CC5E49">
              <w:t>rantine or other legislative requirements</w:t>
            </w:r>
          </w:p>
          <w:p w:rsidR="00000000" w:rsidRPr="00CC5E49" w:rsidP="00CC5E49">
            <w:pPr>
              <w:pStyle w:val="ListBullet"/>
            </w:pPr>
            <w:r w:rsidRPr="00CC5E49">
              <w:t>documentation requirements for receiving and despatching goods</w:t>
            </w:r>
          </w:p>
          <w:p w:rsidR="00000000" w:rsidRPr="00CC5E49" w:rsidP="00CC5E49">
            <w:pPr>
              <w:pStyle w:val="ListBullet"/>
            </w:pPr>
            <w:r w:rsidRPr="00CC5E49">
              <w:t>focus of operation of work systems, equipment, management and site operating systems for receiving and despatching goods</w:t>
            </w:r>
          </w:p>
          <w:p w:rsidR="00000000" w:rsidRPr="00CC5E49" w:rsidP="00CC5E49">
            <w:pPr>
              <w:pStyle w:val="ListBullet"/>
            </w:pPr>
            <w:r w:rsidRPr="00CC5E49">
              <w:t xml:space="preserve">housekeeping standards and procedures </w:t>
            </w:r>
          </w:p>
          <w:p w:rsidR="00000000" w:rsidRPr="00CC5E49" w:rsidP="00CC5E49">
            <w:pPr>
              <w:pStyle w:val="ListBullet"/>
            </w:pPr>
            <w:r w:rsidRPr="00CC5E49">
              <w:t>problems that may occur when completing receival and despatch documentation and appropriate action that can be taken to resolve these problems</w:t>
            </w:r>
          </w:p>
          <w:p w:rsidR="00000000" w:rsidRPr="00CC5E49" w:rsidP="00CC5E49">
            <w:pPr>
              <w:pStyle w:val="ListBullet"/>
            </w:pPr>
            <w:r w:rsidRPr="00CC5E49">
              <w:t>relevant work health and safety (WHS)/occupational health and safety (OHS)</w:t>
            </w:r>
            <w:r w:rsidRPr="00CC5E49">
              <w:t xml:space="preserve"> and environmental protection procedures and guidelines</w:t>
            </w:r>
          </w:p>
          <w:p w:rsidR="00000000" w:rsidRPr="00CC5E49" w:rsidP="00CC5E49">
            <w:pPr>
              <w:pStyle w:val="ListBullet"/>
            </w:pPr>
            <w:r w:rsidRPr="00CC5E49">
              <w:t>site layout and obstacles</w:t>
            </w:r>
          </w:p>
          <w:p w:rsidR="00000000" w:rsidRPr="00CC5E49" w:rsidP="00CC5E49">
            <w:pPr>
              <w:pStyle w:val="ListBullet"/>
            </w:pPr>
            <w:r w:rsidRPr="00CC5E49">
              <w:t>specifications and standards for checking and inspecting received and despatched goods</w:t>
            </w:r>
          </w:p>
          <w:p w:rsidR="00000000" w:rsidRPr="00CC5E49" w:rsidP="00CC5E49">
            <w:pPr>
              <w:pStyle w:val="ListBullet"/>
            </w:pPr>
            <w:r w:rsidRPr="00CC5E49">
              <w:t>workplace procedures and policies for completing receival/despatch documentation.</w:t>
            </w:r>
          </w:p>
        </w:tc>
      </w:tr>
    </w:tbl>
    <w:p w:rsidR="00E4319C" w:rsidP="00CC5E49">
      <w:pPr>
        <w:pStyle w:val="BodyText"/>
      </w:pPr>
    </w:p>
    <w:p w:rsidR="00E4319C" w:rsidP="00CC5E49">
      <w:pPr>
        <w:pStyle w:val="BodyText"/>
      </w:pPr>
    </w:p>
    <w:p w:rsidR="00000000" w:rsidRPr="00CC5E49" w:rsidP="00CC5E49">
      <w:pPr>
        <w:pStyle w:val="Heading1"/>
      </w:pPr>
      <w:bookmarkStart w:id="4" w:name="O_840729"/>
      <w:bookmarkEnd w:id="4"/>
      <w:r w:rsidRPr="00CC5E49">
        <w:t>Assessment Conditions</w:t>
      </w:r>
    </w:p>
    <w:tbl>
      <w:tblPr>
        <w:tblW w:w="0" w:type="auto"/>
        <w:tblCellMar>
          <w:left w:w="62" w:type="dxa"/>
          <w:right w:w="62" w:type="dxa"/>
        </w:tblCellMar>
        <w:tblLook w:val="0000"/>
      </w:tblPr>
      <w:tblGrid>
        <w:gridCol w:w="9196"/>
      </w:tblGrid>
      <w:tr w:rsidTr="00E431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5E49" w:rsidP="00CC5E49">
            <w:pPr>
              <w:pStyle w:val="BodyText"/>
            </w:pPr>
            <w:r w:rsidRPr="00CC5E49">
              <w:t xml:space="preserve">As a minimum, assessors must satisfy applicable regulatory requirements, which include requirements in the </w:t>
            </w:r>
            <w:r w:rsidRPr="00CC5E49">
              <w:rPr>
                <w:rStyle w:val="Emphasis"/>
              </w:rPr>
              <w:t>Standards for Registered Training Organisations</w:t>
            </w:r>
            <w:r w:rsidRPr="00CC5E49">
              <w:t xml:space="preserve"> current at the time of assessment. </w:t>
            </w:r>
          </w:p>
          <w:p w:rsidR="00000000" w:rsidRPr="00CC5E49" w:rsidP="00CC5E49">
            <w:pPr>
              <w:pStyle w:val="BodyText"/>
            </w:pPr>
            <w:r w:rsidRPr="00CC5E49">
              <w:t>As a minimum, assessment mus</w:t>
            </w:r>
            <w:r w:rsidRPr="00CC5E49">
              <w:t xml:space="preserve">t satisfy applicable regulatory requirements, which include requirements in the </w:t>
            </w:r>
            <w:r w:rsidRPr="00CC5E49">
              <w:rPr>
                <w:rStyle w:val="Emphasis"/>
              </w:rPr>
              <w:t>Standards for Registered Training Organisations</w:t>
            </w:r>
            <w:r w:rsidRPr="00CC5E49">
              <w:t xml:space="preserve"> current at the time of assessment.</w:t>
            </w:r>
          </w:p>
          <w:p w:rsidR="00000000" w:rsidRPr="00CC5E49" w:rsidP="00CC5E49">
            <w:pPr>
              <w:pStyle w:val="BodyText"/>
            </w:pPr>
            <w:r w:rsidRPr="00CC5E49">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CC5E49" w:rsidP="00CC5E49">
            <w:pPr>
              <w:pStyle w:val="BodyText"/>
            </w:pPr>
            <w:r w:rsidRPr="00CC5E49">
              <w:t>Assessment processes and te</w:t>
            </w:r>
            <w:r w:rsidRPr="00CC5E49">
              <w:t>chniques must be appropriate to the language, literacy and numeracy requirements of the work being performed and the needs of the candidate.</w:t>
            </w:r>
          </w:p>
          <w:p w:rsidR="00000000" w:rsidRPr="00CC5E49" w:rsidP="00CC5E49">
            <w:pPr>
              <w:pStyle w:val="BodyText"/>
            </w:pPr>
            <w:r w:rsidRPr="00CC5E49">
              <w:t>Resources for assessment include:</w:t>
            </w:r>
          </w:p>
          <w:p w:rsidR="00000000" w:rsidRPr="00CC5E49" w:rsidP="00CC5E49">
            <w:pPr>
              <w:pStyle w:val="ListBullet"/>
            </w:pPr>
            <w:r w:rsidRPr="00CC5E49">
              <w:t>a range of relevant exercises, case studies and/or simulations</w:t>
            </w:r>
          </w:p>
          <w:p w:rsidR="00000000" w:rsidRPr="00CC5E49" w:rsidP="00CC5E49">
            <w:pPr>
              <w:pStyle w:val="ListBullet"/>
            </w:pPr>
            <w:r w:rsidRPr="00CC5E49">
              <w:t>applicable docume</w:t>
            </w:r>
            <w:r w:rsidRPr="00CC5E49">
              <w:t>ntation including workplace procedures, regulations, ADG Code, codes of practice and operation manuals</w:t>
            </w:r>
          </w:p>
          <w:p w:rsidR="00000000" w:rsidRPr="00CC5E49" w:rsidP="00CC5E49">
            <w:pPr>
              <w:pStyle w:val="ListBullet"/>
            </w:pPr>
            <w:r w:rsidRPr="00CC5E49">
              <w:t>relevant materials, tools, equipment and personal protective equipment currently used in industry.</w:t>
            </w:r>
          </w:p>
        </w:tc>
      </w:tr>
    </w:tbl>
    <w:p w:rsidR="00E4319C" w:rsidP="00CC5E49">
      <w:pPr>
        <w:pStyle w:val="BodyText"/>
      </w:pPr>
    </w:p>
    <w:p w:rsidR="00E4319C" w:rsidP="00CC5E49">
      <w:pPr>
        <w:pStyle w:val="BodyText"/>
      </w:pPr>
    </w:p>
    <w:p w:rsidR="00000000" w:rsidRPr="00CC5E49" w:rsidP="00CC5E49">
      <w:pPr>
        <w:pStyle w:val="Heading1"/>
      </w:pPr>
      <w:bookmarkStart w:id="5" w:name="O_840732"/>
      <w:bookmarkEnd w:id="5"/>
      <w:r w:rsidRPr="00CC5E49">
        <w:t>Links</w:t>
      </w:r>
    </w:p>
    <w:p w:rsidR="00000000" w:rsidRPr="00CC5E49" w:rsidP="00E4319C">
      <w:pPr>
        <w:pStyle w:val="BodyText"/>
      </w:pPr>
      <w:r w:rsidRPr="00CC5E49">
        <w:t>Companion Volume implementat</w:t>
      </w:r>
      <w:r w:rsidRPr="00CC5E49">
        <w:t xml:space="preserve">ion guides are found in VETNet - </w:t>
      </w:r>
      <w:r>
        <w:fldChar w:fldCharType="begin"/>
      </w:r>
      <w:r>
        <w:instrText xml:space="preserve"> HYPERLINK "https://vetnet.gov.au/Pages/TrainingDocs.aspx?q=df441c6e-213d-43e3-874c-0b3f7036d851" </w:instrText>
      </w:r>
      <w:r>
        <w:fldChar w:fldCharType="separate"/>
      </w:r>
      <w:r w:rsidRPr="00474562">
        <w:rPr>
          <w:rStyle w:val="Hyperlink"/>
        </w:rPr>
        <w:t>https://vetnet.gov.au/Pages/TrainingDocs.aspx?q=df441c6e-213d-43e3-874c-0b3f7036d851</w:t>
      </w:r>
      <w:r>
        <w:fldChar w:fldCharType="end"/>
      </w:r>
    </w:p>
    <w:p w:rsidR="00000000" w:rsidRPr="00CC5E49" w:rsidP="00CC5E49"/>
    <w:sectPr w:rsidSect="00CC5E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9" w:rsidRPr="00E4319C" w:rsidP="00E43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9C" w:rsidP="00CC5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319C" w:rsidP="00CC5E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4319C" w:rsidP="00CC5E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E49" w:rsidRPr="00E4319C" w:rsidP="00E431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9C" w:rsidRPr="002D2AF8" w:rsidP="00CC5E49">
    <w:pPr>
      <w:pStyle w:val="Header"/>
      <w:framePr w:wrap="around"/>
    </w:pPr>
    <w:r>
      <w:fldChar w:fldCharType="begin"/>
    </w:r>
    <w:r>
      <w:instrText xml:space="preserve"> TITLE   \* MERGEFORMAT </w:instrText>
    </w:r>
    <w:r>
      <w:fldChar w:fldCharType="separate"/>
    </w:r>
    <w:r>
      <w:t>Assessment Requirements for TLIA3015 Complete receival/despatch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4319C" w:rsidP="00CC5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722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C250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E49"/>
    <w:pPr>
      <w:spacing w:before="360" w:after="60"/>
      <w:outlineLvl w:val="0"/>
    </w:pPr>
    <w:rPr>
      <w:sz w:val="32"/>
    </w:rPr>
  </w:style>
  <w:style w:type="paragraph" w:styleId="Heading2">
    <w:name w:val="heading 2"/>
    <w:basedOn w:val="HeadingBase"/>
    <w:next w:val="BodyText"/>
    <w:link w:val="Heading2Char"/>
    <w:qFormat/>
    <w:rsid w:val="00CC5E49"/>
    <w:pPr>
      <w:keepLines/>
      <w:spacing w:before="240" w:after="120"/>
      <w:outlineLvl w:val="1"/>
    </w:pPr>
    <w:rPr>
      <w:sz w:val="28"/>
      <w:szCs w:val="40"/>
    </w:rPr>
  </w:style>
  <w:style w:type="paragraph" w:styleId="Heading3">
    <w:name w:val="heading 3"/>
    <w:basedOn w:val="HeadingBase"/>
    <w:next w:val="BodyText"/>
    <w:link w:val="Heading3Char"/>
    <w:qFormat/>
    <w:rsid w:val="00CC5E49"/>
    <w:pPr>
      <w:spacing w:before="180" w:after="120"/>
      <w:outlineLvl w:val="2"/>
    </w:pPr>
    <w:rPr>
      <w:spacing w:val="-10"/>
      <w:kern w:val="32"/>
    </w:rPr>
  </w:style>
  <w:style w:type="paragraph" w:styleId="Heading4">
    <w:name w:val="heading 4"/>
    <w:basedOn w:val="HeadingBase"/>
    <w:next w:val="BodyText"/>
    <w:link w:val="Heading4Char"/>
    <w:qFormat/>
    <w:rsid w:val="00CC5E49"/>
    <w:pPr>
      <w:spacing w:before="160" w:after="120"/>
      <w:outlineLvl w:val="3"/>
    </w:pPr>
    <w:rPr>
      <w:sz w:val="22"/>
    </w:rPr>
  </w:style>
  <w:style w:type="paragraph" w:styleId="Heading5">
    <w:name w:val="heading 5"/>
    <w:basedOn w:val="HeadingBase"/>
    <w:next w:val="Normal"/>
    <w:link w:val="Heading5Char"/>
    <w:qFormat/>
    <w:rsid w:val="00CC5E49"/>
    <w:pPr>
      <w:spacing w:before="80"/>
      <w:outlineLvl w:val="4"/>
    </w:pPr>
    <w:rPr>
      <w:color w:val="918585"/>
      <w:sz w:val="20"/>
    </w:rPr>
  </w:style>
  <w:style w:type="paragraph" w:styleId="Heading6">
    <w:name w:val="heading 6"/>
    <w:basedOn w:val="HeadingBase"/>
    <w:next w:val="Normal"/>
    <w:link w:val="Heading6Char"/>
    <w:qFormat/>
    <w:rsid w:val="00CC5E49"/>
    <w:pPr>
      <w:spacing w:before="60"/>
      <w:outlineLvl w:val="5"/>
    </w:pPr>
    <w:rPr>
      <w:color w:val="918585"/>
      <w:sz w:val="20"/>
    </w:rPr>
  </w:style>
  <w:style w:type="paragraph" w:styleId="Heading7">
    <w:name w:val="heading 7"/>
    <w:basedOn w:val="Normal"/>
    <w:next w:val="Normal"/>
    <w:link w:val="Heading7Char"/>
    <w:qFormat/>
    <w:rsid w:val="00CC5E49"/>
    <w:pPr>
      <w:ind w:left="720"/>
      <w:outlineLvl w:val="6"/>
    </w:pPr>
    <w:rPr>
      <w:i/>
    </w:rPr>
  </w:style>
  <w:style w:type="paragraph" w:styleId="Heading8">
    <w:name w:val="heading 8"/>
    <w:basedOn w:val="Normal"/>
    <w:next w:val="Normal"/>
    <w:link w:val="Heading8Char"/>
    <w:qFormat/>
    <w:rsid w:val="00CC5E49"/>
    <w:pPr>
      <w:ind w:left="720"/>
      <w:outlineLvl w:val="7"/>
    </w:pPr>
    <w:rPr>
      <w:i/>
    </w:rPr>
  </w:style>
  <w:style w:type="paragraph" w:styleId="Heading9">
    <w:name w:val="heading 9"/>
    <w:basedOn w:val="Normal"/>
    <w:next w:val="Normal"/>
    <w:link w:val="Heading9Char"/>
    <w:qFormat/>
    <w:rsid w:val="00CC5E49"/>
    <w:pPr>
      <w:ind w:left="720"/>
      <w:outlineLvl w:val="8"/>
    </w:pPr>
    <w:rPr>
      <w:i/>
    </w:rPr>
  </w:style>
  <w:style w:type="character" w:default="1" w:styleId="DefaultParagraphFont">
    <w:name w:val="Default Paragraph Font"/>
    <w:uiPriority w:val="1"/>
    <w:unhideWhenUsed/>
    <w:rsid w:val="00CC5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E49"/>
  </w:style>
  <w:style w:type="character" w:customStyle="1" w:styleId="Heading1Char">
    <w:name w:val="Heading 1 Char"/>
    <w:basedOn w:val="DefaultParagraphFont"/>
    <w:link w:val="Heading1"/>
    <w:rsid w:val="00CC5E49"/>
    <w:rPr>
      <w:rFonts w:ascii="Times New Roman" w:eastAsia="Times New Roman" w:hAnsi="Times New Roman" w:cs="Times New Roman"/>
      <w:b/>
      <w:sz w:val="32"/>
      <w:szCs w:val="20"/>
      <w:lang w:eastAsia="en-US"/>
    </w:rPr>
  </w:style>
  <w:style w:type="paragraph" w:styleId="BodyText">
    <w:name w:val="Body Text"/>
    <w:basedOn w:val="Normal"/>
    <w:link w:val="BodyTextChar"/>
    <w:rsid w:val="00CC5E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E49"/>
    <w:rPr>
      <w:rFonts w:ascii="Times New Roman" w:eastAsia="Times New Roman" w:hAnsi="Times New Roman" w:cs="Times New Roman"/>
      <w:sz w:val="24"/>
      <w:lang w:eastAsia="en-US"/>
    </w:rPr>
  </w:style>
  <w:style w:type="paragraph" w:styleId="ListBullet">
    <w:name w:val="List Bullet"/>
    <w:basedOn w:val="List"/>
    <w:rsid w:val="00CC5E49"/>
    <w:pPr>
      <w:numPr>
        <w:numId w:val="11"/>
      </w:numPr>
      <w:tabs>
        <w:tab w:val="clear" w:pos="340"/>
      </w:tabs>
      <w:spacing w:before="40" w:after="40"/>
    </w:pPr>
  </w:style>
  <w:style w:type="character" w:styleId="Emphasis">
    <w:name w:val="Emphasis"/>
    <w:basedOn w:val="DefaultParagraphFont"/>
    <w:qFormat/>
    <w:rsid w:val="00CC5E49"/>
    <w:rPr>
      <w:i/>
    </w:rPr>
  </w:style>
  <w:style w:type="paragraph" w:customStyle="1" w:styleId="SuperHeading">
    <w:name w:val="SuperHeading"/>
    <w:basedOn w:val="Normal"/>
    <w:rsid w:val="00CC5E49"/>
    <w:pPr>
      <w:spacing w:before="240" w:after="120"/>
      <w:outlineLvl w:val="0"/>
    </w:pPr>
    <w:rPr>
      <w:rFonts w:ascii="Times New Roman" w:hAnsi="Times New Roman"/>
      <w:b/>
      <w:sz w:val="32"/>
    </w:rPr>
  </w:style>
  <w:style w:type="paragraph" w:customStyle="1" w:styleId="AllowPageBreak">
    <w:name w:val="AllowPageBreak"/>
    <w:rsid w:val="00CC5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E49"/>
    <w:rPr>
      <w:rFonts w:ascii="Courier New" w:eastAsia="Times New Roman" w:hAnsi="Courier New" w:cs="Times New Roman"/>
      <w:i/>
      <w:szCs w:val="20"/>
      <w:lang w:eastAsia="en-US"/>
    </w:rPr>
  </w:style>
  <w:style w:type="paragraph" w:customStyle="1" w:styleId="HeadingBase">
    <w:name w:val="Heading Base"/>
    <w:rsid w:val="00CC5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E49"/>
    <w:pPr>
      <w:tabs>
        <w:tab w:val="right" w:leader="dot" w:pos="9072"/>
      </w:tabs>
      <w:ind w:left="567"/>
    </w:pPr>
    <w:rPr>
      <w:szCs w:val="22"/>
    </w:rPr>
  </w:style>
  <w:style w:type="paragraph" w:customStyle="1" w:styleId="TOCBase">
    <w:name w:val="TOC Base"/>
    <w:rsid w:val="00CC5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E49"/>
    <w:pPr>
      <w:tabs>
        <w:tab w:val="right" w:leader="dot" w:pos="9072"/>
      </w:tabs>
      <w:spacing w:before="40" w:after="40"/>
      <w:ind w:left="284"/>
    </w:pPr>
    <w:rPr>
      <w:rFonts w:ascii="Times New Roman" w:hAnsi="Times New Roman"/>
    </w:rPr>
  </w:style>
  <w:style w:type="paragraph" w:styleId="TOC1">
    <w:name w:val="toc 1"/>
    <w:basedOn w:val="TOCBase"/>
    <w:next w:val="Normal"/>
    <w:rsid w:val="00CC5E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E49"/>
    <w:rPr>
      <w:rFonts w:ascii="Times New Roman" w:eastAsia="Times New Roman" w:hAnsi="Times New Roman" w:cs="Times New Roman"/>
      <w:sz w:val="16"/>
      <w:lang w:eastAsia="en-US"/>
    </w:rPr>
  </w:style>
  <w:style w:type="paragraph" w:styleId="Title">
    <w:name w:val="Title"/>
    <w:basedOn w:val="HeadingBase"/>
    <w:link w:val="TitleChar"/>
    <w:qFormat/>
    <w:rsid w:val="00CC5E49"/>
    <w:pPr>
      <w:spacing w:before="5040"/>
      <w:jc w:val="center"/>
    </w:pPr>
    <w:rPr>
      <w:sz w:val="48"/>
      <w:szCs w:val="72"/>
      <w:lang w:val="en-US"/>
    </w:rPr>
  </w:style>
  <w:style w:type="character" w:customStyle="1" w:styleId="TitleChar">
    <w:name w:val="Title Char"/>
    <w:basedOn w:val="DefaultParagraphFont"/>
    <w:link w:val="Title"/>
    <w:rsid w:val="00CC5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E49"/>
    <w:pPr>
      <w:tabs>
        <w:tab w:val="left" w:pos="3600"/>
        <w:tab w:val="left" w:pos="3958"/>
      </w:tabs>
    </w:pPr>
  </w:style>
  <w:style w:type="paragraph" w:styleId="List">
    <w:name w:val="List"/>
    <w:basedOn w:val="BodyText"/>
    <w:next w:val="BodyText"/>
    <w:rsid w:val="00CC5E49"/>
    <w:pPr>
      <w:tabs>
        <w:tab w:val="left" w:pos="340"/>
      </w:tabs>
      <w:spacing w:before="60" w:after="60"/>
      <w:ind w:left="340" w:hanging="340"/>
    </w:pPr>
  </w:style>
  <w:style w:type="paragraph" w:customStyle="1" w:styleId="Note">
    <w:name w:val="Note"/>
    <w:basedOn w:val="BodyText"/>
    <w:rsid w:val="00CC5E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5E49"/>
    <w:rPr>
      <w:b/>
      <w:spacing w:val="0"/>
    </w:rPr>
  </w:style>
  <w:style w:type="paragraph" w:customStyle="1" w:styleId="SuperTitle">
    <w:name w:val="SuperTitle"/>
    <w:basedOn w:val="Title"/>
    <w:rsid w:val="00CC5E49"/>
    <w:pPr>
      <w:framePr w:wrap="auto" w:hAnchor="text" w:y="6049"/>
    </w:pPr>
    <w:rPr>
      <w:color w:val="000000"/>
      <w:sz w:val="40"/>
    </w:rPr>
  </w:style>
  <w:style w:type="paragraph" w:customStyle="1" w:styleId="TOCTitle">
    <w:name w:val="TOCTitle"/>
    <w:basedOn w:val="Heading1"/>
    <w:rsid w:val="00CC5E49"/>
    <w:pPr>
      <w:spacing w:after="240"/>
      <w:jc w:val="center"/>
      <w:outlineLvl w:val="9"/>
    </w:pPr>
    <w:rPr>
      <w:caps/>
    </w:rPr>
  </w:style>
  <w:style w:type="paragraph" w:customStyle="1" w:styleId="Version">
    <w:name w:val="Version"/>
    <w:rsid w:val="00CC5E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E49"/>
    <w:pPr>
      <w:numPr>
        <w:numId w:val="12"/>
      </w:numPr>
      <w:tabs>
        <w:tab w:val="clear" w:pos="680"/>
      </w:tabs>
    </w:pPr>
  </w:style>
  <w:style w:type="paragraph" w:styleId="Index1">
    <w:name w:val="index 1"/>
    <w:basedOn w:val="Normal"/>
    <w:next w:val="Normal"/>
    <w:semiHidden/>
    <w:rsid w:val="00CC5E49"/>
    <w:pPr>
      <w:keepNext w:val="0"/>
      <w:tabs>
        <w:tab w:val="right" w:pos="4176"/>
      </w:tabs>
      <w:ind w:left="198" w:hanging="198"/>
    </w:pPr>
    <w:rPr>
      <w:rFonts w:ascii="Garamond" w:hAnsi="Garamond"/>
    </w:rPr>
  </w:style>
  <w:style w:type="paragraph" w:styleId="IndexHeading">
    <w:name w:val="index heading"/>
    <w:basedOn w:val="Normal"/>
    <w:next w:val="Index1"/>
    <w:semiHidden/>
    <w:rsid w:val="00CC5E49"/>
    <w:pPr>
      <w:spacing w:before="120" w:after="120"/>
    </w:pPr>
    <w:rPr>
      <w:rFonts w:ascii="Arial" w:hAnsi="Arial"/>
      <w:b/>
      <w:color w:val="918585"/>
      <w:sz w:val="24"/>
    </w:rPr>
  </w:style>
  <w:style w:type="paragraph" w:styleId="Header">
    <w:name w:val="header"/>
    <w:basedOn w:val="Normal"/>
    <w:link w:val="HeaderChar"/>
    <w:rsid w:val="00CC5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E49"/>
    <w:rPr>
      <w:rFonts w:ascii="Times New Roman" w:eastAsia="Times New Roman" w:hAnsi="Times New Roman" w:cs="Times New Roman"/>
      <w:sz w:val="16"/>
      <w:szCs w:val="20"/>
      <w:lang w:val="en-GB" w:eastAsia="en-US"/>
    </w:rPr>
  </w:style>
  <w:style w:type="paragraph" w:customStyle="1" w:styleId="Chapter">
    <w:name w:val="Chapter"/>
    <w:basedOn w:val="Normal"/>
    <w:rsid w:val="00CC5E49"/>
    <w:pPr>
      <w:spacing w:before="240"/>
    </w:pPr>
    <w:rPr>
      <w:rFonts w:ascii="Times New Roman" w:hAnsi="Times New Roman"/>
      <w:smallCaps/>
      <w:spacing w:val="80"/>
      <w:sz w:val="28"/>
    </w:rPr>
  </w:style>
  <w:style w:type="paragraph" w:customStyle="1" w:styleId="InChapter">
    <w:name w:val="InChapter"/>
    <w:basedOn w:val="Heading3"/>
    <w:rsid w:val="00CC5E49"/>
    <w:pPr>
      <w:spacing w:after="240"/>
      <w:outlineLvl w:val="9"/>
    </w:pPr>
    <w:rPr>
      <w:noProof/>
    </w:rPr>
  </w:style>
  <w:style w:type="paragraph" w:styleId="Index2">
    <w:name w:val="index 2"/>
    <w:basedOn w:val="Normal"/>
    <w:next w:val="Normal"/>
    <w:semiHidden/>
    <w:rsid w:val="00CC5E49"/>
    <w:pPr>
      <w:tabs>
        <w:tab w:val="right" w:pos="4176"/>
      </w:tabs>
      <w:ind w:left="568" w:hanging="284"/>
    </w:pPr>
    <w:rPr>
      <w:rFonts w:ascii="Garamond" w:hAnsi="Garamond"/>
    </w:rPr>
  </w:style>
  <w:style w:type="paragraph" w:customStyle="1" w:styleId="Byline">
    <w:name w:val="Byline"/>
    <w:rsid w:val="00CC5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E49"/>
    <w:pPr>
      <w:tabs>
        <w:tab w:val="clear" w:pos="3600"/>
        <w:tab w:val="clear" w:pos="3958"/>
      </w:tabs>
      <w:jc w:val="right"/>
    </w:pPr>
  </w:style>
  <w:style w:type="paragraph" w:styleId="Caption">
    <w:name w:val="caption"/>
    <w:basedOn w:val="BodyText"/>
    <w:next w:val="Normal"/>
    <w:qFormat/>
    <w:rsid w:val="00CC5E49"/>
    <w:pPr>
      <w:framePr w:w="2268" w:hSpace="181" w:vSpace="181" w:wrap="around" w:vAnchor="text" w:hAnchor="page" w:x="1135" w:y="285" w:anchorLock="1"/>
    </w:pPr>
    <w:rPr>
      <w:i/>
    </w:rPr>
  </w:style>
  <w:style w:type="paragraph" w:customStyle="1" w:styleId="MiniTOCTitle">
    <w:name w:val="MiniTOCTitle"/>
    <w:basedOn w:val="Heading4"/>
    <w:rsid w:val="00CC5E49"/>
    <w:pPr>
      <w:spacing w:before="240"/>
      <w:outlineLvl w:val="9"/>
    </w:pPr>
    <w:rPr>
      <w:noProof/>
      <w:sz w:val="24"/>
    </w:rPr>
  </w:style>
  <w:style w:type="paragraph" w:customStyle="1" w:styleId="MiniTOCItem">
    <w:name w:val="MiniTOCItem"/>
    <w:basedOn w:val="ListBullet"/>
    <w:rsid w:val="00CC5E49"/>
    <w:pPr>
      <w:numPr>
        <w:numId w:val="0"/>
      </w:numPr>
      <w:tabs>
        <w:tab w:val="right" w:leader="dot" w:pos="6521"/>
      </w:tabs>
      <w:spacing w:before="0" w:after="0"/>
    </w:pPr>
  </w:style>
  <w:style w:type="paragraph" w:customStyle="1" w:styleId="TOFTitle">
    <w:name w:val="TOFTitle"/>
    <w:basedOn w:val="TOCTitle"/>
    <w:rsid w:val="00CC5E49"/>
  </w:style>
  <w:style w:type="paragraph" w:styleId="TableofFigures">
    <w:name w:val="table of figures"/>
    <w:basedOn w:val="Normal"/>
    <w:next w:val="Normal"/>
    <w:semiHidden/>
    <w:rsid w:val="00CC5E49"/>
    <w:pPr>
      <w:tabs>
        <w:tab w:val="right" w:leader="dot" w:pos="9072"/>
      </w:tabs>
      <w:ind w:left="970" w:hanging="403"/>
    </w:pPr>
    <w:rPr>
      <w:rFonts w:ascii="Times New Roman" w:hAnsi="Times New Roman"/>
      <w:b/>
    </w:rPr>
  </w:style>
  <w:style w:type="paragraph" w:styleId="ListNumber">
    <w:name w:val="List Number"/>
    <w:basedOn w:val="List"/>
    <w:rsid w:val="00CC5E49"/>
    <w:pPr>
      <w:numPr>
        <w:numId w:val="14"/>
      </w:numPr>
      <w:tabs>
        <w:tab w:val="clear" w:pos="340"/>
      </w:tabs>
    </w:pPr>
  </w:style>
  <w:style w:type="character" w:customStyle="1" w:styleId="WingdingSymbols">
    <w:name w:val="Wingding Symbols"/>
    <w:rsid w:val="00CC5E49"/>
    <w:rPr>
      <w:rFonts w:ascii="Wingdings" w:hAnsi="Wingdings"/>
    </w:rPr>
  </w:style>
  <w:style w:type="paragraph" w:customStyle="1" w:styleId="TableHeading">
    <w:name w:val="Table Heading"/>
    <w:basedOn w:val="HeadingBase"/>
    <w:rsid w:val="00CC5E49"/>
    <w:pPr>
      <w:keepLines/>
      <w:pBdr>
        <w:bottom w:val="single" w:sz="6" w:space="1" w:color="918585"/>
      </w:pBdr>
      <w:spacing w:before="240"/>
    </w:pPr>
  </w:style>
  <w:style w:type="character" w:customStyle="1" w:styleId="HotSpot">
    <w:name w:val="HotSpot"/>
    <w:rsid w:val="00CC5E49"/>
    <w:rPr>
      <w:color w:val="0033CC"/>
      <w:u w:val="none"/>
    </w:rPr>
  </w:style>
  <w:style w:type="paragraph" w:customStyle="1" w:styleId="BodyTextRight">
    <w:name w:val="Body Text Right"/>
    <w:basedOn w:val="BodyText"/>
    <w:rsid w:val="00CC5E49"/>
    <w:pPr>
      <w:spacing w:before="0" w:after="0"/>
      <w:jc w:val="right"/>
    </w:pPr>
  </w:style>
  <w:style w:type="paragraph" w:styleId="Index3">
    <w:name w:val="index 3"/>
    <w:basedOn w:val="ListNumber2"/>
    <w:next w:val="Normal"/>
    <w:semiHidden/>
    <w:rsid w:val="00CC5E49"/>
    <w:pPr>
      <w:numPr>
        <w:numId w:val="0"/>
      </w:numPr>
      <w:tabs>
        <w:tab w:val="right" w:leader="dot" w:pos="4176"/>
      </w:tabs>
    </w:pPr>
  </w:style>
  <w:style w:type="paragraph" w:styleId="ListNumber2">
    <w:name w:val="List Number 2"/>
    <w:basedOn w:val="List2"/>
    <w:rsid w:val="00CC5E49"/>
    <w:pPr>
      <w:numPr>
        <w:numId w:val="9"/>
      </w:numPr>
      <w:tabs>
        <w:tab w:val="clear" w:pos="1060"/>
      </w:tabs>
    </w:pPr>
  </w:style>
  <w:style w:type="paragraph" w:customStyle="1" w:styleId="MarginNote">
    <w:name w:val="Margin Note"/>
    <w:basedOn w:val="BodyText"/>
    <w:rsid w:val="00CC5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E49"/>
    <w:rPr>
      <w:sz w:val="32"/>
    </w:rPr>
  </w:style>
  <w:style w:type="paragraph" w:customStyle="1" w:styleId="HeadingProcedure">
    <w:name w:val="Heading Procedure"/>
    <w:basedOn w:val="HeadingBase"/>
    <w:next w:val="Normal"/>
    <w:rsid w:val="00CC5E49"/>
    <w:pPr>
      <w:tabs>
        <w:tab w:val="left" w:pos="0"/>
      </w:tabs>
      <w:spacing w:before="120" w:after="60"/>
    </w:pPr>
    <w:rPr>
      <w:i/>
      <w:color w:val="918585"/>
      <w:sz w:val="22"/>
    </w:rPr>
  </w:style>
  <w:style w:type="paragraph" w:customStyle="1" w:styleId="TableBodyText">
    <w:name w:val="Table Body Text"/>
    <w:basedOn w:val="BodyText"/>
    <w:rsid w:val="00CC5E49"/>
    <w:pPr>
      <w:spacing w:before="60" w:after="60"/>
    </w:pPr>
  </w:style>
  <w:style w:type="paragraph" w:styleId="ListContinue">
    <w:name w:val="List Continue"/>
    <w:basedOn w:val="List"/>
    <w:rsid w:val="00CC5E49"/>
    <w:pPr>
      <w:ind w:firstLine="0"/>
    </w:pPr>
  </w:style>
  <w:style w:type="paragraph" w:customStyle="1" w:styleId="ListNote">
    <w:name w:val="List Note"/>
    <w:basedOn w:val="List"/>
    <w:rsid w:val="00CC5E49"/>
    <w:pPr>
      <w:pBdr>
        <w:top w:val="single" w:sz="6" w:space="2" w:color="918585"/>
        <w:bottom w:val="single" w:sz="6" w:space="2" w:color="918585"/>
      </w:pBdr>
      <w:tabs>
        <w:tab w:val="left" w:pos="1021"/>
      </w:tabs>
      <w:ind w:firstLine="0"/>
    </w:pPr>
  </w:style>
  <w:style w:type="paragraph" w:customStyle="1" w:styleId="Warning">
    <w:name w:val="Warning"/>
    <w:basedOn w:val="BodyText"/>
    <w:rsid w:val="00CC5E49"/>
    <w:pPr>
      <w:shd w:val="clear" w:color="auto" w:fill="D9D9D9"/>
      <w:tabs>
        <w:tab w:val="left" w:pos="992"/>
      </w:tabs>
      <w:ind w:left="119" w:right="119"/>
    </w:pPr>
    <w:rPr>
      <w:sz w:val="20"/>
    </w:rPr>
  </w:style>
  <w:style w:type="paragraph" w:customStyle="1" w:styleId="MarginIcons">
    <w:name w:val="Margin Icons"/>
    <w:basedOn w:val="BodyText"/>
    <w:rsid w:val="00CC5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E49"/>
    <w:rPr>
      <w:rFonts w:ascii="Courier New" w:hAnsi="Courier New"/>
    </w:rPr>
  </w:style>
  <w:style w:type="paragraph" w:customStyle="1" w:styleId="NoteBullet">
    <w:name w:val="Note Bullet"/>
    <w:basedOn w:val="Note"/>
    <w:rsid w:val="00CC5E49"/>
    <w:pPr>
      <w:tabs>
        <w:tab w:val="clear" w:pos="680"/>
      </w:tabs>
      <w:spacing w:before="60" w:after="60"/>
    </w:pPr>
  </w:style>
  <w:style w:type="paragraph" w:customStyle="1" w:styleId="SubHeading2">
    <w:name w:val="SubHeading2"/>
    <w:basedOn w:val="HeadingBase"/>
    <w:rsid w:val="00CC5E49"/>
    <w:pPr>
      <w:spacing w:before="240" w:after="60"/>
    </w:pPr>
    <w:rPr>
      <w:sz w:val="20"/>
    </w:rPr>
  </w:style>
  <w:style w:type="paragraph" w:customStyle="1" w:styleId="SubHeading1">
    <w:name w:val="SubHeading1"/>
    <w:basedOn w:val="HeadingBase"/>
    <w:rsid w:val="00CC5E49"/>
    <w:pPr>
      <w:spacing w:before="240" w:after="60"/>
    </w:pPr>
    <w:rPr>
      <w:color w:val="918585"/>
      <w:sz w:val="22"/>
    </w:rPr>
  </w:style>
  <w:style w:type="paragraph" w:customStyle="1" w:styleId="SideHeading">
    <w:name w:val="Side Heading"/>
    <w:basedOn w:val="HeadingBase"/>
    <w:rsid w:val="00CC5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E49"/>
    <w:pPr>
      <w:numPr>
        <w:numId w:val="10"/>
      </w:numPr>
    </w:pPr>
  </w:style>
  <w:style w:type="paragraph" w:styleId="PlainText">
    <w:name w:val="Plain Text"/>
    <w:basedOn w:val="Normal"/>
    <w:link w:val="PlainTextChar"/>
    <w:rsid w:val="00CC5E49"/>
    <w:rPr>
      <w:sz w:val="20"/>
    </w:rPr>
  </w:style>
  <w:style w:type="character" w:customStyle="1" w:styleId="PlainTextChar">
    <w:name w:val="Plain Text Char"/>
    <w:basedOn w:val="DefaultParagraphFont"/>
    <w:link w:val="PlainText"/>
    <w:rsid w:val="00CC5E49"/>
    <w:rPr>
      <w:rFonts w:ascii="Courier New" w:eastAsia="Times New Roman" w:hAnsi="Courier New" w:cs="Times New Roman"/>
      <w:sz w:val="20"/>
      <w:szCs w:val="20"/>
      <w:lang w:eastAsia="en-US"/>
    </w:rPr>
  </w:style>
  <w:style w:type="character" w:customStyle="1" w:styleId="MenuOption">
    <w:name w:val="Menu Option"/>
    <w:basedOn w:val="DefaultParagraphFont"/>
    <w:rsid w:val="00CC5E49"/>
    <w:rPr>
      <w:b/>
      <w:smallCaps/>
    </w:rPr>
  </w:style>
  <w:style w:type="paragraph" w:customStyle="1" w:styleId="TableListNumber">
    <w:name w:val="Table List Number"/>
    <w:basedOn w:val="ListNumber"/>
    <w:rsid w:val="00CC5E49"/>
    <w:pPr>
      <w:numPr>
        <w:numId w:val="0"/>
      </w:numPr>
    </w:pPr>
  </w:style>
  <w:style w:type="paragraph" w:styleId="TOC4">
    <w:name w:val="toc 4"/>
    <w:basedOn w:val="TOCBase"/>
    <w:next w:val="Normal"/>
    <w:semiHidden/>
    <w:rsid w:val="00CC5E49"/>
    <w:pPr>
      <w:tabs>
        <w:tab w:val="right" w:leader="dot" w:pos="9071"/>
      </w:tabs>
      <w:ind w:left="1701"/>
    </w:pPr>
  </w:style>
  <w:style w:type="paragraph" w:customStyle="1" w:styleId="ListAlpha">
    <w:name w:val="List Alpha"/>
    <w:basedOn w:val="List"/>
    <w:rsid w:val="00CC5E49"/>
    <w:pPr>
      <w:numPr>
        <w:numId w:val="8"/>
      </w:numPr>
    </w:pPr>
  </w:style>
  <w:style w:type="paragraph" w:customStyle="1" w:styleId="ListAlpha2">
    <w:name w:val="List Alpha 2"/>
    <w:basedOn w:val="List2"/>
    <w:rsid w:val="00CC5E49"/>
    <w:pPr>
      <w:numPr>
        <w:numId w:val="7"/>
      </w:numPr>
    </w:pPr>
  </w:style>
  <w:style w:type="paragraph" w:styleId="List2">
    <w:name w:val="List 2"/>
    <w:basedOn w:val="BodyText"/>
    <w:rsid w:val="00CC5E49"/>
    <w:pPr>
      <w:tabs>
        <w:tab w:val="left" w:pos="680"/>
      </w:tabs>
      <w:spacing w:before="60" w:after="60"/>
      <w:ind w:left="680" w:hanging="340"/>
    </w:pPr>
  </w:style>
  <w:style w:type="paragraph" w:styleId="List3">
    <w:name w:val="List 3"/>
    <w:basedOn w:val="BodyText"/>
    <w:rsid w:val="00CC5E49"/>
    <w:pPr>
      <w:tabs>
        <w:tab w:val="left" w:pos="1021"/>
      </w:tabs>
      <w:spacing w:before="60" w:after="60"/>
      <w:ind w:left="1020" w:hanging="340"/>
    </w:pPr>
  </w:style>
  <w:style w:type="paragraph" w:styleId="List4">
    <w:name w:val="List 4"/>
    <w:basedOn w:val="BodyText"/>
    <w:rsid w:val="00CC5E49"/>
    <w:pPr>
      <w:tabs>
        <w:tab w:val="left" w:pos="1361"/>
      </w:tabs>
      <w:spacing w:before="60" w:after="60"/>
      <w:ind w:left="1361" w:hanging="340"/>
    </w:pPr>
  </w:style>
  <w:style w:type="paragraph" w:styleId="List5">
    <w:name w:val="List 5"/>
    <w:basedOn w:val="BodyText"/>
    <w:rsid w:val="00CC5E49"/>
    <w:pPr>
      <w:tabs>
        <w:tab w:val="left" w:pos="1701"/>
      </w:tabs>
      <w:spacing w:before="60" w:after="60"/>
      <w:ind w:left="1701" w:hanging="340"/>
    </w:pPr>
  </w:style>
  <w:style w:type="paragraph" w:styleId="ListBullet3">
    <w:name w:val="List Bullet 3"/>
    <w:basedOn w:val="List3"/>
    <w:rsid w:val="00CC5E49"/>
    <w:pPr>
      <w:numPr>
        <w:numId w:val="13"/>
      </w:numPr>
      <w:tabs>
        <w:tab w:val="clear" w:pos="1021"/>
      </w:tabs>
      <w:ind w:left="1037" w:hanging="357"/>
    </w:pPr>
  </w:style>
  <w:style w:type="paragraph" w:styleId="ListBullet4">
    <w:name w:val="List Bullet 4"/>
    <w:basedOn w:val="List4"/>
    <w:rsid w:val="00CC5E49"/>
    <w:pPr>
      <w:numPr>
        <w:numId w:val="2"/>
      </w:numPr>
      <w:tabs>
        <w:tab w:val="clear" w:pos="1361"/>
      </w:tabs>
    </w:pPr>
  </w:style>
  <w:style w:type="paragraph" w:styleId="ListBullet5">
    <w:name w:val="List Bullet 5"/>
    <w:basedOn w:val="List5"/>
    <w:rsid w:val="00CC5E49"/>
    <w:pPr>
      <w:numPr>
        <w:numId w:val="3"/>
      </w:numPr>
    </w:pPr>
  </w:style>
  <w:style w:type="paragraph" w:styleId="ListContinue2">
    <w:name w:val="List Continue 2"/>
    <w:basedOn w:val="List2"/>
    <w:rsid w:val="00CC5E49"/>
    <w:pPr>
      <w:ind w:firstLine="0"/>
    </w:pPr>
  </w:style>
  <w:style w:type="paragraph" w:styleId="ListContinue3">
    <w:name w:val="List Continue 3"/>
    <w:basedOn w:val="List3"/>
    <w:rsid w:val="00CC5E49"/>
    <w:pPr>
      <w:ind w:left="1021" w:firstLine="0"/>
    </w:pPr>
  </w:style>
  <w:style w:type="paragraph" w:styleId="ListContinue4">
    <w:name w:val="List Continue 4"/>
    <w:basedOn w:val="List4"/>
    <w:rsid w:val="00CC5E49"/>
    <w:pPr>
      <w:ind w:firstLine="0"/>
    </w:pPr>
  </w:style>
  <w:style w:type="paragraph" w:styleId="ListContinue5">
    <w:name w:val="List Continue 5"/>
    <w:basedOn w:val="List5"/>
    <w:rsid w:val="00CC5E49"/>
    <w:pPr>
      <w:ind w:firstLine="0"/>
    </w:pPr>
  </w:style>
  <w:style w:type="paragraph" w:styleId="ListNumber3">
    <w:name w:val="List Number 3"/>
    <w:basedOn w:val="List3"/>
    <w:rsid w:val="00CC5E49"/>
    <w:pPr>
      <w:numPr>
        <w:numId w:val="4"/>
      </w:numPr>
    </w:pPr>
  </w:style>
  <w:style w:type="paragraph" w:styleId="ListNumber4">
    <w:name w:val="List Number 4"/>
    <w:basedOn w:val="List4"/>
    <w:rsid w:val="00CC5E49"/>
    <w:pPr>
      <w:numPr>
        <w:numId w:val="5"/>
      </w:numPr>
    </w:pPr>
  </w:style>
  <w:style w:type="paragraph" w:styleId="ListNumber5">
    <w:name w:val="List Number 5"/>
    <w:basedOn w:val="List5"/>
    <w:rsid w:val="00CC5E49"/>
    <w:pPr>
      <w:numPr>
        <w:numId w:val="6"/>
      </w:numPr>
    </w:pPr>
  </w:style>
  <w:style w:type="paragraph" w:styleId="BlockText">
    <w:name w:val="Block Text"/>
    <w:basedOn w:val="Normal"/>
    <w:rsid w:val="00CC5E49"/>
    <w:pPr>
      <w:spacing w:after="120"/>
      <w:ind w:left="1440" w:right="1440"/>
    </w:pPr>
  </w:style>
  <w:style w:type="character" w:customStyle="1" w:styleId="Subscript">
    <w:name w:val="Subscript"/>
    <w:basedOn w:val="DefaultParagraphFont"/>
    <w:rsid w:val="00CC5E49"/>
    <w:rPr>
      <w:sz w:val="16"/>
      <w:vertAlign w:val="subscript"/>
    </w:rPr>
  </w:style>
  <w:style w:type="character" w:customStyle="1" w:styleId="Superscript">
    <w:name w:val="Superscript"/>
    <w:basedOn w:val="DefaultParagraphFont"/>
    <w:rsid w:val="00CC5E49"/>
    <w:rPr>
      <w:sz w:val="16"/>
      <w:vertAlign w:val="superscript"/>
    </w:rPr>
  </w:style>
  <w:style w:type="character" w:customStyle="1" w:styleId="Symbols">
    <w:name w:val="Symbols"/>
    <w:basedOn w:val="DefaultParagraphFont"/>
    <w:rsid w:val="00CC5E49"/>
    <w:rPr>
      <w:rFonts w:ascii="Symbol" w:hAnsi="Symbol"/>
    </w:rPr>
  </w:style>
  <w:style w:type="character" w:customStyle="1" w:styleId="MenuOptions">
    <w:name w:val="Menu Options"/>
    <w:basedOn w:val="DefaultParagraphFont"/>
    <w:rsid w:val="00CC5E49"/>
    <w:rPr>
      <w:rFonts w:ascii="Arial Narrow" w:hAnsi="Arial Narrow"/>
      <w:smallCaps/>
    </w:rPr>
  </w:style>
  <w:style w:type="character" w:customStyle="1" w:styleId="Buttons">
    <w:name w:val="Buttons"/>
    <w:basedOn w:val="DefaultParagraphFont"/>
    <w:rsid w:val="00CC5E49"/>
    <w:rPr>
      <w:b/>
    </w:rPr>
  </w:style>
  <w:style w:type="character" w:customStyle="1" w:styleId="Underlined">
    <w:name w:val="Underlined"/>
    <w:basedOn w:val="DefaultParagraphFont"/>
    <w:rsid w:val="00CC5E49"/>
    <w:rPr>
      <w:u w:val="single"/>
    </w:rPr>
  </w:style>
  <w:style w:type="paragraph" w:customStyle="1" w:styleId="TableBodyTextRight">
    <w:name w:val="Table Body Text Right"/>
    <w:basedOn w:val="TableBodyText"/>
    <w:rsid w:val="00CC5E49"/>
    <w:pPr>
      <w:widowControl w:val="0"/>
      <w:autoSpaceDE w:val="0"/>
      <w:autoSpaceDN w:val="0"/>
      <w:adjustRightInd w:val="0"/>
      <w:jc w:val="right"/>
    </w:pPr>
    <w:rPr>
      <w:rFonts w:cs="Arial"/>
      <w:szCs w:val="18"/>
    </w:rPr>
  </w:style>
  <w:style w:type="paragraph" w:customStyle="1" w:styleId="CopyrightText">
    <w:name w:val="Copyright Text"/>
    <w:basedOn w:val="BodyText"/>
    <w:rsid w:val="00CC5E49"/>
    <w:rPr>
      <w:sz w:val="18"/>
    </w:rPr>
  </w:style>
  <w:style w:type="paragraph" w:customStyle="1" w:styleId="BodySmallRight">
    <w:name w:val="Body Small Right"/>
    <w:basedOn w:val="BodyTextRight"/>
    <w:rsid w:val="00CC5E49"/>
    <w:rPr>
      <w:sz w:val="18"/>
      <w:szCs w:val="18"/>
    </w:rPr>
  </w:style>
  <w:style w:type="paragraph" w:customStyle="1" w:styleId="MarginEdition">
    <w:name w:val="Margin Edition"/>
    <w:basedOn w:val="MarginNote"/>
    <w:rsid w:val="00CC5E49"/>
    <w:pPr>
      <w:spacing w:before="0" w:after="0"/>
    </w:pPr>
    <w:rPr>
      <w:rFonts w:ascii="Times New Roman" w:hAnsi="Times New Roman"/>
      <w:color w:val="999999"/>
    </w:rPr>
  </w:style>
  <w:style w:type="paragraph" w:customStyle="1" w:styleId="Spacer">
    <w:name w:val="Spacer"/>
    <w:basedOn w:val="Normal"/>
    <w:rsid w:val="00CC5E49"/>
    <w:rPr>
      <w:sz w:val="2"/>
      <w:szCs w:val="2"/>
    </w:rPr>
  </w:style>
  <w:style w:type="character" w:customStyle="1" w:styleId="Small">
    <w:name w:val="Small"/>
    <w:basedOn w:val="DefaultParagraphFont"/>
    <w:rsid w:val="00CC5E49"/>
    <w:rPr>
      <w:sz w:val="16"/>
    </w:rPr>
  </w:style>
  <w:style w:type="paragraph" w:customStyle="1" w:styleId="WideTable">
    <w:name w:val="Wide Table"/>
    <w:basedOn w:val="Normal"/>
    <w:rsid w:val="00CC5E49"/>
    <w:pPr>
      <w:ind w:left="-1418"/>
    </w:pPr>
    <w:rPr>
      <w:sz w:val="2"/>
      <w:szCs w:val="2"/>
    </w:rPr>
  </w:style>
  <w:style w:type="character" w:styleId="PageNumber">
    <w:name w:val="page number"/>
    <w:basedOn w:val="DefaultParagraphFont"/>
    <w:rsid w:val="00CC5E49"/>
  </w:style>
  <w:style w:type="paragraph" w:styleId="Quote">
    <w:name w:val="Quote"/>
    <w:basedOn w:val="Heading1"/>
    <w:link w:val="QuoteChar"/>
    <w:qFormat/>
    <w:rsid w:val="00CC5E49"/>
    <w:rPr>
      <w:b w:val="0"/>
      <w:sz w:val="72"/>
      <w:szCs w:val="72"/>
      <w:lang w:val="en-NZ"/>
    </w:rPr>
  </w:style>
  <w:style w:type="character" w:customStyle="1" w:styleId="QuoteChar">
    <w:name w:val="Quote Char"/>
    <w:basedOn w:val="DefaultParagraphFont"/>
    <w:link w:val="Quote"/>
    <w:rsid w:val="00CC5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E49"/>
    <w:pPr>
      <w:pageBreakBefore/>
    </w:pPr>
  </w:style>
  <w:style w:type="paragraph" w:customStyle="1" w:styleId="Border">
    <w:name w:val="Border"/>
    <w:basedOn w:val="Normal"/>
    <w:qFormat/>
    <w:rsid w:val="00CC5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E49"/>
    <w:rPr>
      <w:b/>
      <w:bCs/>
      <w:i/>
      <w:iCs/>
      <w:color w:val="auto"/>
    </w:rPr>
  </w:style>
  <w:style w:type="paragraph" w:styleId="IntenseQuote">
    <w:name w:val="Intense Quote"/>
    <w:basedOn w:val="Normal"/>
    <w:next w:val="Normal"/>
    <w:link w:val="IntenseQuoteChar"/>
    <w:uiPriority w:val="30"/>
    <w:qFormat/>
    <w:rsid w:val="00CC5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E49"/>
    <w:rPr>
      <w:smallCaps/>
      <w:color w:val="auto"/>
      <w:u w:val="single"/>
    </w:rPr>
  </w:style>
  <w:style w:type="character" w:styleId="IntenseReference">
    <w:name w:val="Intense Reference"/>
    <w:basedOn w:val="DefaultParagraphFont"/>
    <w:uiPriority w:val="32"/>
    <w:qFormat/>
    <w:rsid w:val="00CC5E49"/>
    <w:rPr>
      <w:b/>
      <w:bCs/>
      <w:smallCaps/>
      <w:color w:val="auto"/>
      <w:spacing w:val="5"/>
      <w:u w:val="single"/>
    </w:rPr>
  </w:style>
  <w:style w:type="paragraph" w:customStyle="1" w:styleId="2ColumnHeading">
    <w:name w:val="2Column Heading"/>
    <w:basedOn w:val="BodyText"/>
    <w:qFormat/>
    <w:rsid w:val="00CC5E49"/>
    <w:pPr>
      <w:spacing w:after="60"/>
      <w:ind w:left="-2268"/>
    </w:pPr>
    <w:rPr>
      <w:b/>
    </w:rPr>
  </w:style>
  <w:style w:type="paragraph" w:customStyle="1" w:styleId="Heading1TOC">
    <w:name w:val="Heading1 TOC"/>
    <w:basedOn w:val="Normal"/>
    <w:qFormat/>
    <w:rsid w:val="00CC5E49"/>
    <w:pPr>
      <w:spacing w:before="240" w:after="120"/>
    </w:pPr>
    <w:rPr>
      <w:rFonts w:ascii="Times New Roman" w:hAnsi="Times New Roman"/>
      <w:b/>
      <w:sz w:val="32"/>
    </w:rPr>
  </w:style>
  <w:style w:type="paragraph" w:customStyle="1" w:styleId="Heading2TOC">
    <w:name w:val="Heading2 TOC"/>
    <w:basedOn w:val="Normal"/>
    <w:qFormat/>
    <w:rsid w:val="00CC5E49"/>
    <w:pPr>
      <w:spacing w:before="240" w:after="60"/>
    </w:pPr>
    <w:rPr>
      <w:rFonts w:ascii="Times New Roman" w:hAnsi="Times New Roman"/>
      <w:b/>
      <w:sz w:val="28"/>
    </w:rPr>
  </w:style>
  <w:style w:type="character" w:customStyle="1" w:styleId="Underline">
    <w:name w:val="Underline"/>
    <w:basedOn w:val="DefaultParagraphFont"/>
    <w:qFormat/>
    <w:rsid w:val="00CC5E49"/>
    <w:rPr>
      <w:u w:val="single"/>
    </w:rPr>
  </w:style>
  <w:style w:type="character" w:customStyle="1" w:styleId="BoldandItalics">
    <w:name w:val="Bold and Italics"/>
    <w:qFormat/>
    <w:rsid w:val="00CC5E49"/>
    <w:rPr>
      <w:b/>
      <w:i/>
      <w:u w:val="none"/>
    </w:rPr>
  </w:style>
  <w:style w:type="paragraph" w:styleId="BalloonText">
    <w:name w:val="Balloon Text"/>
    <w:basedOn w:val="Normal"/>
    <w:link w:val="BalloonTextChar"/>
    <w:rsid w:val="00CC5E49"/>
    <w:rPr>
      <w:rFonts w:ascii="Tahoma" w:hAnsi="Tahoma" w:cs="Tahoma"/>
      <w:sz w:val="16"/>
      <w:szCs w:val="16"/>
    </w:rPr>
  </w:style>
  <w:style w:type="character" w:customStyle="1" w:styleId="BalloonTextChar">
    <w:name w:val="Balloon Text Char"/>
    <w:basedOn w:val="DefaultParagraphFont"/>
    <w:link w:val="BalloonText"/>
    <w:rsid w:val="00CC5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E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E49"/>
    <w:rPr>
      <w:b/>
      <w:color w:val="660033"/>
      <w:spacing w:val="0"/>
    </w:rPr>
  </w:style>
  <w:style w:type="paragraph" w:customStyle="1" w:styleId="Nameditemlist">
    <w:name w:val="Named item list"/>
    <w:basedOn w:val="BodyText"/>
    <w:qFormat/>
    <w:rsid w:val="00CC5E49"/>
    <w:pPr>
      <w:tabs>
        <w:tab w:val="left" w:pos="2835"/>
      </w:tabs>
      <w:ind w:left="2835" w:hanging="2835"/>
    </w:pPr>
  </w:style>
  <w:style w:type="paragraph" w:customStyle="1" w:styleId="BodyTextnopadding">
    <w:name w:val="Body Text no padding"/>
    <w:basedOn w:val="BodyText"/>
    <w:qFormat/>
    <w:rsid w:val="00CC5E49"/>
    <w:pPr>
      <w:spacing w:before="0" w:after="0"/>
    </w:pPr>
  </w:style>
  <w:style w:type="paragraph" w:customStyle="1" w:styleId="BodyTextBold">
    <w:name w:val="Body Text Bold"/>
    <w:basedOn w:val="BodyText"/>
    <w:qFormat/>
    <w:rsid w:val="00CC5E49"/>
    <w:rPr>
      <w:b/>
    </w:rPr>
  </w:style>
  <w:style w:type="character" w:styleId="Hyperlink">
    <w:name w:val="Hyperlink"/>
    <w:basedOn w:val="DefaultParagraphFont"/>
    <w:uiPriority w:val="99"/>
    <w:unhideWhenUsed/>
    <w:rsid w:val="00E431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3248</Characters>
  <Application>Microsoft Office Word</Application>
  <DocSecurity>0</DocSecurity>
  <Lines>67</Lines>
  <Paragraphs>45</Paragraphs>
  <ScaleCrop>false</ScaleCrop>
  <Company>Author-it Software Corporation Ltd.</Company>
  <LinksUpToDate>false</LinksUpToDate>
  <CharactersWithSpaces>3679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TLIA3015 Complete receival/despatch documentation</dc:title>
  <dc:subject>Approved</dc:subject>
  <dc:creator>Industry Skills Australia</dc:creator>
  <cp:keywords>Release: 1</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