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61A0" w:rsidP="007961A0">
      <w:pPr>
        <w:pStyle w:val="Title"/>
      </w:pPr>
      <w:r>
        <w:fldChar w:fldCharType="begin"/>
      </w:r>
      <w:r>
        <w:instrText xml:space="preserve"> TITLE   \* MERGEFORMAT </w:instrText>
      </w:r>
      <w:r>
        <w:fldChar w:fldCharType="separate"/>
      </w:r>
      <w:r>
        <w:t>TLIA2047 Stream mail</w:t>
      </w:r>
      <w:r>
        <w:fldChar w:fldCharType="end"/>
      </w:r>
    </w:p>
    <w:p w:rsidR="007961A0" w:rsidP="007961A0">
      <w:pPr>
        <w:pStyle w:val="Version"/>
        <w:sectPr w:rsidSect="005A43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432C" w:rsidP="005A432C">
      <w:pPr>
        <w:pStyle w:val="SuperHeading"/>
      </w:pPr>
      <w:r w:rsidRPr="005A432C">
        <w:t>TLIA2047 Stream mail</w:t>
      </w:r>
    </w:p>
    <w:p w:rsidR="00000000" w:rsidRPr="005A432C" w:rsidP="005A432C">
      <w:pPr>
        <w:pStyle w:val="Heading1"/>
      </w:pPr>
      <w:bookmarkStart w:id="1" w:name="O_840640"/>
      <w:bookmarkEnd w:id="1"/>
      <w:r w:rsidRPr="005A432C">
        <w:t>Modification History</w:t>
      </w:r>
    </w:p>
    <w:p w:rsidR="007961A0" w:rsidP="007961A0">
      <w:pPr>
        <w:pStyle w:val="BodyText"/>
      </w:pPr>
      <w:r w:rsidRPr="005A432C">
        <w:t>Release 1. This is the first release of this unit of competency in the TLI Transport and Logistics Training Package.</w:t>
      </w:r>
    </w:p>
    <w:p w:rsidR="00000000" w:rsidRPr="005A432C" w:rsidP="005A432C">
      <w:pPr>
        <w:pStyle w:val="Heading1"/>
      </w:pPr>
      <w:bookmarkStart w:id="2" w:name="O_840641"/>
      <w:bookmarkEnd w:id="2"/>
      <w:r w:rsidRPr="005A432C">
        <w:t>Application</w:t>
      </w:r>
    </w:p>
    <w:tbl>
      <w:tblPr>
        <w:tblW w:w="9498" w:type="dxa"/>
        <w:tblLayout w:type="fixed"/>
        <w:tblCellMar>
          <w:left w:w="62" w:type="dxa"/>
          <w:right w:w="62" w:type="dxa"/>
        </w:tblCellMar>
        <w:tblLook w:val="0000"/>
      </w:tblPr>
      <w:tblGrid>
        <w:gridCol w:w="9498"/>
      </w:tblGrid>
      <w:tr w:rsidTr="005A432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A432C" w:rsidP="005A432C">
            <w:pPr>
              <w:pStyle w:val="BodyText"/>
            </w:pPr>
            <w:r w:rsidRPr="005A432C">
              <w:t>This unit involves the skills and knowledge required to stream mail in readiness for the next stage of proces</w:t>
            </w:r>
            <w:r w:rsidRPr="005A432C">
              <w:t xml:space="preserve">sing, in accordance with regulations and workplace requirements. </w:t>
            </w:r>
          </w:p>
          <w:p w:rsidR="00000000" w:rsidRPr="005A432C" w:rsidP="005A432C">
            <w:pPr>
              <w:pStyle w:val="BodyText"/>
            </w:pPr>
            <w:r w:rsidRPr="005A432C">
              <w:t xml:space="preserve">It includes preparing to stream mail and carrying out the task of streaming mail in accordance with workplace procedures, and finalising all required streaming operations. </w:t>
            </w:r>
          </w:p>
          <w:p w:rsidR="00000000" w:rsidRPr="005A432C" w:rsidP="005A432C">
            <w:pPr>
              <w:pStyle w:val="BodyText"/>
            </w:pPr>
            <w:r w:rsidRPr="005A432C">
              <w:t xml:space="preserve">Work is normally </w:t>
            </w:r>
            <w:r w:rsidRPr="005A432C">
              <w:t xml:space="preserve">performed under general supervision, usually within a team environment. </w:t>
            </w:r>
          </w:p>
          <w:p w:rsidR="00000000" w:rsidRPr="005A432C" w:rsidP="005A432C">
            <w:pPr>
              <w:pStyle w:val="BodyText"/>
            </w:pPr>
            <w:r w:rsidRPr="005A432C">
              <w:t>No licensing, legislative or certification requirements apply to this unit at the time of publication.</w:t>
            </w:r>
          </w:p>
        </w:tc>
      </w:tr>
    </w:tbl>
    <w:p w:rsidR="007961A0" w:rsidP="005A432C">
      <w:pPr>
        <w:pStyle w:val="BodyText"/>
      </w:pPr>
    </w:p>
    <w:p w:rsidR="007961A0" w:rsidP="005A432C">
      <w:pPr>
        <w:pStyle w:val="BodyText"/>
      </w:pPr>
    </w:p>
    <w:p w:rsidR="00000000" w:rsidRPr="005A432C" w:rsidP="005A432C">
      <w:pPr>
        <w:pStyle w:val="Heading1"/>
      </w:pPr>
      <w:bookmarkStart w:id="3" w:name="O_840642"/>
      <w:bookmarkEnd w:id="3"/>
      <w:r w:rsidRPr="005A432C">
        <w:t>Pre-requisite Unit</w:t>
      </w:r>
    </w:p>
    <w:p w:rsidR="007961A0" w:rsidP="007961A0">
      <w:pPr>
        <w:pStyle w:val="BodyText"/>
      </w:pPr>
      <w:r w:rsidRPr="005A432C">
        <w:t>Not applicable.</w:t>
      </w:r>
    </w:p>
    <w:p w:rsidR="00000000" w:rsidRPr="005A432C" w:rsidP="005A432C">
      <w:pPr>
        <w:pStyle w:val="Heading1"/>
      </w:pPr>
      <w:bookmarkStart w:id="4" w:name="O_840643"/>
      <w:bookmarkEnd w:id="4"/>
      <w:r w:rsidRPr="005A432C">
        <w:t>Compete</w:t>
      </w:r>
      <w:r w:rsidRPr="005A432C">
        <w:t>ncy Field</w:t>
      </w:r>
    </w:p>
    <w:p w:rsidR="007961A0" w:rsidP="007961A0">
      <w:pPr>
        <w:pStyle w:val="BodyText"/>
      </w:pPr>
      <w:r w:rsidRPr="005A432C">
        <w:t>A – Handling Cargo/Stock</w:t>
      </w:r>
    </w:p>
    <w:p w:rsidR="00000000" w:rsidRPr="005A432C" w:rsidP="005A432C">
      <w:pPr>
        <w:pStyle w:val="Heading1"/>
      </w:pPr>
      <w:bookmarkStart w:id="5" w:name="O_840644"/>
      <w:bookmarkEnd w:id="5"/>
      <w:r w:rsidRPr="005A432C">
        <w:t>Unit Sector</w:t>
      </w:r>
    </w:p>
    <w:p w:rsidR="007961A0" w:rsidP="007961A0">
      <w:pPr>
        <w:pStyle w:val="BodyText"/>
      </w:pPr>
      <w:r w:rsidRPr="005A432C">
        <w:t>Not applicable.</w:t>
      </w:r>
    </w:p>
    <w:p w:rsidR="00000000" w:rsidRPr="005A432C" w:rsidP="005A432C">
      <w:pPr>
        <w:pStyle w:val="Heading1"/>
      </w:pPr>
      <w:bookmarkStart w:id="6" w:name="O_840645"/>
      <w:bookmarkEnd w:id="6"/>
      <w:r w:rsidRPr="005A432C">
        <w:t>Elements and Performance Criteria</w:t>
      </w:r>
    </w:p>
    <w:tbl>
      <w:tblPr>
        <w:tblW w:w="0" w:type="auto"/>
        <w:tblCellMar>
          <w:left w:w="62" w:type="dxa"/>
          <w:right w:w="62" w:type="dxa"/>
        </w:tblCellMar>
        <w:tblLook w:val="0000"/>
      </w:tblPr>
      <w:tblGrid>
        <w:gridCol w:w="353"/>
        <w:gridCol w:w="1882"/>
        <w:gridCol w:w="588"/>
        <w:gridCol w:w="6373"/>
      </w:tblGrid>
      <w:tr w:rsidTr="007961A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5A432C" w:rsidP="005A432C">
            <w:pPr>
              <w:pStyle w:val="BodyText"/>
            </w:pPr>
            <w:r w:rsidRPr="005A432C">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5A432C">
            <w:pPr>
              <w:pStyle w:val="BodyText"/>
              <w:rPr>
                <w:lang w:val="en-NZ"/>
              </w:rPr>
            </w:pPr>
            <w:r w:rsidRPr="005A432C">
              <w:rPr>
                <w:rStyle w:val="SpecialBold"/>
              </w:rPr>
              <w:t>PERFORMANCE CRITERIA</w:t>
            </w:r>
          </w:p>
        </w:tc>
      </w:tr>
      <w:tr w:rsidTr="007961A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A432C">
            <w:pPr>
              <w:pStyle w:val="BodyText"/>
              <w:rPr>
                <w:lang w:val="en-NZ"/>
              </w:rPr>
            </w:pPr>
            <w:r w:rsidRPr="005A432C">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5A432C">
            <w:pPr>
              <w:pStyle w:val="BodyText"/>
              <w:rPr>
                <w:lang w:val="en-NZ"/>
              </w:rPr>
            </w:pPr>
            <w:r w:rsidRPr="005A432C">
              <w:t>Performance criteria describe the performance needed to demonstrate achievement of the element.</w:t>
            </w:r>
          </w:p>
        </w:tc>
      </w:tr>
      <w:tr w:rsidTr="007961A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A432C" w:rsidP="005A432C">
            <w:pPr>
              <w:pStyle w:val="BodyText"/>
            </w:pPr>
            <w:r w:rsidRPr="005A432C">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5A432C">
            <w:pPr>
              <w:pStyle w:val="BodyText"/>
              <w:rPr>
                <w:lang w:val="en-NZ"/>
              </w:rPr>
            </w:pPr>
            <w:r w:rsidRPr="005A432C">
              <w:rPr>
                <w:rStyle w:val="SpecialBold"/>
              </w:rPr>
              <w:t xml:space="preserve">Prepare to stream </w:t>
            </w:r>
            <w:r w:rsidRPr="005A432C">
              <w:rPr>
                <w:rStyle w:val="SpecialBold"/>
              </w:rPr>
              <w:t>mail</w:t>
            </w:r>
          </w:p>
        </w:tc>
        <w:tc>
          <w:tcPr>
            <w:tcW w:w="0" w:type="auto"/>
            <w:tcBorders>
              <w:top w:val="nil"/>
              <w:left w:val="nil"/>
              <w:bottom w:val="nil"/>
              <w:right w:val="nil"/>
            </w:tcBorders>
            <w:tcMar>
              <w:top w:w="0" w:type="dxa"/>
              <w:left w:w="62" w:type="dxa"/>
              <w:bottom w:w="0" w:type="dxa"/>
              <w:right w:w="62" w:type="dxa"/>
            </w:tcMar>
          </w:tcPr>
          <w:p w:rsidR="00000000" w:rsidP="005A432C">
            <w:pPr>
              <w:pStyle w:val="BodyText"/>
              <w:rPr>
                <w:lang w:val="en-NZ"/>
              </w:rPr>
            </w:pPr>
            <w:r w:rsidRPr="005A432C">
              <w:t>1.1</w:t>
            </w:r>
          </w:p>
        </w:tc>
        <w:tc>
          <w:tcPr>
            <w:tcW w:w="0" w:type="auto"/>
            <w:tcBorders>
              <w:top w:val="nil"/>
              <w:left w:val="nil"/>
              <w:bottom w:val="nil"/>
              <w:right w:val="nil"/>
            </w:tcBorders>
            <w:tcMar>
              <w:top w:w="0" w:type="dxa"/>
              <w:left w:w="62" w:type="dxa"/>
              <w:bottom w:w="0" w:type="dxa"/>
              <w:right w:w="62" w:type="dxa"/>
            </w:tcMar>
          </w:tcPr>
          <w:p w:rsidR="00000000" w:rsidP="005A432C">
            <w:pPr>
              <w:pStyle w:val="BodyText"/>
              <w:rPr>
                <w:lang w:val="en-NZ"/>
              </w:rPr>
            </w:pPr>
            <w:r w:rsidRPr="005A432C">
              <w:t xml:space="preserve">Individual and work team priorities and responsibilities are identified and </w:t>
            </w:r>
            <w:r w:rsidRPr="005A432C">
              <w:t>confirmed</w:t>
            </w:r>
          </w:p>
        </w:tc>
      </w:tr>
      <w:tr w:rsidTr="007961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A432C">
            <w:pPr>
              <w:pStyle w:val="BodyText"/>
              <w:rPr>
                <w:lang w:val="en-NZ"/>
              </w:rPr>
            </w:pPr>
            <w:r w:rsidRPr="005A432C">
              <w:t>1.2</w:t>
            </w:r>
          </w:p>
        </w:tc>
        <w:tc>
          <w:tcPr>
            <w:tcW w:w="0" w:type="auto"/>
            <w:tcBorders>
              <w:top w:val="nil"/>
              <w:left w:val="nil"/>
              <w:bottom w:val="nil"/>
              <w:right w:val="nil"/>
            </w:tcBorders>
            <w:tcMar>
              <w:top w:w="0" w:type="dxa"/>
              <w:left w:w="62" w:type="dxa"/>
              <w:bottom w:w="0" w:type="dxa"/>
              <w:right w:w="62" w:type="dxa"/>
            </w:tcMar>
          </w:tcPr>
          <w:p w:rsidR="00000000" w:rsidP="005A432C">
            <w:pPr>
              <w:pStyle w:val="BodyText"/>
              <w:rPr>
                <w:lang w:val="en-NZ"/>
              </w:rPr>
            </w:pPr>
            <w:r w:rsidRPr="005A432C">
              <w:t>All work health safety (WHS)/occupational health and safety (OHS) and workplace environment protection procedures and requirements are identified, accessed and applied</w:t>
            </w:r>
          </w:p>
        </w:tc>
      </w:tr>
      <w:tr w:rsidTr="007961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A432C">
            <w:pPr>
              <w:pStyle w:val="BodyText"/>
              <w:rPr>
                <w:lang w:val="en-NZ"/>
              </w:rPr>
            </w:pPr>
            <w:r w:rsidRPr="005A432C">
              <w:t>1.3</w:t>
            </w:r>
          </w:p>
        </w:tc>
        <w:tc>
          <w:tcPr>
            <w:tcW w:w="0" w:type="auto"/>
            <w:tcBorders>
              <w:top w:val="nil"/>
              <w:left w:val="nil"/>
              <w:bottom w:val="nil"/>
              <w:right w:val="nil"/>
            </w:tcBorders>
            <w:tcMar>
              <w:top w:w="0" w:type="dxa"/>
              <w:left w:w="62" w:type="dxa"/>
              <w:bottom w:w="0" w:type="dxa"/>
              <w:right w:w="62" w:type="dxa"/>
            </w:tcMar>
          </w:tcPr>
          <w:p w:rsidR="00000000" w:rsidP="005A432C">
            <w:pPr>
              <w:pStyle w:val="BodyText"/>
              <w:rPr>
                <w:lang w:val="en-NZ"/>
              </w:rPr>
            </w:pPr>
            <w:r w:rsidRPr="005A432C">
              <w:t>Mail to be streamed is identified, accessed and prepared</w:t>
            </w:r>
          </w:p>
        </w:tc>
      </w:tr>
      <w:tr w:rsidTr="007961A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A432C" w:rsidP="005A432C">
            <w:pPr>
              <w:pStyle w:val="BodyText"/>
            </w:pPr>
            <w:r w:rsidRPr="005A432C">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5A432C">
            <w:pPr>
              <w:pStyle w:val="BodyText"/>
              <w:rPr>
                <w:lang w:val="en-NZ"/>
              </w:rPr>
            </w:pPr>
            <w:r w:rsidRPr="005A432C">
              <w:rPr>
                <w:rStyle w:val="SpecialBold"/>
              </w:rPr>
              <w:t>Stream mail</w:t>
            </w:r>
          </w:p>
        </w:tc>
        <w:tc>
          <w:tcPr>
            <w:tcW w:w="0" w:type="auto"/>
            <w:tcBorders>
              <w:top w:val="nil"/>
              <w:left w:val="nil"/>
              <w:bottom w:val="nil"/>
              <w:right w:val="nil"/>
            </w:tcBorders>
            <w:tcMar>
              <w:top w:w="0" w:type="dxa"/>
              <w:left w:w="62" w:type="dxa"/>
              <w:bottom w:w="0" w:type="dxa"/>
              <w:right w:w="62" w:type="dxa"/>
            </w:tcMar>
          </w:tcPr>
          <w:p w:rsidR="00000000" w:rsidP="005A432C">
            <w:pPr>
              <w:pStyle w:val="BodyText"/>
              <w:rPr>
                <w:lang w:val="en-NZ"/>
              </w:rPr>
            </w:pPr>
            <w:r w:rsidRPr="005A432C">
              <w:t>2.1</w:t>
            </w:r>
          </w:p>
        </w:tc>
        <w:tc>
          <w:tcPr>
            <w:tcW w:w="0" w:type="auto"/>
            <w:tcBorders>
              <w:top w:val="nil"/>
              <w:left w:val="nil"/>
              <w:bottom w:val="nil"/>
              <w:right w:val="nil"/>
            </w:tcBorders>
            <w:tcMar>
              <w:top w:w="0" w:type="dxa"/>
              <w:left w:w="62" w:type="dxa"/>
              <w:bottom w:w="0" w:type="dxa"/>
              <w:right w:w="62" w:type="dxa"/>
            </w:tcMar>
          </w:tcPr>
          <w:p w:rsidR="00000000" w:rsidP="005A432C">
            <w:pPr>
              <w:pStyle w:val="BodyText"/>
              <w:rPr>
                <w:lang w:val="en-NZ"/>
              </w:rPr>
            </w:pPr>
            <w:r w:rsidRPr="005A432C">
              <w:t>Internal operating procedures and standards are applied to streaming mail</w:t>
            </w:r>
          </w:p>
        </w:tc>
      </w:tr>
      <w:tr w:rsidTr="007961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A432C">
            <w:pPr>
              <w:pStyle w:val="BodyText"/>
              <w:rPr>
                <w:lang w:val="en-NZ"/>
              </w:rPr>
            </w:pPr>
            <w:r w:rsidRPr="005A432C">
              <w:t>2.2</w:t>
            </w:r>
          </w:p>
        </w:tc>
        <w:tc>
          <w:tcPr>
            <w:tcW w:w="0" w:type="auto"/>
            <w:tcBorders>
              <w:top w:val="nil"/>
              <w:left w:val="nil"/>
              <w:bottom w:val="nil"/>
              <w:right w:val="nil"/>
            </w:tcBorders>
            <w:tcMar>
              <w:top w:w="0" w:type="dxa"/>
              <w:left w:w="62" w:type="dxa"/>
              <w:bottom w:w="0" w:type="dxa"/>
              <w:right w:w="62" w:type="dxa"/>
            </w:tcMar>
          </w:tcPr>
          <w:p w:rsidR="00000000" w:rsidP="005A432C">
            <w:pPr>
              <w:pStyle w:val="BodyText"/>
              <w:rPr>
                <w:lang w:val="en-NZ"/>
              </w:rPr>
            </w:pPr>
            <w:r w:rsidRPr="005A432C">
              <w:t>Mail is categorised and streamed accurately and correctly in accordance with priority for streaming</w:t>
            </w:r>
          </w:p>
        </w:tc>
      </w:tr>
      <w:tr w:rsidTr="007961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A432C">
            <w:pPr>
              <w:pStyle w:val="BodyText"/>
              <w:rPr>
                <w:lang w:val="en-NZ"/>
              </w:rPr>
            </w:pPr>
            <w:r w:rsidRPr="005A432C">
              <w:t>2.3</w:t>
            </w:r>
          </w:p>
        </w:tc>
        <w:tc>
          <w:tcPr>
            <w:tcW w:w="0" w:type="auto"/>
            <w:tcBorders>
              <w:top w:val="nil"/>
              <w:left w:val="nil"/>
              <w:bottom w:val="nil"/>
              <w:right w:val="nil"/>
            </w:tcBorders>
            <w:tcMar>
              <w:top w:w="0" w:type="dxa"/>
              <w:left w:w="62" w:type="dxa"/>
              <w:bottom w:w="0" w:type="dxa"/>
              <w:right w:w="62" w:type="dxa"/>
            </w:tcMar>
          </w:tcPr>
          <w:p w:rsidR="00000000" w:rsidP="005A432C">
            <w:pPr>
              <w:pStyle w:val="BodyText"/>
              <w:rPr>
                <w:lang w:val="en-NZ"/>
              </w:rPr>
            </w:pPr>
            <w:r w:rsidRPr="005A432C">
              <w:t>Mail is handled safely to minimise risk of injury to people and dama</w:t>
            </w:r>
            <w:r w:rsidRPr="005A432C">
              <w:t>ge to mail</w:t>
            </w:r>
          </w:p>
        </w:tc>
      </w:tr>
      <w:tr w:rsidTr="007961A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A432C" w:rsidP="005A432C">
            <w:pPr>
              <w:pStyle w:val="BodyText"/>
            </w:pPr>
            <w:r w:rsidRPr="005A432C">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5A432C">
            <w:pPr>
              <w:pStyle w:val="BodyText"/>
              <w:rPr>
                <w:lang w:val="en-NZ"/>
              </w:rPr>
            </w:pPr>
            <w:r w:rsidRPr="005A432C">
              <w:rPr>
                <w:rStyle w:val="SpecialBold"/>
              </w:rPr>
              <w:t xml:space="preserve">Complete mail streaming </w:t>
            </w:r>
          </w:p>
        </w:tc>
        <w:tc>
          <w:tcPr>
            <w:tcW w:w="0" w:type="auto"/>
            <w:tcBorders>
              <w:top w:val="nil"/>
              <w:left w:val="nil"/>
              <w:bottom w:val="nil"/>
              <w:right w:val="nil"/>
            </w:tcBorders>
            <w:tcMar>
              <w:top w:w="0" w:type="dxa"/>
              <w:left w:w="62" w:type="dxa"/>
              <w:bottom w:w="0" w:type="dxa"/>
              <w:right w:w="62" w:type="dxa"/>
            </w:tcMar>
          </w:tcPr>
          <w:p w:rsidR="00000000" w:rsidP="005A432C">
            <w:pPr>
              <w:pStyle w:val="BodyText"/>
              <w:rPr>
                <w:lang w:val="en-NZ"/>
              </w:rPr>
            </w:pPr>
            <w:r w:rsidRPr="005A432C">
              <w:t>3.1</w:t>
            </w:r>
          </w:p>
        </w:tc>
        <w:tc>
          <w:tcPr>
            <w:tcW w:w="0" w:type="auto"/>
            <w:tcBorders>
              <w:top w:val="nil"/>
              <w:left w:val="nil"/>
              <w:bottom w:val="nil"/>
              <w:right w:val="nil"/>
            </w:tcBorders>
            <w:tcMar>
              <w:top w:w="0" w:type="dxa"/>
              <w:left w:w="62" w:type="dxa"/>
              <w:bottom w:w="0" w:type="dxa"/>
              <w:right w:w="62" w:type="dxa"/>
            </w:tcMar>
          </w:tcPr>
          <w:p w:rsidR="00000000" w:rsidP="005A432C">
            <w:pPr>
              <w:pStyle w:val="BodyText"/>
              <w:rPr>
                <w:lang w:val="en-NZ"/>
              </w:rPr>
            </w:pPr>
            <w:r w:rsidRPr="005A432C">
              <w:t>Mail containers are loaded onto appropriate mail movement device and labelled</w:t>
            </w:r>
          </w:p>
        </w:tc>
      </w:tr>
      <w:tr w:rsidTr="007961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A432C">
            <w:pPr>
              <w:pStyle w:val="BodyText"/>
              <w:rPr>
                <w:lang w:val="en-NZ"/>
              </w:rPr>
            </w:pPr>
            <w:r w:rsidRPr="005A432C">
              <w:t>3.2</w:t>
            </w:r>
          </w:p>
        </w:tc>
        <w:tc>
          <w:tcPr>
            <w:tcW w:w="0" w:type="auto"/>
            <w:tcBorders>
              <w:top w:val="nil"/>
              <w:left w:val="nil"/>
              <w:bottom w:val="nil"/>
              <w:right w:val="nil"/>
            </w:tcBorders>
            <w:tcMar>
              <w:top w:w="0" w:type="dxa"/>
              <w:left w:w="62" w:type="dxa"/>
              <w:bottom w:w="0" w:type="dxa"/>
              <w:right w:w="62" w:type="dxa"/>
            </w:tcMar>
          </w:tcPr>
          <w:p w:rsidR="00000000" w:rsidP="005A432C">
            <w:pPr>
              <w:pStyle w:val="BodyText"/>
              <w:rPr>
                <w:lang w:val="en-NZ"/>
              </w:rPr>
            </w:pPr>
            <w:r w:rsidRPr="005A432C">
              <w:t>Information required to complete records of mail processed is provided and recorded, and record are processed in accordance with workplace procedures</w:t>
            </w:r>
          </w:p>
        </w:tc>
      </w:tr>
      <w:tr w:rsidTr="007961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A432C">
            <w:pPr>
              <w:pStyle w:val="BodyText"/>
              <w:rPr>
                <w:lang w:val="en-NZ"/>
              </w:rPr>
            </w:pPr>
            <w:r w:rsidRPr="005A432C">
              <w:t>3.3</w:t>
            </w:r>
          </w:p>
        </w:tc>
        <w:tc>
          <w:tcPr>
            <w:tcW w:w="0" w:type="auto"/>
            <w:tcBorders>
              <w:top w:val="nil"/>
              <w:left w:val="nil"/>
              <w:bottom w:val="nil"/>
              <w:right w:val="nil"/>
            </w:tcBorders>
            <w:tcMar>
              <w:top w:w="0" w:type="dxa"/>
              <w:left w:w="62" w:type="dxa"/>
              <w:bottom w:w="0" w:type="dxa"/>
              <w:right w:w="62" w:type="dxa"/>
            </w:tcMar>
          </w:tcPr>
          <w:p w:rsidR="00000000" w:rsidP="005A432C">
            <w:pPr>
              <w:pStyle w:val="BodyText"/>
              <w:rPr>
                <w:lang w:val="en-NZ"/>
              </w:rPr>
            </w:pPr>
            <w:r w:rsidRPr="005A432C">
              <w:t>Mail containers are transferred to next processing point using appropriate shifting equipment</w:t>
            </w:r>
          </w:p>
        </w:tc>
      </w:tr>
      <w:tr w:rsidTr="007961A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A432C">
            <w:pPr>
              <w:pStyle w:val="BodyText"/>
              <w:rPr>
                <w:lang w:val="en-NZ"/>
              </w:rPr>
            </w:pPr>
            <w:r w:rsidRPr="005A432C">
              <w:t>3.4</w:t>
            </w:r>
          </w:p>
        </w:tc>
        <w:tc>
          <w:tcPr>
            <w:tcW w:w="0" w:type="auto"/>
            <w:tcBorders>
              <w:top w:val="nil"/>
              <w:left w:val="nil"/>
              <w:bottom w:val="nil"/>
              <w:right w:val="nil"/>
            </w:tcBorders>
            <w:tcMar>
              <w:top w:w="0" w:type="dxa"/>
              <w:left w:w="62" w:type="dxa"/>
              <w:bottom w:w="0" w:type="dxa"/>
              <w:right w:w="62" w:type="dxa"/>
            </w:tcMar>
          </w:tcPr>
          <w:p w:rsidR="00000000" w:rsidRPr="005A432C" w:rsidP="005A432C">
            <w:pPr>
              <w:pStyle w:val="BodyText"/>
            </w:pPr>
            <w:r w:rsidRPr="005A432C">
              <w:t>Excess equipment is removed and work area is prepared for next activity shift</w:t>
            </w:r>
          </w:p>
        </w:tc>
      </w:tr>
    </w:tbl>
    <w:p w:rsidR="007961A0" w:rsidP="005A432C">
      <w:pPr>
        <w:pStyle w:val="BodyText"/>
      </w:pPr>
    </w:p>
    <w:p w:rsidR="007961A0" w:rsidP="005A432C">
      <w:pPr>
        <w:pStyle w:val="BodyText"/>
      </w:pPr>
    </w:p>
    <w:p w:rsidR="00000000" w:rsidRPr="005A432C" w:rsidP="005A432C">
      <w:pPr>
        <w:pStyle w:val="Heading1"/>
      </w:pPr>
      <w:bookmarkStart w:id="7" w:name="O_840646"/>
      <w:bookmarkEnd w:id="7"/>
      <w:r w:rsidRPr="005A432C">
        <w:t>Foundation Skills</w:t>
      </w:r>
    </w:p>
    <w:p w:rsidR="007961A0" w:rsidP="007961A0">
      <w:pPr>
        <w:pStyle w:val="BodyText"/>
      </w:pPr>
      <w:r w:rsidRPr="005A432C">
        <w:t>Foundation skills essential to performance are explicit in the performance criteria of this unit of competency.</w:t>
      </w:r>
    </w:p>
    <w:p w:rsidR="00000000" w:rsidRPr="005A432C" w:rsidP="005A432C">
      <w:pPr>
        <w:pStyle w:val="Heading1"/>
      </w:pPr>
      <w:bookmarkStart w:id="8" w:name="O_840647"/>
      <w:bookmarkEnd w:id="8"/>
      <w:r w:rsidRPr="005A432C">
        <w:t xml:space="preserve">Range </w:t>
      </w:r>
      <w:r w:rsidRPr="005A432C">
        <w:t>of Conditions</w:t>
      </w:r>
    </w:p>
    <w:p w:rsidR="00000000" w:rsidRPr="005A432C" w:rsidP="007961A0">
      <w:pPr>
        <w:pStyle w:val="BodyText"/>
      </w:pPr>
      <w:r w:rsidRPr="005A432C">
        <w:t>Range is restricted to essential operating conditions and any other variables essential to the work environment.</w:t>
      </w:r>
    </w:p>
    <w:p w:rsidR="007961A0" w:rsidP="007961A0">
      <w:pPr>
        <w:pStyle w:val="BodyText"/>
      </w:pPr>
      <w:r w:rsidRPr="005A432C">
        <w:t>Non-essential conditions can be found in the Companion Volume Implementation Guide.</w:t>
      </w:r>
    </w:p>
    <w:p w:rsidR="00000000" w:rsidRPr="005A432C" w:rsidP="005A432C">
      <w:pPr>
        <w:pStyle w:val="Heading1"/>
      </w:pPr>
      <w:bookmarkStart w:id="9" w:name="O_840648"/>
      <w:bookmarkEnd w:id="9"/>
      <w:r w:rsidRPr="005A432C">
        <w:t>Unit Mapping Information</w:t>
      </w:r>
    </w:p>
    <w:p w:rsidR="007961A0" w:rsidP="007961A0">
      <w:pPr>
        <w:pStyle w:val="BodyText"/>
      </w:pPr>
      <w:r w:rsidRPr="005A432C">
        <w:t>Th</w:t>
      </w:r>
      <w:r w:rsidRPr="005A432C">
        <w:t>is unit replaces and is equivalent to TLIA2047A Stream mail.</w:t>
      </w:r>
    </w:p>
    <w:p w:rsidR="00000000" w:rsidRPr="005A432C" w:rsidP="005A432C">
      <w:pPr>
        <w:pStyle w:val="Heading1"/>
      </w:pPr>
      <w:bookmarkStart w:id="10" w:name="O_840655"/>
      <w:bookmarkEnd w:id="10"/>
      <w:r w:rsidRPr="005A432C">
        <w:t>Links</w:t>
      </w:r>
    </w:p>
    <w:p w:rsidR="00000000" w:rsidRPr="005A432C" w:rsidP="007961A0">
      <w:pPr>
        <w:pStyle w:val="BodyText"/>
      </w:pPr>
      <w:r w:rsidRPr="005A432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23645">
        <w:rPr>
          <w:rStyle w:val="Hyperlink"/>
        </w:rPr>
        <w:t>https://vetnet.gov.au/Pages/TrainingDocs.aspx?q=df441c6e-213d-43e3-874c-0b3f7036d851</w:t>
      </w:r>
      <w:r>
        <w:fldChar w:fldCharType="end"/>
      </w:r>
    </w:p>
    <w:p w:rsidR="00000000" w:rsidRPr="005A432C" w:rsidP="007961A0">
      <w:pPr>
        <w:pStyle w:val="BodyText"/>
        <w:sectPr w:rsidSect="005A432C">
          <w:headerReference w:type="default" r:id="rId10"/>
          <w:footerReference w:type="default" r:id="rId11"/>
          <w:pgSz w:w="11908" w:h="16833"/>
          <w:pgMar w:top="1702" w:right="1418" w:bottom="1702" w:left="1418" w:header="992" w:footer="992" w:gutter="0"/>
          <w:cols w:space="720"/>
          <w:noEndnote/>
          <w:docGrid w:linePitch="299"/>
        </w:sectPr>
      </w:pPr>
    </w:p>
    <w:p w:rsidR="00000000" w:rsidRPr="005A432C" w:rsidP="005A432C">
      <w:pPr>
        <w:pStyle w:val="SuperHeading"/>
      </w:pPr>
      <w:r w:rsidRPr="005A432C">
        <w:t>Assessment Requirements for TLIA2047 Stream mail</w:t>
      </w:r>
    </w:p>
    <w:p w:rsidR="00000000" w:rsidRPr="005A432C" w:rsidP="005A432C">
      <w:pPr>
        <w:pStyle w:val="Heading1"/>
      </w:pPr>
      <w:bookmarkStart w:id="11" w:name="O_840650"/>
      <w:bookmarkEnd w:id="11"/>
      <w:r w:rsidRPr="005A432C">
        <w:t>Modification History</w:t>
      </w:r>
    </w:p>
    <w:p w:rsidR="007961A0" w:rsidP="007961A0">
      <w:pPr>
        <w:pStyle w:val="BodyText"/>
      </w:pPr>
      <w:r w:rsidRPr="005A432C">
        <w:t>Release 1. This is the first release of this unit of competency in the TLI Transport and Logistics Training Package.</w:t>
      </w:r>
    </w:p>
    <w:p w:rsidR="00000000" w:rsidRPr="005A432C" w:rsidP="005A432C">
      <w:pPr>
        <w:pStyle w:val="Heading1"/>
      </w:pPr>
      <w:bookmarkStart w:id="12" w:name="O_840651"/>
      <w:bookmarkEnd w:id="12"/>
      <w:r w:rsidRPr="005A432C">
        <w:t>Performance Evidence</w:t>
      </w:r>
    </w:p>
    <w:tbl>
      <w:tblPr>
        <w:tblW w:w="0" w:type="auto"/>
        <w:tblCellMar>
          <w:left w:w="62" w:type="dxa"/>
          <w:right w:w="62" w:type="dxa"/>
        </w:tblCellMar>
        <w:tblLook w:val="0000"/>
      </w:tblPr>
      <w:tblGrid>
        <w:gridCol w:w="9196"/>
      </w:tblGrid>
      <w:tr w:rsidTr="007961A0">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5A432C">
            <w:pPr>
              <w:pStyle w:val="BodyText"/>
              <w:rPr>
                <w:lang w:val="en-NZ"/>
              </w:rPr>
            </w:pPr>
            <w:r w:rsidRPr="005A432C">
              <w:t>Evidence required to demonstrate competence in this unit must be relevant to and satisfy all of the requirements of the elements and performance criteria on at least one occasion and include:</w:t>
            </w:r>
          </w:p>
        </w:tc>
      </w:tr>
      <w:tr w:rsidTr="007961A0">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5A432C" w:rsidP="005A432C">
            <w:pPr>
              <w:pStyle w:val="ListBullet"/>
            </w:pPr>
            <w:r w:rsidRPr="005A432C">
              <w:t>applying relevant legislation and workpla</w:t>
            </w:r>
            <w:r w:rsidRPr="005A432C">
              <w:t>ce procedures</w:t>
            </w:r>
          </w:p>
          <w:p w:rsidR="00000000" w:rsidRPr="005A432C" w:rsidP="005A432C">
            <w:pPr>
              <w:pStyle w:val="ListBullet"/>
            </w:pPr>
            <w:r w:rsidRPr="005A432C">
              <w:t xml:space="preserve">applying safety and security precautions and required action to minimise, control or eliminate identified hazards </w:t>
            </w:r>
          </w:p>
          <w:p w:rsidR="00000000" w:rsidRPr="005A432C" w:rsidP="005A432C">
            <w:pPr>
              <w:pStyle w:val="ListBullet"/>
            </w:pPr>
            <w:r w:rsidRPr="005A432C">
              <w:t xml:space="preserve">communicating effectively with others </w:t>
            </w:r>
          </w:p>
          <w:p w:rsidR="00000000" w:rsidRPr="005A432C" w:rsidP="005A432C">
            <w:pPr>
              <w:pStyle w:val="ListBullet"/>
            </w:pPr>
            <w:r w:rsidRPr="005A432C">
              <w:t xml:space="preserve">completing relevant documentation </w:t>
            </w:r>
          </w:p>
          <w:p w:rsidR="00000000" w:rsidRPr="005A432C" w:rsidP="005A432C">
            <w:pPr>
              <w:pStyle w:val="ListBullet"/>
            </w:pPr>
            <w:r w:rsidRPr="005A432C">
              <w:t xml:space="preserve">identifying, selecting and using relevant equipment, processes and procedures </w:t>
            </w:r>
          </w:p>
          <w:p w:rsidR="00000000" w:rsidRPr="005A432C" w:rsidP="005A432C">
            <w:pPr>
              <w:pStyle w:val="ListBullet"/>
            </w:pPr>
            <w:r w:rsidRPr="005A432C">
              <w:t>interpreting and applying relevant agreements, codes of practice or other legislative requirements</w:t>
            </w:r>
          </w:p>
          <w:p w:rsidR="00000000" w:rsidRPr="005A432C" w:rsidP="005A432C">
            <w:pPr>
              <w:pStyle w:val="ListBullet"/>
            </w:pPr>
            <w:r w:rsidRPr="005A432C">
              <w:t>monitoring work activities in terms of planned schedule</w:t>
            </w:r>
          </w:p>
          <w:p w:rsidR="00000000" w:rsidRPr="005A432C" w:rsidP="005A432C">
            <w:pPr>
              <w:pStyle w:val="ListBullet"/>
            </w:pPr>
            <w:r w:rsidRPr="005A432C">
              <w:t>operating and adapting</w:t>
            </w:r>
            <w:r w:rsidRPr="005A432C">
              <w:t xml:space="preserve"> to differences in equipment in accordance with operating procedures</w:t>
            </w:r>
          </w:p>
          <w:p w:rsidR="00000000" w:rsidRPr="005A432C" w:rsidP="005A432C">
            <w:pPr>
              <w:pStyle w:val="ListBullet"/>
            </w:pPr>
            <w:r w:rsidRPr="005A432C">
              <w:t xml:space="preserve">reading and interpreting relevant instructions, procedures and labels </w:t>
            </w:r>
          </w:p>
          <w:p w:rsidR="00000000" w:rsidRPr="005A432C" w:rsidP="005A432C">
            <w:pPr>
              <w:pStyle w:val="ListBullet"/>
            </w:pPr>
            <w:r w:rsidRPr="005A432C">
              <w:t>selecting and using required personal protective equipment conforming to industry and work health and safety (WHS)/o</w:t>
            </w:r>
            <w:r w:rsidRPr="005A432C">
              <w:t>ccupational health and safety (OHS) standards</w:t>
            </w:r>
          </w:p>
          <w:p w:rsidR="00000000" w:rsidRPr="005A432C" w:rsidP="005A432C">
            <w:pPr>
              <w:pStyle w:val="ListBullet"/>
            </w:pPr>
            <w:r w:rsidRPr="005A432C">
              <w:t xml:space="preserve">working collaboratively with others </w:t>
            </w:r>
          </w:p>
          <w:p w:rsidR="00000000" w:rsidRPr="005A432C" w:rsidP="005A432C">
            <w:pPr>
              <w:pStyle w:val="ListBullet"/>
            </w:pPr>
            <w:r w:rsidRPr="005A432C">
              <w:t>working systematically with required attention to detail without injury to self or others, or damage to goods or equipment.</w:t>
            </w:r>
          </w:p>
        </w:tc>
      </w:tr>
    </w:tbl>
    <w:p w:rsidR="007961A0" w:rsidP="005A432C">
      <w:pPr>
        <w:pStyle w:val="BodyText"/>
      </w:pPr>
    </w:p>
    <w:p w:rsidR="007961A0" w:rsidP="005A432C">
      <w:pPr>
        <w:pStyle w:val="BodyText"/>
      </w:pPr>
    </w:p>
    <w:p w:rsidR="00000000" w:rsidRPr="005A432C" w:rsidP="005A432C">
      <w:pPr>
        <w:pStyle w:val="Heading1"/>
      </w:pPr>
      <w:bookmarkStart w:id="13" w:name="O_840652"/>
      <w:bookmarkEnd w:id="13"/>
      <w:r w:rsidRPr="005A432C">
        <w:t>Knowledge Evidence</w:t>
      </w:r>
    </w:p>
    <w:tbl>
      <w:tblPr>
        <w:tblW w:w="0" w:type="auto"/>
        <w:tblCellMar>
          <w:left w:w="62" w:type="dxa"/>
          <w:right w:w="62" w:type="dxa"/>
        </w:tblCellMar>
        <w:tblLook w:val="0000"/>
      </w:tblPr>
      <w:tblGrid>
        <w:gridCol w:w="9196"/>
      </w:tblGrid>
      <w:tr w:rsidTr="007961A0">
        <w:tblPrEx>
          <w:tblW w:w="0" w:type="auto"/>
          <w:tblCellMar>
            <w:left w:w="62" w:type="dxa"/>
            <w:right w:w="62" w:type="dxa"/>
          </w:tblCellMar>
          <w:tblLook w:val="0000"/>
        </w:tblPrEx>
        <w:trPr>
          <w:trHeight w:val="70"/>
        </w:trPr>
        <w:tc>
          <w:tcPr>
            <w:tcW w:w="0" w:type="auto"/>
            <w:tcBorders>
              <w:top w:val="nil"/>
              <w:left w:val="nil"/>
              <w:bottom w:val="nil"/>
              <w:right w:val="nil"/>
            </w:tcBorders>
            <w:tcMar>
              <w:top w:w="0" w:type="dxa"/>
              <w:left w:w="62" w:type="dxa"/>
              <w:bottom w:w="0" w:type="dxa"/>
              <w:right w:w="62" w:type="dxa"/>
            </w:tcMar>
          </w:tcPr>
          <w:p w:rsidR="00000000" w:rsidP="005A432C">
            <w:pPr>
              <w:pStyle w:val="BodyText"/>
              <w:rPr>
                <w:lang w:val="en-NZ"/>
              </w:rPr>
            </w:pPr>
            <w:r w:rsidRPr="005A432C">
              <w:t>Evidence required to demonstrate competence in this unit must be relevant to and satisfy all of the requirements of the elements and performance criteria and include knowledge of:</w:t>
            </w:r>
          </w:p>
        </w:tc>
      </w:tr>
      <w:tr w:rsidTr="007961A0">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5A432C" w:rsidP="005A432C">
            <w:pPr>
              <w:pStyle w:val="ListBullet"/>
            </w:pPr>
            <w:r w:rsidRPr="005A432C">
              <w:t>hazards that may occur when streaming mail and ways of controlling the ris</w:t>
            </w:r>
            <w:r w:rsidRPr="005A432C">
              <w:t>ks involved</w:t>
            </w:r>
          </w:p>
          <w:p w:rsidR="00000000" w:rsidRPr="005A432C" w:rsidP="005A432C">
            <w:pPr>
              <w:pStyle w:val="ListBullet"/>
            </w:pPr>
            <w:r w:rsidRPr="005A432C">
              <w:t>how to open, face up and tray mail</w:t>
            </w:r>
          </w:p>
          <w:p w:rsidR="00000000" w:rsidRPr="005A432C" w:rsidP="005A432C">
            <w:pPr>
              <w:pStyle w:val="ListBullet"/>
            </w:pPr>
            <w:r w:rsidRPr="005A432C">
              <w:t>operating work systems, equipment, management and site operating systems, site layout and workplace procedures and policies for streaming mail</w:t>
            </w:r>
          </w:p>
          <w:p w:rsidR="00000000" w:rsidRPr="005A432C" w:rsidP="005A432C">
            <w:pPr>
              <w:pStyle w:val="ListBullet"/>
            </w:pPr>
            <w:r w:rsidRPr="005A432C">
              <w:t>performance standards and regulations relevant to mail operations</w:t>
            </w:r>
          </w:p>
          <w:p w:rsidR="00000000" w:rsidRPr="005A432C" w:rsidP="005A432C">
            <w:pPr>
              <w:pStyle w:val="ListBullet"/>
            </w:pPr>
            <w:r w:rsidRPr="005A432C">
              <w:t>problems that may occur when streaming mail and appropriate action that can be taken to resolve or avoid these problems</w:t>
            </w:r>
          </w:p>
          <w:p w:rsidR="00000000" w:rsidRPr="005A432C" w:rsidP="005A432C">
            <w:pPr>
              <w:pStyle w:val="ListBullet"/>
            </w:pPr>
            <w:r w:rsidRPr="005A432C">
              <w:t>relevant WHS/OHS and environmental protection procedures and guidelines, including relevant personal protective equipment and procedures</w:t>
            </w:r>
            <w:r w:rsidRPr="005A432C">
              <w:t xml:space="preserve"> for its use.</w:t>
            </w:r>
          </w:p>
        </w:tc>
      </w:tr>
    </w:tbl>
    <w:p w:rsidR="007961A0" w:rsidP="005A432C">
      <w:pPr>
        <w:pStyle w:val="BodyText"/>
      </w:pPr>
    </w:p>
    <w:p w:rsidR="007961A0" w:rsidP="005A432C">
      <w:pPr>
        <w:pStyle w:val="BodyText"/>
      </w:pPr>
    </w:p>
    <w:p w:rsidR="00000000" w:rsidRPr="005A432C" w:rsidP="005A432C">
      <w:pPr>
        <w:pStyle w:val="Heading1"/>
      </w:pPr>
      <w:bookmarkStart w:id="14" w:name="O_840653"/>
      <w:bookmarkEnd w:id="14"/>
      <w:r w:rsidRPr="005A432C">
        <w:t>Assessment Conditions</w:t>
      </w:r>
    </w:p>
    <w:tbl>
      <w:tblPr>
        <w:tblW w:w="0" w:type="auto"/>
        <w:tblCellMar>
          <w:left w:w="62" w:type="dxa"/>
          <w:right w:w="62" w:type="dxa"/>
        </w:tblCellMar>
        <w:tblLook w:val="0000"/>
      </w:tblPr>
      <w:tblGrid>
        <w:gridCol w:w="9196"/>
      </w:tblGrid>
      <w:tr w:rsidTr="007961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A432C" w:rsidP="005A432C">
            <w:pPr>
              <w:pStyle w:val="BodyText"/>
            </w:pPr>
            <w:r w:rsidRPr="005A432C">
              <w:t xml:space="preserve">As a minimum, assessors must satisfy applicable regulatory requirements, which include requirements in the </w:t>
            </w:r>
            <w:r w:rsidRPr="005A432C">
              <w:rPr>
                <w:rStyle w:val="Emphasis"/>
              </w:rPr>
              <w:t>Standards for Registered Training Organisations</w:t>
            </w:r>
            <w:r w:rsidRPr="005A432C">
              <w:t xml:space="preserve"> current at the time of assessment. </w:t>
            </w:r>
          </w:p>
          <w:p w:rsidR="00000000" w:rsidRPr="005A432C" w:rsidP="005A432C">
            <w:pPr>
              <w:pStyle w:val="BodyText"/>
            </w:pPr>
            <w:r w:rsidRPr="005A432C">
              <w:t xml:space="preserve">As a minimum, assessment must satisfy applicable regulatory requirements, which include requirements in the </w:t>
            </w:r>
            <w:r w:rsidRPr="005A432C">
              <w:rPr>
                <w:rStyle w:val="Emphasis"/>
              </w:rPr>
              <w:t xml:space="preserve">Standards for Registered Training Organisations </w:t>
            </w:r>
            <w:r w:rsidRPr="005A432C">
              <w:t>current at the time of assessment.</w:t>
            </w:r>
          </w:p>
          <w:p w:rsidR="00000000" w:rsidRPr="005A432C" w:rsidP="005A432C">
            <w:pPr>
              <w:pStyle w:val="BodyText"/>
            </w:pPr>
            <w:r w:rsidRPr="005A432C">
              <w:t>Assessment must occur in workplace operational situations where i</w:t>
            </w:r>
            <w:r w:rsidRPr="005A432C">
              <w:t>t is appropriate to do so; where this is not appropriate, assessment must occur in simulated workplace operational situations that replicate workplace conditions.</w:t>
            </w:r>
          </w:p>
          <w:p w:rsidR="00000000" w:rsidRPr="005A432C" w:rsidP="005A432C">
            <w:pPr>
              <w:pStyle w:val="BodyText"/>
            </w:pPr>
            <w:r w:rsidRPr="005A432C">
              <w:t>Assessment processes and techniques must be appropriate to the language, literacy and numerac</w:t>
            </w:r>
            <w:r w:rsidRPr="005A432C">
              <w:t>y requirements of the work being performed and the needs of the candidate.</w:t>
            </w:r>
          </w:p>
          <w:p w:rsidR="00000000" w:rsidRPr="005A432C" w:rsidP="005A432C">
            <w:pPr>
              <w:pStyle w:val="BodyText"/>
            </w:pPr>
            <w:r w:rsidRPr="005A432C">
              <w:t>Resources for assessment include:</w:t>
            </w:r>
          </w:p>
          <w:p w:rsidR="00000000" w:rsidRPr="005A432C" w:rsidP="005A432C">
            <w:pPr>
              <w:pStyle w:val="ListBullet"/>
            </w:pPr>
            <w:r w:rsidRPr="005A432C">
              <w:t xml:space="preserve">a range of relevant exercises, case studies and/or simulations </w:t>
            </w:r>
          </w:p>
          <w:p w:rsidR="00000000" w:rsidRPr="005A432C" w:rsidP="005A432C">
            <w:pPr>
              <w:pStyle w:val="ListBullet"/>
            </w:pPr>
            <w:r w:rsidRPr="005A432C">
              <w:t>applicable documentation including workplace procedures, regulations, codes of pra</w:t>
            </w:r>
            <w:r w:rsidRPr="005A432C">
              <w:t xml:space="preserve">ctice and operation manuals </w:t>
            </w:r>
          </w:p>
          <w:p w:rsidR="00000000" w:rsidRPr="005A432C" w:rsidP="005A432C">
            <w:pPr>
              <w:pStyle w:val="ListBullet"/>
            </w:pPr>
            <w:r w:rsidRPr="005A432C">
              <w:t>relevant materials, tools, equipment and personal protective equipment currently used in industry.</w:t>
            </w:r>
          </w:p>
        </w:tc>
      </w:tr>
    </w:tbl>
    <w:p w:rsidR="007961A0" w:rsidP="005A432C">
      <w:pPr>
        <w:pStyle w:val="BodyText"/>
      </w:pPr>
    </w:p>
    <w:p w:rsidR="007961A0" w:rsidP="005A432C">
      <w:pPr>
        <w:pStyle w:val="BodyText"/>
      </w:pPr>
    </w:p>
    <w:p w:rsidR="00000000" w:rsidRPr="005A432C" w:rsidP="005A432C">
      <w:pPr>
        <w:pStyle w:val="Heading1"/>
      </w:pPr>
      <w:bookmarkStart w:id="15" w:name="O_840656"/>
      <w:bookmarkEnd w:id="15"/>
      <w:r w:rsidRPr="005A432C">
        <w:t>Links</w:t>
      </w:r>
    </w:p>
    <w:p w:rsidR="00000000" w:rsidRPr="005A432C" w:rsidP="007961A0">
      <w:pPr>
        <w:pStyle w:val="BodyText"/>
      </w:pPr>
      <w:r w:rsidRPr="005A432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23645">
        <w:rPr>
          <w:rStyle w:val="Hyperlink"/>
        </w:rPr>
        <w:t>https://vetnet.gov.au/Pages/TrainingDocs.aspx?q=df441c6e-213d-43e3-874c-0b3f7036d851</w:t>
      </w:r>
      <w:r>
        <w:fldChar w:fldCharType="end"/>
      </w:r>
    </w:p>
    <w:p w:rsidR="00000000" w:rsidRPr="005A432C" w:rsidP="005A432C"/>
    <w:sectPr w:rsidSect="005A43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3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32C" w:rsidRPr="007961A0" w:rsidP="007961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3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1A0" w:rsidP="005A43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61A0" w:rsidP="005A43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961A0" w:rsidP="005A43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32C" w:rsidP="005A432C">
    <w:pPr>
      <w:pStyle w:val="Footer"/>
      <w:framePr w:wrap="around"/>
    </w:pPr>
    <w:r>
      <w:fldChar w:fldCharType="begin"/>
    </w:r>
    <w:r>
      <w:instrText xml:space="preserve"> DOCPROPERTY  Subject  \* MERGEFORMAT </w:instrText>
    </w:r>
    <w:r>
      <w:fldChar w:fldCharType="separate"/>
    </w:r>
    <w:r w:rsidR="007961A0">
      <w:t>Approved</w:t>
    </w:r>
    <w:r w:rsidR="007961A0">
      <w:fldChar w:fldCharType="end"/>
    </w:r>
    <w:r>
      <w:tab/>
      <w:t xml:space="preserve">Page </w:t>
    </w:r>
    <w:r>
      <w:fldChar w:fldCharType="begin"/>
    </w:r>
    <w:r>
      <w:instrText xml:space="preserve"> PAGE  \* Arabic  \* MERGEFORMAT </w:instrText>
    </w:r>
    <w:r>
      <w:fldChar w:fldCharType="separate"/>
    </w:r>
    <w:r w:rsidR="007961A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61A0">
      <w:rPr>
        <w:noProof/>
      </w:rPr>
      <w:t>4</w:t>
    </w:r>
    <w:r>
      <w:rPr>
        <w:noProof/>
      </w:rPr>
      <w:fldChar w:fldCharType="end"/>
    </w:r>
  </w:p>
  <w:p w:rsidR="005A432C" w:rsidP="005A432C">
    <w:pPr>
      <w:pStyle w:val="Footer"/>
      <w:framePr w:wrap="around"/>
    </w:pPr>
    <w:r>
      <w:t xml:space="preserve">© Commonwealth of Australia, </w:t>
    </w:r>
    <w:r>
      <w:fldChar w:fldCharType="begin"/>
    </w:r>
    <w:r>
      <w:instrText xml:space="preserve"> DATE  \@ "yyyy"  \* MERGEFORMAT </w:instrText>
    </w:r>
    <w:r>
      <w:fldChar w:fldCharType="separate"/>
    </w:r>
    <w:r w:rsidR="007961A0">
      <w:rPr>
        <w:noProof/>
      </w:rPr>
      <w:t>2025</w:t>
    </w:r>
    <w:r>
      <w:fldChar w:fldCharType="end"/>
    </w:r>
    <w:r>
      <w:tab/>
    </w:r>
    <w:r>
      <w:fldChar w:fldCharType="begin"/>
    </w:r>
    <w:r>
      <w:instrText xml:space="preserve"> DOCPROPERTY  Author  \* MERGEFORMAT </w:instrText>
    </w:r>
    <w:r>
      <w:fldChar w:fldCharType="separate"/>
    </w:r>
    <w:r w:rsidR="007961A0">
      <w:t>Industry Skills Australia</w:t>
    </w:r>
    <w:r w:rsidR="007961A0">
      <w:fldChar w:fldCharType="end"/>
    </w:r>
  </w:p>
  <w:p w:rsidR="005A432C" w:rsidP="005A43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3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1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432C" w:rsidRPr="007961A0" w:rsidP="007961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3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1A0" w:rsidRPr="002D2AF8" w:rsidP="005A432C">
    <w:pPr>
      <w:pStyle w:val="Header"/>
      <w:framePr w:wrap="around"/>
    </w:pPr>
    <w:r>
      <w:fldChar w:fldCharType="begin"/>
    </w:r>
    <w:r>
      <w:instrText xml:space="preserve"> TITLE   \* MERGEFORMAT </w:instrText>
    </w:r>
    <w:r>
      <w:fldChar w:fldCharType="separate"/>
    </w:r>
    <w:r>
      <w:t>TLIA2047 Stream mail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961A0" w:rsidP="005A43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32C" w:rsidRPr="002D2AF8" w:rsidP="005A432C">
    <w:pPr>
      <w:pStyle w:val="Header"/>
      <w:framePr w:wrap="around"/>
    </w:pPr>
    <w:r>
      <w:fldChar w:fldCharType="begin"/>
    </w:r>
    <w:r>
      <w:instrText xml:space="preserve"> TITLE   \* MERGEFORMAT </w:instrText>
    </w:r>
    <w:r>
      <w:fldChar w:fldCharType="separate"/>
    </w:r>
    <w:r w:rsidR="007961A0">
      <w:t>TLIA2047 Stream mail</w:t>
    </w:r>
    <w:r w:rsidR="007961A0">
      <w:fldChar w:fldCharType="end"/>
    </w:r>
    <w:r>
      <w:tab/>
      <w:t xml:space="preserve">Date this document was generated: </w:t>
    </w:r>
    <w:r>
      <w:fldChar w:fldCharType="begin"/>
    </w:r>
    <w:r>
      <w:instrText xml:space="preserve"> CREATEDATE  \@ "d MMMM yyyy"  \* MERGEFORMAT </w:instrText>
    </w:r>
    <w:r>
      <w:fldChar w:fldCharType="separate"/>
    </w:r>
    <w:r w:rsidR="007961A0">
      <w:rPr>
        <w:noProof/>
      </w:rPr>
      <w:t>1 March 2025</w:t>
    </w:r>
    <w:r>
      <w:fldChar w:fldCharType="end"/>
    </w:r>
  </w:p>
  <w:p w:rsidR="005A432C" w:rsidP="005A43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E6D5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02D5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3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432C"/>
    <w:pPr>
      <w:spacing w:before="360" w:after="60"/>
      <w:outlineLvl w:val="0"/>
    </w:pPr>
    <w:rPr>
      <w:sz w:val="32"/>
    </w:rPr>
  </w:style>
  <w:style w:type="paragraph" w:styleId="Heading2">
    <w:name w:val="heading 2"/>
    <w:basedOn w:val="HeadingBase"/>
    <w:next w:val="BodyText"/>
    <w:link w:val="Heading2Char"/>
    <w:qFormat/>
    <w:rsid w:val="005A432C"/>
    <w:pPr>
      <w:keepLines/>
      <w:spacing w:before="240" w:after="120"/>
      <w:outlineLvl w:val="1"/>
    </w:pPr>
    <w:rPr>
      <w:sz w:val="28"/>
      <w:szCs w:val="40"/>
    </w:rPr>
  </w:style>
  <w:style w:type="paragraph" w:styleId="Heading3">
    <w:name w:val="heading 3"/>
    <w:basedOn w:val="HeadingBase"/>
    <w:next w:val="BodyText"/>
    <w:link w:val="Heading3Char"/>
    <w:qFormat/>
    <w:rsid w:val="005A432C"/>
    <w:pPr>
      <w:spacing w:before="180" w:after="120"/>
      <w:outlineLvl w:val="2"/>
    </w:pPr>
    <w:rPr>
      <w:spacing w:val="-10"/>
      <w:kern w:val="32"/>
    </w:rPr>
  </w:style>
  <w:style w:type="paragraph" w:styleId="Heading4">
    <w:name w:val="heading 4"/>
    <w:basedOn w:val="HeadingBase"/>
    <w:next w:val="BodyText"/>
    <w:link w:val="Heading4Char"/>
    <w:qFormat/>
    <w:rsid w:val="005A432C"/>
    <w:pPr>
      <w:spacing w:before="160" w:after="120"/>
      <w:outlineLvl w:val="3"/>
    </w:pPr>
    <w:rPr>
      <w:sz w:val="22"/>
    </w:rPr>
  </w:style>
  <w:style w:type="paragraph" w:styleId="Heading5">
    <w:name w:val="heading 5"/>
    <w:basedOn w:val="HeadingBase"/>
    <w:next w:val="Normal"/>
    <w:link w:val="Heading5Char"/>
    <w:qFormat/>
    <w:rsid w:val="005A432C"/>
    <w:pPr>
      <w:spacing w:before="80"/>
      <w:outlineLvl w:val="4"/>
    </w:pPr>
    <w:rPr>
      <w:color w:val="918585"/>
      <w:sz w:val="20"/>
    </w:rPr>
  </w:style>
  <w:style w:type="paragraph" w:styleId="Heading6">
    <w:name w:val="heading 6"/>
    <w:basedOn w:val="HeadingBase"/>
    <w:next w:val="Normal"/>
    <w:link w:val="Heading6Char"/>
    <w:qFormat/>
    <w:rsid w:val="005A432C"/>
    <w:pPr>
      <w:spacing w:before="60"/>
      <w:outlineLvl w:val="5"/>
    </w:pPr>
    <w:rPr>
      <w:color w:val="918585"/>
      <w:sz w:val="20"/>
    </w:rPr>
  </w:style>
  <w:style w:type="paragraph" w:styleId="Heading7">
    <w:name w:val="heading 7"/>
    <w:basedOn w:val="Normal"/>
    <w:next w:val="Normal"/>
    <w:link w:val="Heading7Char"/>
    <w:qFormat/>
    <w:rsid w:val="005A432C"/>
    <w:pPr>
      <w:ind w:left="720"/>
      <w:outlineLvl w:val="6"/>
    </w:pPr>
    <w:rPr>
      <w:i/>
    </w:rPr>
  </w:style>
  <w:style w:type="paragraph" w:styleId="Heading8">
    <w:name w:val="heading 8"/>
    <w:basedOn w:val="Normal"/>
    <w:next w:val="Normal"/>
    <w:link w:val="Heading8Char"/>
    <w:qFormat/>
    <w:rsid w:val="005A432C"/>
    <w:pPr>
      <w:ind w:left="720"/>
      <w:outlineLvl w:val="7"/>
    </w:pPr>
    <w:rPr>
      <w:i/>
    </w:rPr>
  </w:style>
  <w:style w:type="paragraph" w:styleId="Heading9">
    <w:name w:val="heading 9"/>
    <w:basedOn w:val="Normal"/>
    <w:next w:val="Normal"/>
    <w:link w:val="Heading9Char"/>
    <w:qFormat/>
    <w:rsid w:val="005A432C"/>
    <w:pPr>
      <w:ind w:left="720"/>
      <w:outlineLvl w:val="8"/>
    </w:pPr>
    <w:rPr>
      <w:i/>
    </w:rPr>
  </w:style>
  <w:style w:type="character" w:default="1" w:styleId="DefaultParagraphFont">
    <w:name w:val="Default Paragraph Font"/>
    <w:uiPriority w:val="1"/>
    <w:unhideWhenUsed/>
    <w:rsid w:val="005A43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432C"/>
  </w:style>
  <w:style w:type="character" w:customStyle="1" w:styleId="Heading1Char">
    <w:name w:val="Heading 1 Char"/>
    <w:basedOn w:val="DefaultParagraphFont"/>
    <w:link w:val="Heading1"/>
    <w:rsid w:val="005A432C"/>
    <w:rPr>
      <w:rFonts w:ascii="Times New Roman" w:eastAsia="Times New Roman" w:hAnsi="Times New Roman" w:cs="Times New Roman"/>
      <w:b/>
      <w:sz w:val="32"/>
      <w:szCs w:val="20"/>
      <w:lang w:eastAsia="en-US"/>
    </w:rPr>
  </w:style>
  <w:style w:type="paragraph" w:styleId="BodyText">
    <w:name w:val="Body Text"/>
    <w:basedOn w:val="Normal"/>
    <w:link w:val="BodyTextChar"/>
    <w:rsid w:val="005A43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432C"/>
    <w:rPr>
      <w:rFonts w:ascii="Times New Roman" w:eastAsia="Times New Roman" w:hAnsi="Times New Roman" w:cs="Times New Roman"/>
      <w:sz w:val="24"/>
      <w:lang w:eastAsia="en-US"/>
    </w:rPr>
  </w:style>
  <w:style w:type="paragraph" w:styleId="ListBullet">
    <w:name w:val="List Bullet"/>
    <w:basedOn w:val="List"/>
    <w:rsid w:val="005A432C"/>
    <w:pPr>
      <w:numPr>
        <w:numId w:val="11"/>
      </w:numPr>
      <w:tabs>
        <w:tab w:val="clear" w:pos="340"/>
      </w:tabs>
      <w:spacing w:before="40" w:after="40"/>
    </w:pPr>
  </w:style>
  <w:style w:type="character" w:customStyle="1" w:styleId="SpecialBold">
    <w:name w:val="Special Bold"/>
    <w:basedOn w:val="DefaultParagraphFont"/>
    <w:rsid w:val="005A432C"/>
    <w:rPr>
      <w:b/>
      <w:spacing w:val="0"/>
    </w:rPr>
  </w:style>
  <w:style w:type="character" w:styleId="Emphasis">
    <w:name w:val="Emphasis"/>
    <w:basedOn w:val="DefaultParagraphFont"/>
    <w:qFormat/>
    <w:rsid w:val="005A432C"/>
    <w:rPr>
      <w:i/>
    </w:rPr>
  </w:style>
  <w:style w:type="paragraph" w:customStyle="1" w:styleId="SuperHeading">
    <w:name w:val="SuperHeading"/>
    <w:basedOn w:val="Normal"/>
    <w:rsid w:val="005A432C"/>
    <w:pPr>
      <w:spacing w:before="240" w:after="120"/>
      <w:outlineLvl w:val="0"/>
    </w:pPr>
    <w:rPr>
      <w:rFonts w:ascii="Times New Roman" w:hAnsi="Times New Roman"/>
      <w:b/>
      <w:sz w:val="32"/>
    </w:rPr>
  </w:style>
  <w:style w:type="paragraph" w:customStyle="1" w:styleId="AllowPageBreak">
    <w:name w:val="AllowPageBreak"/>
    <w:rsid w:val="005A43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43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43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43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43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43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43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43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432C"/>
    <w:rPr>
      <w:rFonts w:ascii="Courier New" w:eastAsia="Times New Roman" w:hAnsi="Courier New" w:cs="Times New Roman"/>
      <w:i/>
      <w:szCs w:val="20"/>
      <w:lang w:eastAsia="en-US"/>
    </w:rPr>
  </w:style>
  <w:style w:type="paragraph" w:customStyle="1" w:styleId="HeadingBase">
    <w:name w:val="Heading Base"/>
    <w:rsid w:val="005A43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432C"/>
    <w:pPr>
      <w:tabs>
        <w:tab w:val="right" w:leader="dot" w:pos="9072"/>
      </w:tabs>
      <w:ind w:left="567"/>
    </w:pPr>
    <w:rPr>
      <w:szCs w:val="22"/>
    </w:rPr>
  </w:style>
  <w:style w:type="paragraph" w:customStyle="1" w:styleId="TOCBase">
    <w:name w:val="TOC Base"/>
    <w:rsid w:val="005A43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432C"/>
    <w:pPr>
      <w:tabs>
        <w:tab w:val="right" w:leader="dot" w:pos="9072"/>
      </w:tabs>
      <w:spacing w:before="40" w:after="40"/>
      <w:ind w:left="284"/>
    </w:pPr>
    <w:rPr>
      <w:rFonts w:ascii="Times New Roman" w:hAnsi="Times New Roman"/>
    </w:rPr>
  </w:style>
  <w:style w:type="paragraph" w:styleId="TOC1">
    <w:name w:val="toc 1"/>
    <w:basedOn w:val="TOCBase"/>
    <w:next w:val="Normal"/>
    <w:rsid w:val="005A43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43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432C"/>
    <w:rPr>
      <w:rFonts w:ascii="Times New Roman" w:eastAsia="Times New Roman" w:hAnsi="Times New Roman" w:cs="Times New Roman"/>
      <w:sz w:val="16"/>
      <w:lang w:eastAsia="en-US"/>
    </w:rPr>
  </w:style>
  <w:style w:type="paragraph" w:styleId="Title">
    <w:name w:val="Title"/>
    <w:basedOn w:val="HeadingBase"/>
    <w:link w:val="TitleChar"/>
    <w:qFormat/>
    <w:rsid w:val="005A432C"/>
    <w:pPr>
      <w:spacing w:before="5040"/>
      <w:jc w:val="center"/>
    </w:pPr>
    <w:rPr>
      <w:sz w:val="48"/>
      <w:szCs w:val="72"/>
      <w:lang w:val="en-US"/>
    </w:rPr>
  </w:style>
  <w:style w:type="character" w:customStyle="1" w:styleId="TitleChar">
    <w:name w:val="Title Char"/>
    <w:basedOn w:val="DefaultParagraphFont"/>
    <w:link w:val="Title"/>
    <w:rsid w:val="005A43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432C"/>
    <w:pPr>
      <w:tabs>
        <w:tab w:val="left" w:pos="3600"/>
        <w:tab w:val="left" w:pos="3958"/>
      </w:tabs>
    </w:pPr>
  </w:style>
  <w:style w:type="paragraph" w:styleId="List">
    <w:name w:val="List"/>
    <w:basedOn w:val="BodyText"/>
    <w:next w:val="BodyText"/>
    <w:rsid w:val="005A432C"/>
    <w:pPr>
      <w:tabs>
        <w:tab w:val="left" w:pos="340"/>
      </w:tabs>
      <w:spacing w:before="60" w:after="60"/>
      <w:ind w:left="340" w:hanging="340"/>
    </w:pPr>
  </w:style>
  <w:style w:type="paragraph" w:customStyle="1" w:styleId="Note">
    <w:name w:val="Note"/>
    <w:basedOn w:val="BodyText"/>
    <w:rsid w:val="005A43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432C"/>
    <w:pPr>
      <w:framePr w:wrap="auto" w:hAnchor="text" w:y="6049"/>
    </w:pPr>
    <w:rPr>
      <w:color w:val="000000"/>
      <w:sz w:val="40"/>
    </w:rPr>
  </w:style>
  <w:style w:type="paragraph" w:customStyle="1" w:styleId="TOCTitle">
    <w:name w:val="TOCTitle"/>
    <w:basedOn w:val="Heading1"/>
    <w:rsid w:val="005A432C"/>
    <w:pPr>
      <w:spacing w:after="240"/>
      <w:jc w:val="center"/>
      <w:outlineLvl w:val="9"/>
    </w:pPr>
    <w:rPr>
      <w:caps/>
    </w:rPr>
  </w:style>
  <w:style w:type="paragraph" w:customStyle="1" w:styleId="Version">
    <w:name w:val="Version"/>
    <w:rsid w:val="005A43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432C"/>
    <w:pPr>
      <w:numPr>
        <w:numId w:val="12"/>
      </w:numPr>
      <w:tabs>
        <w:tab w:val="clear" w:pos="680"/>
      </w:tabs>
    </w:pPr>
  </w:style>
  <w:style w:type="paragraph" w:styleId="Index1">
    <w:name w:val="index 1"/>
    <w:basedOn w:val="Normal"/>
    <w:next w:val="Normal"/>
    <w:semiHidden/>
    <w:rsid w:val="005A432C"/>
    <w:pPr>
      <w:keepNext w:val="0"/>
      <w:tabs>
        <w:tab w:val="right" w:pos="4176"/>
      </w:tabs>
      <w:ind w:left="198" w:hanging="198"/>
    </w:pPr>
    <w:rPr>
      <w:rFonts w:ascii="Garamond" w:hAnsi="Garamond"/>
    </w:rPr>
  </w:style>
  <w:style w:type="paragraph" w:styleId="IndexHeading">
    <w:name w:val="index heading"/>
    <w:basedOn w:val="Normal"/>
    <w:next w:val="Index1"/>
    <w:semiHidden/>
    <w:rsid w:val="005A432C"/>
    <w:pPr>
      <w:spacing w:before="120" w:after="120"/>
    </w:pPr>
    <w:rPr>
      <w:rFonts w:ascii="Arial" w:hAnsi="Arial"/>
      <w:b/>
      <w:color w:val="918585"/>
      <w:sz w:val="24"/>
    </w:rPr>
  </w:style>
  <w:style w:type="paragraph" w:styleId="Header">
    <w:name w:val="header"/>
    <w:basedOn w:val="Normal"/>
    <w:link w:val="HeaderChar"/>
    <w:rsid w:val="005A43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432C"/>
    <w:rPr>
      <w:rFonts w:ascii="Times New Roman" w:eastAsia="Times New Roman" w:hAnsi="Times New Roman" w:cs="Times New Roman"/>
      <w:sz w:val="16"/>
      <w:szCs w:val="20"/>
      <w:lang w:val="en-GB" w:eastAsia="en-US"/>
    </w:rPr>
  </w:style>
  <w:style w:type="paragraph" w:customStyle="1" w:styleId="Chapter">
    <w:name w:val="Chapter"/>
    <w:basedOn w:val="Normal"/>
    <w:rsid w:val="005A432C"/>
    <w:pPr>
      <w:spacing w:before="240"/>
    </w:pPr>
    <w:rPr>
      <w:rFonts w:ascii="Times New Roman" w:hAnsi="Times New Roman"/>
      <w:smallCaps/>
      <w:spacing w:val="80"/>
      <w:sz w:val="28"/>
    </w:rPr>
  </w:style>
  <w:style w:type="paragraph" w:customStyle="1" w:styleId="InChapter">
    <w:name w:val="InChapter"/>
    <w:basedOn w:val="Heading3"/>
    <w:rsid w:val="005A432C"/>
    <w:pPr>
      <w:spacing w:after="240"/>
      <w:outlineLvl w:val="9"/>
    </w:pPr>
    <w:rPr>
      <w:noProof/>
    </w:rPr>
  </w:style>
  <w:style w:type="paragraph" w:styleId="Index2">
    <w:name w:val="index 2"/>
    <w:basedOn w:val="Normal"/>
    <w:next w:val="Normal"/>
    <w:semiHidden/>
    <w:rsid w:val="005A432C"/>
    <w:pPr>
      <w:tabs>
        <w:tab w:val="right" w:pos="4176"/>
      </w:tabs>
      <w:ind w:left="568" w:hanging="284"/>
    </w:pPr>
    <w:rPr>
      <w:rFonts w:ascii="Garamond" w:hAnsi="Garamond"/>
    </w:rPr>
  </w:style>
  <w:style w:type="paragraph" w:customStyle="1" w:styleId="Byline">
    <w:name w:val="Byline"/>
    <w:rsid w:val="005A43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432C"/>
    <w:pPr>
      <w:tabs>
        <w:tab w:val="clear" w:pos="3600"/>
        <w:tab w:val="clear" w:pos="3958"/>
      </w:tabs>
      <w:jc w:val="right"/>
    </w:pPr>
  </w:style>
  <w:style w:type="paragraph" w:styleId="Caption">
    <w:name w:val="caption"/>
    <w:basedOn w:val="BodyText"/>
    <w:next w:val="Normal"/>
    <w:qFormat/>
    <w:rsid w:val="005A432C"/>
    <w:pPr>
      <w:framePr w:w="2268" w:hSpace="181" w:vSpace="181" w:wrap="around" w:vAnchor="text" w:hAnchor="page" w:x="1135" w:y="285" w:anchorLock="1"/>
    </w:pPr>
    <w:rPr>
      <w:i/>
    </w:rPr>
  </w:style>
  <w:style w:type="paragraph" w:customStyle="1" w:styleId="MiniTOCTitle">
    <w:name w:val="MiniTOCTitle"/>
    <w:basedOn w:val="Heading4"/>
    <w:rsid w:val="005A432C"/>
    <w:pPr>
      <w:spacing w:before="240"/>
      <w:outlineLvl w:val="9"/>
    </w:pPr>
    <w:rPr>
      <w:noProof/>
      <w:sz w:val="24"/>
    </w:rPr>
  </w:style>
  <w:style w:type="paragraph" w:customStyle="1" w:styleId="MiniTOCItem">
    <w:name w:val="MiniTOCItem"/>
    <w:basedOn w:val="ListBullet"/>
    <w:rsid w:val="005A432C"/>
    <w:pPr>
      <w:numPr>
        <w:numId w:val="0"/>
      </w:numPr>
      <w:tabs>
        <w:tab w:val="right" w:leader="dot" w:pos="6521"/>
      </w:tabs>
      <w:spacing w:before="0" w:after="0"/>
    </w:pPr>
  </w:style>
  <w:style w:type="paragraph" w:customStyle="1" w:styleId="TOFTitle">
    <w:name w:val="TOFTitle"/>
    <w:basedOn w:val="TOCTitle"/>
    <w:rsid w:val="005A432C"/>
  </w:style>
  <w:style w:type="paragraph" w:styleId="TableofFigures">
    <w:name w:val="table of figures"/>
    <w:basedOn w:val="Normal"/>
    <w:next w:val="Normal"/>
    <w:semiHidden/>
    <w:rsid w:val="005A432C"/>
    <w:pPr>
      <w:tabs>
        <w:tab w:val="right" w:leader="dot" w:pos="9072"/>
      </w:tabs>
      <w:ind w:left="970" w:hanging="403"/>
    </w:pPr>
    <w:rPr>
      <w:rFonts w:ascii="Times New Roman" w:hAnsi="Times New Roman"/>
      <w:b/>
    </w:rPr>
  </w:style>
  <w:style w:type="paragraph" w:styleId="ListNumber">
    <w:name w:val="List Number"/>
    <w:basedOn w:val="List"/>
    <w:rsid w:val="005A432C"/>
    <w:pPr>
      <w:numPr>
        <w:numId w:val="14"/>
      </w:numPr>
      <w:tabs>
        <w:tab w:val="clear" w:pos="340"/>
      </w:tabs>
    </w:pPr>
  </w:style>
  <w:style w:type="character" w:customStyle="1" w:styleId="WingdingSymbols">
    <w:name w:val="Wingding Symbols"/>
    <w:rsid w:val="005A432C"/>
    <w:rPr>
      <w:rFonts w:ascii="Wingdings" w:hAnsi="Wingdings"/>
    </w:rPr>
  </w:style>
  <w:style w:type="paragraph" w:customStyle="1" w:styleId="TableHeading">
    <w:name w:val="Table Heading"/>
    <w:basedOn w:val="HeadingBase"/>
    <w:rsid w:val="005A432C"/>
    <w:pPr>
      <w:keepLines/>
      <w:pBdr>
        <w:bottom w:val="single" w:sz="6" w:space="1" w:color="918585"/>
      </w:pBdr>
      <w:spacing w:before="240"/>
    </w:pPr>
  </w:style>
  <w:style w:type="character" w:customStyle="1" w:styleId="HotSpot">
    <w:name w:val="HotSpot"/>
    <w:rsid w:val="005A432C"/>
    <w:rPr>
      <w:color w:val="0033CC"/>
      <w:u w:val="none"/>
    </w:rPr>
  </w:style>
  <w:style w:type="paragraph" w:customStyle="1" w:styleId="BodyTextRight">
    <w:name w:val="Body Text Right"/>
    <w:basedOn w:val="BodyText"/>
    <w:rsid w:val="005A432C"/>
    <w:pPr>
      <w:spacing w:before="0" w:after="0"/>
      <w:jc w:val="right"/>
    </w:pPr>
  </w:style>
  <w:style w:type="paragraph" w:styleId="Index3">
    <w:name w:val="index 3"/>
    <w:basedOn w:val="ListNumber2"/>
    <w:next w:val="Normal"/>
    <w:semiHidden/>
    <w:rsid w:val="005A432C"/>
    <w:pPr>
      <w:numPr>
        <w:numId w:val="0"/>
      </w:numPr>
      <w:tabs>
        <w:tab w:val="right" w:leader="dot" w:pos="4176"/>
      </w:tabs>
    </w:pPr>
  </w:style>
  <w:style w:type="paragraph" w:styleId="ListNumber2">
    <w:name w:val="List Number 2"/>
    <w:basedOn w:val="List2"/>
    <w:rsid w:val="005A432C"/>
    <w:pPr>
      <w:numPr>
        <w:numId w:val="9"/>
      </w:numPr>
      <w:tabs>
        <w:tab w:val="clear" w:pos="1060"/>
      </w:tabs>
    </w:pPr>
  </w:style>
  <w:style w:type="paragraph" w:customStyle="1" w:styleId="MarginNote">
    <w:name w:val="Margin Note"/>
    <w:basedOn w:val="BodyText"/>
    <w:rsid w:val="005A43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43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43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432C"/>
    <w:rPr>
      <w:sz w:val="32"/>
    </w:rPr>
  </w:style>
  <w:style w:type="paragraph" w:customStyle="1" w:styleId="HeadingProcedure">
    <w:name w:val="Heading Procedure"/>
    <w:basedOn w:val="HeadingBase"/>
    <w:next w:val="Normal"/>
    <w:rsid w:val="005A432C"/>
    <w:pPr>
      <w:tabs>
        <w:tab w:val="left" w:pos="0"/>
      </w:tabs>
      <w:spacing w:before="120" w:after="60"/>
    </w:pPr>
    <w:rPr>
      <w:i/>
      <w:color w:val="918585"/>
      <w:sz w:val="22"/>
    </w:rPr>
  </w:style>
  <w:style w:type="paragraph" w:customStyle="1" w:styleId="TableBodyText">
    <w:name w:val="Table Body Text"/>
    <w:basedOn w:val="BodyText"/>
    <w:rsid w:val="005A432C"/>
    <w:pPr>
      <w:spacing w:before="60" w:after="60"/>
    </w:pPr>
  </w:style>
  <w:style w:type="paragraph" w:styleId="ListContinue">
    <w:name w:val="List Continue"/>
    <w:basedOn w:val="List"/>
    <w:rsid w:val="005A432C"/>
    <w:pPr>
      <w:ind w:firstLine="0"/>
    </w:pPr>
  </w:style>
  <w:style w:type="paragraph" w:customStyle="1" w:styleId="ListNote">
    <w:name w:val="List Note"/>
    <w:basedOn w:val="List"/>
    <w:rsid w:val="005A432C"/>
    <w:pPr>
      <w:pBdr>
        <w:top w:val="single" w:sz="6" w:space="2" w:color="918585"/>
        <w:bottom w:val="single" w:sz="6" w:space="2" w:color="918585"/>
      </w:pBdr>
      <w:tabs>
        <w:tab w:val="left" w:pos="1021"/>
      </w:tabs>
      <w:ind w:firstLine="0"/>
    </w:pPr>
  </w:style>
  <w:style w:type="paragraph" w:customStyle="1" w:styleId="Warning">
    <w:name w:val="Warning"/>
    <w:basedOn w:val="BodyText"/>
    <w:rsid w:val="005A432C"/>
    <w:pPr>
      <w:shd w:val="clear" w:color="auto" w:fill="D9D9D9"/>
      <w:tabs>
        <w:tab w:val="left" w:pos="992"/>
      </w:tabs>
      <w:ind w:left="119" w:right="119"/>
    </w:pPr>
    <w:rPr>
      <w:sz w:val="20"/>
    </w:rPr>
  </w:style>
  <w:style w:type="paragraph" w:customStyle="1" w:styleId="MarginIcons">
    <w:name w:val="Margin Icons"/>
    <w:basedOn w:val="BodyText"/>
    <w:rsid w:val="005A43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432C"/>
    <w:rPr>
      <w:rFonts w:ascii="Courier New" w:hAnsi="Courier New"/>
    </w:rPr>
  </w:style>
  <w:style w:type="paragraph" w:customStyle="1" w:styleId="NoteBullet">
    <w:name w:val="Note Bullet"/>
    <w:basedOn w:val="Note"/>
    <w:rsid w:val="005A432C"/>
    <w:pPr>
      <w:tabs>
        <w:tab w:val="clear" w:pos="680"/>
      </w:tabs>
      <w:spacing w:before="60" w:after="60"/>
    </w:pPr>
  </w:style>
  <w:style w:type="paragraph" w:customStyle="1" w:styleId="SubHeading2">
    <w:name w:val="SubHeading2"/>
    <w:basedOn w:val="HeadingBase"/>
    <w:rsid w:val="005A432C"/>
    <w:pPr>
      <w:spacing w:before="240" w:after="60"/>
    </w:pPr>
    <w:rPr>
      <w:sz w:val="20"/>
    </w:rPr>
  </w:style>
  <w:style w:type="paragraph" w:customStyle="1" w:styleId="SubHeading1">
    <w:name w:val="SubHeading1"/>
    <w:basedOn w:val="HeadingBase"/>
    <w:rsid w:val="005A432C"/>
    <w:pPr>
      <w:spacing w:before="240" w:after="60"/>
    </w:pPr>
    <w:rPr>
      <w:color w:val="918585"/>
      <w:sz w:val="22"/>
    </w:rPr>
  </w:style>
  <w:style w:type="paragraph" w:customStyle="1" w:styleId="SideHeading">
    <w:name w:val="Side Heading"/>
    <w:basedOn w:val="HeadingBase"/>
    <w:rsid w:val="005A43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432C"/>
    <w:pPr>
      <w:numPr>
        <w:numId w:val="10"/>
      </w:numPr>
    </w:pPr>
  </w:style>
  <w:style w:type="paragraph" w:styleId="PlainText">
    <w:name w:val="Plain Text"/>
    <w:basedOn w:val="Normal"/>
    <w:link w:val="PlainTextChar"/>
    <w:rsid w:val="005A432C"/>
    <w:rPr>
      <w:sz w:val="20"/>
    </w:rPr>
  </w:style>
  <w:style w:type="character" w:customStyle="1" w:styleId="PlainTextChar">
    <w:name w:val="Plain Text Char"/>
    <w:basedOn w:val="DefaultParagraphFont"/>
    <w:link w:val="PlainText"/>
    <w:rsid w:val="005A432C"/>
    <w:rPr>
      <w:rFonts w:ascii="Courier New" w:eastAsia="Times New Roman" w:hAnsi="Courier New" w:cs="Times New Roman"/>
      <w:sz w:val="20"/>
      <w:szCs w:val="20"/>
      <w:lang w:eastAsia="en-US"/>
    </w:rPr>
  </w:style>
  <w:style w:type="character" w:customStyle="1" w:styleId="MenuOption">
    <w:name w:val="Menu Option"/>
    <w:basedOn w:val="DefaultParagraphFont"/>
    <w:rsid w:val="005A432C"/>
    <w:rPr>
      <w:b/>
      <w:smallCaps/>
    </w:rPr>
  </w:style>
  <w:style w:type="paragraph" w:customStyle="1" w:styleId="TableListNumber">
    <w:name w:val="Table List Number"/>
    <w:basedOn w:val="ListNumber"/>
    <w:rsid w:val="005A432C"/>
    <w:pPr>
      <w:numPr>
        <w:numId w:val="0"/>
      </w:numPr>
    </w:pPr>
  </w:style>
  <w:style w:type="paragraph" w:styleId="TOC4">
    <w:name w:val="toc 4"/>
    <w:basedOn w:val="TOCBase"/>
    <w:next w:val="Normal"/>
    <w:semiHidden/>
    <w:rsid w:val="005A432C"/>
    <w:pPr>
      <w:tabs>
        <w:tab w:val="right" w:leader="dot" w:pos="9071"/>
      </w:tabs>
      <w:ind w:left="1701"/>
    </w:pPr>
  </w:style>
  <w:style w:type="paragraph" w:customStyle="1" w:styleId="ListAlpha">
    <w:name w:val="List Alpha"/>
    <w:basedOn w:val="List"/>
    <w:rsid w:val="005A432C"/>
    <w:pPr>
      <w:numPr>
        <w:numId w:val="8"/>
      </w:numPr>
    </w:pPr>
  </w:style>
  <w:style w:type="paragraph" w:customStyle="1" w:styleId="ListAlpha2">
    <w:name w:val="List Alpha 2"/>
    <w:basedOn w:val="List2"/>
    <w:rsid w:val="005A432C"/>
    <w:pPr>
      <w:numPr>
        <w:numId w:val="7"/>
      </w:numPr>
    </w:pPr>
  </w:style>
  <w:style w:type="paragraph" w:styleId="List2">
    <w:name w:val="List 2"/>
    <w:basedOn w:val="BodyText"/>
    <w:rsid w:val="005A432C"/>
    <w:pPr>
      <w:tabs>
        <w:tab w:val="left" w:pos="680"/>
      </w:tabs>
      <w:spacing w:before="60" w:after="60"/>
      <w:ind w:left="680" w:hanging="340"/>
    </w:pPr>
  </w:style>
  <w:style w:type="paragraph" w:styleId="List3">
    <w:name w:val="List 3"/>
    <w:basedOn w:val="BodyText"/>
    <w:rsid w:val="005A432C"/>
    <w:pPr>
      <w:tabs>
        <w:tab w:val="left" w:pos="1021"/>
      </w:tabs>
      <w:spacing w:before="60" w:after="60"/>
      <w:ind w:left="1020" w:hanging="340"/>
    </w:pPr>
  </w:style>
  <w:style w:type="paragraph" w:styleId="List4">
    <w:name w:val="List 4"/>
    <w:basedOn w:val="BodyText"/>
    <w:rsid w:val="005A432C"/>
    <w:pPr>
      <w:tabs>
        <w:tab w:val="left" w:pos="1361"/>
      </w:tabs>
      <w:spacing w:before="60" w:after="60"/>
      <w:ind w:left="1361" w:hanging="340"/>
    </w:pPr>
  </w:style>
  <w:style w:type="paragraph" w:styleId="List5">
    <w:name w:val="List 5"/>
    <w:basedOn w:val="BodyText"/>
    <w:rsid w:val="005A432C"/>
    <w:pPr>
      <w:tabs>
        <w:tab w:val="left" w:pos="1701"/>
      </w:tabs>
      <w:spacing w:before="60" w:after="60"/>
      <w:ind w:left="1701" w:hanging="340"/>
    </w:pPr>
  </w:style>
  <w:style w:type="paragraph" w:styleId="ListBullet3">
    <w:name w:val="List Bullet 3"/>
    <w:basedOn w:val="List3"/>
    <w:rsid w:val="005A432C"/>
    <w:pPr>
      <w:numPr>
        <w:numId w:val="13"/>
      </w:numPr>
      <w:tabs>
        <w:tab w:val="clear" w:pos="1021"/>
      </w:tabs>
      <w:ind w:left="1037" w:hanging="357"/>
    </w:pPr>
  </w:style>
  <w:style w:type="paragraph" w:styleId="ListBullet4">
    <w:name w:val="List Bullet 4"/>
    <w:basedOn w:val="List4"/>
    <w:rsid w:val="005A432C"/>
    <w:pPr>
      <w:numPr>
        <w:numId w:val="2"/>
      </w:numPr>
      <w:tabs>
        <w:tab w:val="clear" w:pos="1361"/>
      </w:tabs>
    </w:pPr>
  </w:style>
  <w:style w:type="paragraph" w:styleId="ListBullet5">
    <w:name w:val="List Bullet 5"/>
    <w:basedOn w:val="List5"/>
    <w:rsid w:val="005A432C"/>
    <w:pPr>
      <w:numPr>
        <w:numId w:val="3"/>
      </w:numPr>
    </w:pPr>
  </w:style>
  <w:style w:type="paragraph" w:styleId="ListContinue2">
    <w:name w:val="List Continue 2"/>
    <w:basedOn w:val="List2"/>
    <w:rsid w:val="005A432C"/>
    <w:pPr>
      <w:ind w:firstLine="0"/>
    </w:pPr>
  </w:style>
  <w:style w:type="paragraph" w:styleId="ListContinue3">
    <w:name w:val="List Continue 3"/>
    <w:basedOn w:val="List3"/>
    <w:rsid w:val="005A432C"/>
    <w:pPr>
      <w:ind w:left="1021" w:firstLine="0"/>
    </w:pPr>
  </w:style>
  <w:style w:type="paragraph" w:styleId="ListContinue4">
    <w:name w:val="List Continue 4"/>
    <w:basedOn w:val="List4"/>
    <w:rsid w:val="005A432C"/>
    <w:pPr>
      <w:ind w:firstLine="0"/>
    </w:pPr>
  </w:style>
  <w:style w:type="paragraph" w:styleId="ListContinue5">
    <w:name w:val="List Continue 5"/>
    <w:basedOn w:val="List5"/>
    <w:rsid w:val="005A432C"/>
    <w:pPr>
      <w:ind w:firstLine="0"/>
    </w:pPr>
  </w:style>
  <w:style w:type="paragraph" w:styleId="ListNumber3">
    <w:name w:val="List Number 3"/>
    <w:basedOn w:val="List3"/>
    <w:rsid w:val="005A432C"/>
    <w:pPr>
      <w:numPr>
        <w:numId w:val="4"/>
      </w:numPr>
    </w:pPr>
  </w:style>
  <w:style w:type="paragraph" w:styleId="ListNumber4">
    <w:name w:val="List Number 4"/>
    <w:basedOn w:val="List4"/>
    <w:rsid w:val="005A432C"/>
    <w:pPr>
      <w:numPr>
        <w:numId w:val="5"/>
      </w:numPr>
    </w:pPr>
  </w:style>
  <w:style w:type="paragraph" w:styleId="ListNumber5">
    <w:name w:val="List Number 5"/>
    <w:basedOn w:val="List5"/>
    <w:rsid w:val="005A432C"/>
    <w:pPr>
      <w:numPr>
        <w:numId w:val="6"/>
      </w:numPr>
    </w:pPr>
  </w:style>
  <w:style w:type="paragraph" w:styleId="BlockText">
    <w:name w:val="Block Text"/>
    <w:basedOn w:val="Normal"/>
    <w:rsid w:val="005A432C"/>
    <w:pPr>
      <w:spacing w:after="120"/>
      <w:ind w:left="1440" w:right="1440"/>
    </w:pPr>
  </w:style>
  <w:style w:type="character" w:customStyle="1" w:styleId="Subscript">
    <w:name w:val="Subscript"/>
    <w:basedOn w:val="DefaultParagraphFont"/>
    <w:rsid w:val="005A432C"/>
    <w:rPr>
      <w:sz w:val="16"/>
      <w:vertAlign w:val="subscript"/>
    </w:rPr>
  </w:style>
  <w:style w:type="character" w:customStyle="1" w:styleId="Superscript">
    <w:name w:val="Superscript"/>
    <w:basedOn w:val="DefaultParagraphFont"/>
    <w:rsid w:val="005A432C"/>
    <w:rPr>
      <w:sz w:val="16"/>
      <w:vertAlign w:val="superscript"/>
    </w:rPr>
  </w:style>
  <w:style w:type="character" w:customStyle="1" w:styleId="Symbols">
    <w:name w:val="Symbols"/>
    <w:basedOn w:val="DefaultParagraphFont"/>
    <w:rsid w:val="005A432C"/>
    <w:rPr>
      <w:rFonts w:ascii="Symbol" w:hAnsi="Symbol"/>
    </w:rPr>
  </w:style>
  <w:style w:type="character" w:customStyle="1" w:styleId="MenuOptions">
    <w:name w:val="Menu Options"/>
    <w:basedOn w:val="DefaultParagraphFont"/>
    <w:rsid w:val="005A432C"/>
    <w:rPr>
      <w:rFonts w:ascii="Arial Narrow" w:hAnsi="Arial Narrow"/>
      <w:smallCaps/>
    </w:rPr>
  </w:style>
  <w:style w:type="character" w:customStyle="1" w:styleId="Buttons">
    <w:name w:val="Buttons"/>
    <w:basedOn w:val="DefaultParagraphFont"/>
    <w:rsid w:val="005A432C"/>
    <w:rPr>
      <w:b/>
    </w:rPr>
  </w:style>
  <w:style w:type="character" w:customStyle="1" w:styleId="Underlined">
    <w:name w:val="Underlined"/>
    <w:basedOn w:val="DefaultParagraphFont"/>
    <w:rsid w:val="005A432C"/>
    <w:rPr>
      <w:u w:val="single"/>
    </w:rPr>
  </w:style>
  <w:style w:type="paragraph" w:customStyle="1" w:styleId="TableBodyTextRight">
    <w:name w:val="Table Body Text Right"/>
    <w:basedOn w:val="TableBodyText"/>
    <w:rsid w:val="005A432C"/>
    <w:pPr>
      <w:widowControl w:val="0"/>
      <w:autoSpaceDE w:val="0"/>
      <w:autoSpaceDN w:val="0"/>
      <w:adjustRightInd w:val="0"/>
      <w:jc w:val="right"/>
    </w:pPr>
    <w:rPr>
      <w:rFonts w:cs="Arial"/>
      <w:szCs w:val="18"/>
    </w:rPr>
  </w:style>
  <w:style w:type="paragraph" w:customStyle="1" w:styleId="CopyrightText">
    <w:name w:val="Copyright Text"/>
    <w:basedOn w:val="BodyText"/>
    <w:rsid w:val="005A432C"/>
    <w:rPr>
      <w:sz w:val="18"/>
    </w:rPr>
  </w:style>
  <w:style w:type="paragraph" w:customStyle="1" w:styleId="BodySmallRight">
    <w:name w:val="Body Small Right"/>
    <w:basedOn w:val="BodyTextRight"/>
    <w:rsid w:val="005A432C"/>
    <w:rPr>
      <w:sz w:val="18"/>
      <w:szCs w:val="18"/>
    </w:rPr>
  </w:style>
  <w:style w:type="paragraph" w:customStyle="1" w:styleId="MarginEdition">
    <w:name w:val="Margin Edition"/>
    <w:basedOn w:val="MarginNote"/>
    <w:rsid w:val="005A432C"/>
    <w:pPr>
      <w:spacing w:before="0" w:after="0"/>
    </w:pPr>
    <w:rPr>
      <w:rFonts w:ascii="Times New Roman" w:hAnsi="Times New Roman"/>
      <w:color w:val="999999"/>
    </w:rPr>
  </w:style>
  <w:style w:type="paragraph" w:customStyle="1" w:styleId="Spacer">
    <w:name w:val="Spacer"/>
    <w:basedOn w:val="Normal"/>
    <w:rsid w:val="005A432C"/>
    <w:rPr>
      <w:sz w:val="2"/>
      <w:szCs w:val="2"/>
    </w:rPr>
  </w:style>
  <w:style w:type="character" w:customStyle="1" w:styleId="Small">
    <w:name w:val="Small"/>
    <w:basedOn w:val="DefaultParagraphFont"/>
    <w:rsid w:val="005A432C"/>
    <w:rPr>
      <w:sz w:val="16"/>
    </w:rPr>
  </w:style>
  <w:style w:type="paragraph" w:customStyle="1" w:styleId="WideTable">
    <w:name w:val="Wide Table"/>
    <w:basedOn w:val="Normal"/>
    <w:rsid w:val="005A432C"/>
    <w:pPr>
      <w:ind w:left="-1418"/>
    </w:pPr>
    <w:rPr>
      <w:sz w:val="2"/>
      <w:szCs w:val="2"/>
    </w:rPr>
  </w:style>
  <w:style w:type="character" w:styleId="PageNumber">
    <w:name w:val="page number"/>
    <w:basedOn w:val="DefaultParagraphFont"/>
    <w:rsid w:val="005A432C"/>
  </w:style>
  <w:style w:type="paragraph" w:styleId="Quote">
    <w:name w:val="Quote"/>
    <w:basedOn w:val="Heading1"/>
    <w:link w:val="QuoteChar"/>
    <w:qFormat/>
    <w:rsid w:val="005A432C"/>
    <w:rPr>
      <w:b w:val="0"/>
      <w:sz w:val="72"/>
      <w:szCs w:val="72"/>
      <w:lang w:val="en-NZ"/>
    </w:rPr>
  </w:style>
  <w:style w:type="character" w:customStyle="1" w:styleId="QuoteChar">
    <w:name w:val="Quote Char"/>
    <w:basedOn w:val="DefaultParagraphFont"/>
    <w:link w:val="Quote"/>
    <w:rsid w:val="005A43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432C"/>
    <w:pPr>
      <w:pageBreakBefore/>
    </w:pPr>
  </w:style>
  <w:style w:type="paragraph" w:customStyle="1" w:styleId="Border">
    <w:name w:val="Border"/>
    <w:basedOn w:val="Normal"/>
    <w:qFormat/>
    <w:rsid w:val="005A43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432C"/>
    <w:rPr>
      <w:b/>
      <w:bCs/>
      <w:i/>
      <w:iCs/>
      <w:color w:val="auto"/>
    </w:rPr>
  </w:style>
  <w:style w:type="paragraph" w:styleId="IntenseQuote">
    <w:name w:val="Intense Quote"/>
    <w:basedOn w:val="Normal"/>
    <w:next w:val="Normal"/>
    <w:link w:val="IntenseQuoteChar"/>
    <w:uiPriority w:val="30"/>
    <w:qFormat/>
    <w:rsid w:val="005A43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43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432C"/>
    <w:rPr>
      <w:smallCaps/>
      <w:color w:val="auto"/>
      <w:u w:val="single"/>
    </w:rPr>
  </w:style>
  <w:style w:type="character" w:styleId="IntenseReference">
    <w:name w:val="Intense Reference"/>
    <w:basedOn w:val="DefaultParagraphFont"/>
    <w:uiPriority w:val="32"/>
    <w:qFormat/>
    <w:rsid w:val="005A432C"/>
    <w:rPr>
      <w:b/>
      <w:bCs/>
      <w:smallCaps/>
      <w:color w:val="auto"/>
      <w:spacing w:val="5"/>
      <w:u w:val="single"/>
    </w:rPr>
  </w:style>
  <w:style w:type="paragraph" w:customStyle="1" w:styleId="2ColumnHeading">
    <w:name w:val="2Column Heading"/>
    <w:basedOn w:val="BodyText"/>
    <w:qFormat/>
    <w:rsid w:val="005A432C"/>
    <w:pPr>
      <w:spacing w:after="60"/>
      <w:ind w:left="-2268"/>
    </w:pPr>
    <w:rPr>
      <w:b/>
    </w:rPr>
  </w:style>
  <w:style w:type="paragraph" w:customStyle="1" w:styleId="Heading1TOC">
    <w:name w:val="Heading1 TOC"/>
    <w:basedOn w:val="Normal"/>
    <w:qFormat/>
    <w:rsid w:val="005A432C"/>
    <w:pPr>
      <w:spacing w:before="240" w:after="120"/>
    </w:pPr>
    <w:rPr>
      <w:rFonts w:ascii="Times New Roman" w:hAnsi="Times New Roman"/>
      <w:b/>
      <w:sz w:val="32"/>
    </w:rPr>
  </w:style>
  <w:style w:type="paragraph" w:customStyle="1" w:styleId="Heading2TOC">
    <w:name w:val="Heading2 TOC"/>
    <w:basedOn w:val="Normal"/>
    <w:qFormat/>
    <w:rsid w:val="005A432C"/>
    <w:pPr>
      <w:spacing w:before="240" w:after="60"/>
    </w:pPr>
    <w:rPr>
      <w:rFonts w:ascii="Times New Roman" w:hAnsi="Times New Roman"/>
      <w:b/>
      <w:sz w:val="28"/>
    </w:rPr>
  </w:style>
  <w:style w:type="character" w:customStyle="1" w:styleId="Underline">
    <w:name w:val="Underline"/>
    <w:basedOn w:val="DefaultParagraphFont"/>
    <w:qFormat/>
    <w:rsid w:val="005A432C"/>
    <w:rPr>
      <w:u w:val="single"/>
    </w:rPr>
  </w:style>
  <w:style w:type="character" w:customStyle="1" w:styleId="BoldandItalics">
    <w:name w:val="Bold and Italics"/>
    <w:qFormat/>
    <w:rsid w:val="005A432C"/>
    <w:rPr>
      <w:b/>
      <w:i/>
      <w:u w:val="none"/>
    </w:rPr>
  </w:style>
  <w:style w:type="paragraph" w:styleId="BalloonText">
    <w:name w:val="Balloon Text"/>
    <w:basedOn w:val="Normal"/>
    <w:link w:val="BalloonTextChar"/>
    <w:rsid w:val="005A432C"/>
    <w:rPr>
      <w:rFonts w:ascii="Tahoma" w:hAnsi="Tahoma" w:cs="Tahoma"/>
      <w:sz w:val="16"/>
      <w:szCs w:val="16"/>
    </w:rPr>
  </w:style>
  <w:style w:type="character" w:customStyle="1" w:styleId="BalloonTextChar">
    <w:name w:val="Balloon Text Char"/>
    <w:basedOn w:val="DefaultParagraphFont"/>
    <w:link w:val="BalloonText"/>
    <w:rsid w:val="005A43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43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43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432C"/>
    <w:rPr>
      <w:b/>
      <w:color w:val="660033"/>
      <w:spacing w:val="0"/>
    </w:rPr>
  </w:style>
  <w:style w:type="paragraph" w:customStyle="1" w:styleId="Nameditemlist">
    <w:name w:val="Named item list"/>
    <w:basedOn w:val="BodyText"/>
    <w:qFormat/>
    <w:rsid w:val="005A432C"/>
    <w:pPr>
      <w:tabs>
        <w:tab w:val="left" w:pos="2835"/>
      </w:tabs>
      <w:ind w:left="2835" w:hanging="2835"/>
    </w:pPr>
  </w:style>
  <w:style w:type="paragraph" w:customStyle="1" w:styleId="BodyTextnopadding">
    <w:name w:val="Body Text no padding"/>
    <w:basedOn w:val="BodyText"/>
    <w:qFormat/>
    <w:rsid w:val="005A432C"/>
    <w:pPr>
      <w:spacing w:before="0" w:after="0"/>
    </w:pPr>
  </w:style>
  <w:style w:type="paragraph" w:customStyle="1" w:styleId="BodyTextBold">
    <w:name w:val="Body Text Bold"/>
    <w:basedOn w:val="BodyText"/>
    <w:qFormat/>
    <w:rsid w:val="005A432C"/>
    <w:rPr>
      <w:b/>
    </w:rPr>
  </w:style>
  <w:style w:type="character" w:styleId="Hyperlink">
    <w:name w:val="Hyperlink"/>
    <w:basedOn w:val="DefaultParagraphFont"/>
    <w:uiPriority w:val="99"/>
    <w:unhideWhenUsed/>
    <w:rsid w:val="007961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874</Words>
  <Characters>5571</Characters>
  <Application>Microsoft Office Word</Application>
  <DocSecurity>0</DocSecurity>
  <Lines>168</Lines>
  <Paragraphs>111</Paragraphs>
  <ScaleCrop>false</ScaleCrop>
  <Company>Author-it Software Corporation Ltd.</Company>
  <LinksUpToDate>false</LinksUpToDate>
  <CharactersWithSpaces>6334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TLIA2047 Stream mail</dc:title>
  <dc:subject>Approved</dc:subject>
  <dc:creator>Industry Skills Australia</dc:creator>
  <cp:keywords>Release: 1</cp:keywords>
  <dc:description>Review Date: 12 April 2008</dc:description>
  <cp:lastModifiedBy>HSD_TPCMSd.prod</cp:lastModifiedBy>
  <cp:revision>3</cp:revision>
  <dcterms:created xsi:type="dcterms:W3CDTF">2025-03-01T10:41:00Z</dcterms:created>
  <dcterms:modified xsi:type="dcterms:W3CDTF">2025-03-01T10:41:00Z</dcterms:modified>
</cp:coreProperties>
</file>