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4CD" w:rsidP="009E6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TLIA2044 Carry out delivery operations</w:t>
      </w:r>
      <w:r>
        <w:fldChar w:fldCharType="end"/>
      </w:r>
    </w:p>
    <w:p w:rsidR="009E64CD" w:rsidP="009E64CD">
      <w:pPr>
        <w:pStyle w:val="Version"/>
        <w:sectPr w:rsidSect="001D6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A4C" w:rsidP="001D6A4C">
      <w:pPr>
        <w:pStyle w:val="SuperHeading"/>
      </w:pPr>
      <w:r w:rsidRPr="001D6A4C">
        <w:t>TLIA2044 Carry out delivery operations</w:t>
      </w:r>
    </w:p>
    <w:p w:rsidR="00000000" w:rsidRPr="001D6A4C" w:rsidP="001D6A4C">
      <w:pPr>
        <w:pStyle w:val="Heading1"/>
      </w:pPr>
      <w:bookmarkStart w:id="1" w:name="O_840583"/>
      <w:bookmarkEnd w:id="1"/>
      <w:r w:rsidRPr="001D6A4C">
        <w:t>Modification History</w:t>
      </w:r>
    </w:p>
    <w:p w:rsidR="009E64CD" w:rsidP="009E64CD">
      <w:pPr>
        <w:pStyle w:val="BodyText"/>
      </w:pPr>
      <w:r w:rsidRPr="001D6A4C">
        <w:t>Release 1. This is the first release of this unit of competency in the TLI Transport and Logistics Training Package.</w:t>
      </w:r>
    </w:p>
    <w:p w:rsidR="00000000" w:rsidRPr="001D6A4C" w:rsidP="001D6A4C">
      <w:pPr>
        <w:pStyle w:val="Heading1"/>
      </w:pPr>
      <w:bookmarkStart w:id="2" w:name="O_840584"/>
      <w:bookmarkEnd w:id="2"/>
      <w:r w:rsidRPr="001D6A4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D6A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4C" w:rsidP="001D6A4C">
            <w:pPr>
              <w:pStyle w:val="BodyText"/>
            </w:pPr>
            <w:r w:rsidRPr="001D6A4C">
              <w:t>This unit involves the skills and knowledge required to deliver mail and/or consignments</w:t>
            </w:r>
            <w:r w:rsidRPr="001D6A4C">
              <w:t xml:space="preserve"> to residential and business customers, in accordance with regulations and workplace requirements within the transport and logistics industry.</w:t>
            </w:r>
          </w:p>
          <w:p w:rsidR="00000000" w:rsidRPr="001D6A4C" w:rsidP="001D6A4C">
            <w:pPr>
              <w:pStyle w:val="BodyText"/>
            </w:pPr>
            <w:r w:rsidRPr="001D6A4C">
              <w:t>It includes carrying out required preparations, delivering mail and/or consignment to special routes in accordanc</w:t>
            </w:r>
            <w:r w:rsidRPr="001D6A4C">
              <w:t>e with workplace procedures, and reporting on delivery activity.</w:t>
            </w:r>
          </w:p>
          <w:p w:rsidR="00000000" w:rsidRPr="001D6A4C" w:rsidP="001D6A4C">
            <w:pPr>
              <w:pStyle w:val="BodyText"/>
            </w:pPr>
            <w:r w:rsidRPr="001D6A4C">
              <w:t xml:space="preserve">Work is performed under some supervision generally within a team environment. </w:t>
            </w:r>
          </w:p>
          <w:p w:rsidR="00000000" w:rsidRPr="001D6A4C" w:rsidP="001D6A4C">
            <w:pPr>
              <w:pStyle w:val="BodyText"/>
            </w:pPr>
            <w:r w:rsidRPr="001D6A4C">
              <w:t>No licensing, legislative or certification requirements apply to this unit at the time of publication.</w:t>
            </w:r>
          </w:p>
        </w:tc>
      </w:tr>
    </w:tbl>
    <w:p w:rsidR="009E64CD" w:rsidP="001D6A4C">
      <w:pPr>
        <w:pStyle w:val="BodyText"/>
      </w:pPr>
    </w:p>
    <w:p w:rsidR="009E64CD" w:rsidP="001D6A4C">
      <w:pPr>
        <w:pStyle w:val="BodyText"/>
      </w:pPr>
    </w:p>
    <w:p w:rsidR="00000000" w:rsidRPr="001D6A4C" w:rsidP="001D6A4C">
      <w:pPr>
        <w:pStyle w:val="Heading1"/>
      </w:pPr>
      <w:bookmarkStart w:id="3" w:name="O_840585"/>
      <w:bookmarkEnd w:id="3"/>
      <w:r w:rsidRPr="001D6A4C">
        <w:t>Pre-requisite Unit</w:t>
      </w:r>
    </w:p>
    <w:p w:rsidR="009E64CD" w:rsidP="009E64CD">
      <w:pPr>
        <w:pStyle w:val="BodyText"/>
      </w:pPr>
      <w:r w:rsidRPr="001D6A4C">
        <w:t>Not applicable.</w:t>
      </w:r>
    </w:p>
    <w:p w:rsidR="00000000" w:rsidRPr="001D6A4C" w:rsidP="001D6A4C">
      <w:pPr>
        <w:pStyle w:val="Heading1"/>
      </w:pPr>
      <w:bookmarkStart w:id="4" w:name="O_840586"/>
      <w:bookmarkEnd w:id="4"/>
      <w:r w:rsidRPr="001D6A4C">
        <w:t>Competency Field</w:t>
      </w:r>
    </w:p>
    <w:p w:rsidR="009E64CD" w:rsidP="009E64CD">
      <w:pPr>
        <w:pStyle w:val="BodyText"/>
      </w:pPr>
      <w:r w:rsidRPr="001D6A4C">
        <w:t>A – Handling Cargo Stock</w:t>
      </w:r>
    </w:p>
    <w:p w:rsidR="00000000" w:rsidRPr="001D6A4C" w:rsidP="001D6A4C">
      <w:pPr>
        <w:pStyle w:val="Heading1"/>
      </w:pPr>
      <w:bookmarkStart w:id="5" w:name="O_840587"/>
      <w:bookmarkEnd w:id="5"/>
      <w:r w:rsidRPr="001D6A4C">
        <w:t>Unit Sector</w:t>
      </w:r>
    </w:p>
    <w:p w:rsidR="009E64CD" w:rsidP="009E64CD">
      <w:pPr>
        <w:pStyle w:val="BodyText"/>
      </w:pPr>
      <w:r w:rsidRPr="001D6A4C">
        <w:t>Not applicable.</w:t>
      </w:r>
    </w:p>
    <w:p w:rsidR="00000000" w:rsidRPr="001D6A4C" w:rsidP="001D6A4C">
      <w:pPr>
        <w:pStyle w:val="Heading1"/>
      </w:pPr>
      <w:bookmarkStart w:id="6" w:name="O_840588"/>
      <w:bookmarkEnd w:id="6"/>
      <w:r w:rsidRPr="001D6A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5"/>
        <w:gridCol w:w="1944"/>
        <w:gridCol w:w="1"/>
        <w:gridCol w:w="607"/>
        <w:gridCol w:w="6279"/>
      </w:tblGrid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4C" w:rsidP="001D6A4C">
            <w:pPr>
              <w:pStyle w:val="BodyText"/>
            </w:pPr>
            <w:r w:rsidRPr="001D6A4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rPr>
                <w:rStyle w:val="SpecialBold"/>
              </w:rPr>
              <w:t>PERFORMANCE CRITERIA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Performance criteria describe the performance needed to demonstrate achievement of the element.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4C" w:rsidP="001D6A4C">
            <w:pPr>
              <w:pStyle w:val="BodyText"/>
            </w:pPr>
            <w:r w:rsidRPr="001D6A4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rPr>
                <w:rStyle w:val="SpecialBold"/>
              </w:rPr>
              <w:t>Prepare to deliver mail and/or consignment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Mail and/or consignment for delivery and associated items are iden</w:t>
            </w:r>
            <w:r w:rsidRPr="001D6A4C">
              <w:t>tified and collected promptly from specific locations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Mail and/or consignment is sorted accurately into route order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Mail and/or consignment is handled in a manner that minimises the risk of damage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Special items are identified accurately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Mail and/or consignment is organised into bundles and is kept in sequence for delivery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Mail and/or consignment is handled securely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4C" w:rsidP="001D6A4C">
            <w:pPr>
              <w:pStyle w:val="BodyText"/>
            </w:pPr>
            <w:r w:rsidRPr="001D6A4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rPr>
                <w:rStyle w:val="SpecialBold"/>
              </w:rPr>
              <w:t>Deliver mail/consignment to specific route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Established laws, by-</w:t>
            </w:r>
            <w:r w:rsidRPr="001D6A4C">
              <w:t xml:space="preserve">laws and procedural guidelines are confirmed and applied 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Mail and/or consignment is delivered in good condition and in specified sequence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Deliveries are completed within specified times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Mail and/or consignment is kept secure to minimise the risk of damage, theft, mis</w:t>
            </w:r>
            <w:r w:rsidRPr="001D6A4C">
              <w:noBreakHyphen/>
              <w:t>delivery and loss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Items requiring special treatment are delivered as specified and relevant documentation is completed accurately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Contact with customers is conducted courteously and in a manner that encourages customers to continue to use and recommend mail services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Hazards associated with delivery round are identified and required action is taken to minimise, control or elimi</w:t>
            </w:r>
            <w:r w:rsidRPr="001D6A4C">
              <w:t xml:space="preserve">nate identified hazards 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4C" w:rsidP="001D6A4C">
            <w:pPr>
              <w:pStyle w:val="BodyText"/>
            </w:pPr>
            <w:r w:rsidRPr="001D6A4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rPr>
                <w:rStyle w:val="SpecialBold"/>
              </w:rPr>
              <w:t>Report on delivery activity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Incidents involving customers and/or identified hazards are reported accurately to relevant person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Opportunities for developing workplace business, together with competitor activity, identified during delivery operations are recorded and reported to appropriate person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 xml:space="preserve">Undelivered and undeliverable mail/consignment is processed in accordance with </w:t>
            </w:r>
            <w:r w:rsidRPr="001D6A4C">
              <w:t>workplace policies and procedures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4C" w:rsidP="001D6A4C">
            <w:pPr>
              <w:pStyle w:val="BodyText"/>
            </w:pPr>
            <w:r w:rsidRPr="001D6A4C">
              <w:t>Documents are completed, checked for accuracy and returned promptly to appropriate person</w:t>
            </w:r>
          </w:p>
        </w:tc>
      </w:tr>
    </w:tbl>
    <w:p w:rsidR="009E64CD" w:rsidP="001D6A4C">
      <w:pPr>
        <w:pStyle w:val="BodyText"/>
      </w:pPr>
    </w:p>
    <w:p w:rsidR="009E64CD" w:rsidP="001D6A4C">
      <w:pPr>
        <w:pStyle w:val="BodyText"/>
      </w:pPr>
    </w:p>
    <w:p w:rsidR="00000000" w:rsidRPr="001D6A4C" w:rsidP="001D6A4C">
      <w:pPr>
        <w:pStyle w:val="Heading1"/>
      </w:pPr>
      <w:bookmarkStart w:id="7" w:name="O_840589"/>
      <w:bookmarkEnd w:id="7"/>
      <w:r w:rsidRPr="001D6A4C">
        <w:t>Foundation Skills</w:t>
      </w:r>
    </w:p>
    <w:p w:rsidR="009E64CD" w:rsidP="009E64CD">
      <w:pPr>
        <w:pStyle w:val="BodyText"/>
      </w:pPr>
      <w:r w:rsidRPr="001D6A4C">
        <w:t>Foundation skills essential to performance</w:t>
      </w:r>
      <w:r w:rsidRPr="001D6A4C">
        <w:t xml:space="preserve"> are explicit in the performance criteria of this unit of competency.</w:t>
      </w:r>
    </w:p>
    <w:p w:rsidR="00000000" w:rsidRPr="001D6A4C" w:rsidP="001D6A4C">
      <w:pPr>
        <w:pStyle w:val="Heading1"/>
      </w:pPr>
      <w:bookmarkStart w:id="8" w:name="O_840590"/>
      <w:bookmarkEnd w:id="8"/>
      <w:r w:rsidRPr="001D6A4C">
        <w:t>Range of Conditions</w:t>
      </w:r>
    </w:p>
    <w:p w:rsidR="00000000" w:rsidRPr="001D6A4C" w:rsidP="009E64CD">
      <w:pPr>
        <w:pStyle w:val="BodyText"/>
      </w:pPr>
      <w:r w:rsidRPr="001D6A4C">
        <w:t>Range is restricted to essential operating conditions and any other variables essential to the work environment.</w:t>
      </w:r>
    </w:p>
    <w:p w:rsidR="009E64CD" w:rsidP="009E64CD">
      <w:pPr>
        <w:pStyle w:val="BodyText"/>
      </w:pPr>
      <w:r w:rsidRPr="001D6A4C">
        <w:t>Non-essential conditions can be fou</w:t>
      </w:r>
      <w:r w:rsidRPr="001D6A4C">
        <w:t>nd in the Companion Volume Implementation Guide.</w:t>
      </w:r>
    </w:p>
    <w:p w:rsidR="00000000" w:rsidRPr="001D6A4C" w:rsidP="001D6A4C">
      <w:pPr>
        <w:pStyle w:val="Heading1"/>
      </w:pPr>
      <w:bookmarkStart w:id="9" w:name="O_840591"/>
      <w:bookmarkEnd w:id="9"/>
      <w:r w:rsidRPr="001D6A4C">
        <w:t>Unit Mapping Information</w:t>
      </w:r>
    </w:p>
    <w:p w:rsidR="009E64CD" w:rsidP="009E64CD">
      <w:pPr>
        <w:pStyle w:val="BodyText"/>
      </w:pPr>
      <w:r w:rsidRPr="001D6A4C">
        <w:t>This unit replaces and is equivalent to TLIA2044A Carry out delivery operations.</w:t>
      </w:r>
    </w:p>
    <w:p w:rsidR="00000000" w:rsidRPr="001D6A4C" w:rsidP="001D6A4C">
      <w:pPr>
        <w:pStyle w:val="Heading1"/>
      </w:pPr>
      <w:bookmarkStart w:id="10" w:name="O_840598"/>
      <w:bookmarkEnd w:id="10"/>
      <w:r w:rsidRPr="001D6A4C">
        <w:t>Links</w:t>
      </w:r>
    </w:p>
    <w:p w:rsidR="00000000" w:rsidRPr="001D6A4C" w:rsidP="009E64CD">
      <w:pPr>
        <w:pStyle w:val="BodyText"/>
      </w:pPr>
      <w:r w:rsidRPr="001D6A4C">
        <w:t xml:space="preserve">Companion Volume implementation guides are found in VETNet </w:t>
      </w:r>
      <w:r w:rsidRPr="001D6A4C">
        <w:t xml:space="preserve">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78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6A4C" w:rsidP="009E64CD">
      <w:pPr>
        <w:pStyle w:val="BodyText"/>
        <w:sectPr w:rsidSect="001D6A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6A4C" w:rsidP="001D6A4C">
      <w:pPr>
        <w:pStyle w:val="SuperHeading"/>
      </w:pPr>
      <w:r w:rsidRPr="001D6A4C">
        <w:t>Assessment Requirements for TLIA2044 Carry out delivery operations</w:t>
      </w:r>
    </w:p>
    <w:p w:rsidR="00000000" w:rsidRPr="001D6A4C" w:rsidP="001D6A4C">
      <w:pPr>
        <w:pStyle w:val="Heading1"/>
      </w:pPr>
      <w:bookmarkStart w:id="11" w:name="O_840593"/>
      <w:bookmarkEnd w:id="11"/>
      <w:r w:rsidRPr="001D6A4C">
        <w:t>Modification History</w:t>
      </w:r>
    </w:p>
    <w:p w:rsidR="009E64CD" w:rsidP="009E64CD">
      <w:pPr>
        <w:pStyle w:val="BodyText"/>
      </w:pPr>
      <w:r w:rsidRPr="001D6A4C">
        <w:t>Release 1. This is the first release of this unit of competency in the TLI Transport and Logistics Training Package.</w:t>
      </w:r>
    </w:p>
    <w:p w:rsidR="00000000" w:rsidRPr="001D6A4C" w:rsidP="001D6A4C">
      <w:pPr>
        <w:pStyle w:val="Heading1"/>
      </w:pPr>
      <w:bookmarkStart w:id="12" w:name="O_840594"/>
      <w:bookmarkEnd w:id="12"/>
      <w:r w:rsidRPr="001D6A4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Evidence required t</w:t>
            </w:r>
            <w:r w:rsidRPr="001D6A4C">
              <w:t>o demonstrate competence in this unit must be relevant to and satisfy all of the requirements of the elements and performance criteria on at least one occasion and include: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4C" w:rsidP="001D6A4C">
            <w:pPr>
              <w:pStyle w:val="ListBullet"/>
            </w:pPr>
            <w:r w:rsidRPr="001D6A4C">
              <w:t>applying safety and security precautions and required action to minimise, control</w:t>
            </w:r>
            <w:r w:rsidRPr="001D6A4C">
              <w:t xml:space="preserve"> or eliminate identified hazards </w:t>
            </w:r>
          </w:p>
          <w:p w:rsidR="00000000" w:rsidRPr="001D6A4C" w:rsidP="001D6A4C">
            <w:pPr>
              <w:pStyle w:val="ListBullet"/>
            </w:pPr>
            <w:r w:rsidRPr="001D6A4C">
              <w:t xml:space="preserve">communicating and working effectively with others </w:t>
            </w:r>
          </w:p>
          <w:p w:rsidR="00000000" w:rsidRPr="001D6A4C" w:rsidP="001D6A4C">
            <w:pPr>
              <w:pStyle w:val="ListBullet"/>
            </w:pPr>
            <w:r w:rsidRPr="001D6A4C">
              <w:t xml:space="preserve">identifying, selecting and using relevant equipment, processes and procedures </w:t>
            </w:r>
          </w:p>
          <w:p w:rsidR="00000000" w:rsidRPr="001D6A4C" w:rsidP="001D6A4C">
            <w:pPr>
              <w:pStyle w:val="ListBullet"/>
            </w:pPr>
            <w:r w:rsidRPr="001D6A4C">
              <w:t xml:space="preserve">implementing contingency plans </w:t>
            </w:r>
          </w:p>
          <w:p w:rsidR="00000000" w:rsidRPr="001D6A4C" w:rsidP="001D6A4C">
            <w:pPr>
              <w:pStyle w:val="ListBullet"/>
            </w:pPr>
            <w:r w:rsidRPr="001D6A4C">
              <w:t>interpreting and applying relevant agreements, codes of practice, workplace procedures and other legislative requirements</w:t>
            </w:r>
          </w:p>
          <w:p w:rsidR="00000000" w:rsidRPr="001D6A4C" w:rsidP="001D6A4C">
            <w:pPr>
              <w:pStyle w:val="ListBullet"/>
            </w:pPr>
            <w:r w:rsidRPr="001D6A4C">
              <w:t>modifying activities depending on operational contingencies, risk situations and environments</w:t>
            </w:r>
          </w:p>
          <w:p w:rsidR="00000000" w:rsidRPr="001D6A4C" w:rsidP="001D6A4C">
            <w:pPr>
              <w:pStyle w:val="ListBullet"/>
            </w:pPr>
            <w:r w:rsidRPr="001D6A4C">
              <w:t>monitoring work activities in terms of p</w:t>
            </w:r>
            <w:r w:rsidRPr="001D6A4C">
              <w:t>lanned schedule</w:t>
            </w:r>
          </w:p>
          <w:p w:rsidR="00000000" w:rsidRPr="001D6A4C" w:rsidP="001D6A4C">
            <w:pPr>
              <w:pStyle w:val="ListBullet"/>
            </w:pPr>
            <w:r w:rsidRPr="001D6A4C">
              <w:t>operating and adapting to differences in equipment in accordance with workplace operating procedures</w:t>
            </w:r>
          </w:p>
          <w:p w:rsidR="00000000" w:rsidRPr="001D6A4C" w:rsidP="001D6A4C">
            <w:pPr>
              <w:pStyle w:val="ListBullet"/>
            </w:pPr>
            <w:r w:rsidRPr="001D6A4C">
              <w:t>planning own work, predicting consequences and identifying improvements</w:t>
            </w:r>
          </w:p>
          <w:p w:rsidR="00000000" w:rsidRPr="001D6A4C" w:rsidP="001D6A4C">
            <w:pPr>
              <w:pStyle w:val="ListBullet"/>
            </w:pPr>
            <w:r w:rsidRPr="001D6A4C">
              <w:t>reading, interpreting and following relevant instructions, procedur</w:t>
            </w:r>
            <w:r w:rsidRPr="001D6A4C">
              <w:t xml:space="preserve">es and labels </w:t>
            </w:r>
          </w:p>
          <w:p w:rsidR="00000000" w:rsidRPr="001D6A4C" w:rsidP="001D6A4C">
            <w:pPr>
              <w:pStyle w:val="ListBullet"/>
            </w:pPr>
            <w:r w:rsidRPr="001D6A4C">
              <w:t>reporting and/or rectifying identified problems promptly, in accordance with regulatory requirements and workplace procedures</w:t>
            </w:r>
          </w:p>
          <w:p w:rsidR="00000000" w:rsidRPr="001D6A4C" w:rsidP="001D6A4C">
            <w:pPr>
              <w:pStyle w:val="ListBullet"/>
            </w:pPr>
            <w:r w:rsidRPr="001D6A4C">
              <w:t>working systematically with required attention to detail without injury to self or others, or damage to goods or eq</w:t>
            </w:r>
            <w:r w:rsidRPr="001D6A4C">
              <w:t>uipment.</w:t>
            </w:r>
          </w:p>
        </w:tc>
      </w:tr>
    </w:tbl>
    <w:p w:rsidR="00000000" w:rsidRPr="001D6A4C" w:rsidP="001D6A4C">
      <w:pPr>
        <w:pStyle w:val="BodyText"/>
      </w:pPr>
    </w:p>
    <w:p w:rsidR="00000000" w:rsidRPr="001D6A4C" w:rsidP="001D6A4C">
      <w:pPr>
        <w:pStyle w:val="AllowPageBreak"/>
      </w:pPr>
    </w:p>
    <w:p w:rsidR="00000000" w:rsidRPr="001D6A4C" w:rsidP="001D6A4C">
      <w:pPr>
        <w:pStyle w:val="Heading1"/>
      </w:pPr>
      <w:bookmarkStart w:id="13" w:name="O_840595"/>
      <w:bookmarkEnd w:id="13"/>
      <w:r w:rsidRPr="001D6A4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A4C">
            <w:pPr>
              <w:pStyle w:val="BodyText"/>
              <w:rPr>
                <w:lang w:val="en-NZ"/>
              </w:rPr>
            </w:pPr>
            <w:r w:rsidRPr="001D6A4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4C" w:rsidP="001D6A4C">
            <w:pPr>
              <w:pStyle w:val="ListBullet"/>
            </w:pPr>
            <w:r w:rsidRPr="001D6A4C">
              <w:t>focus of operation of work systems, equipment, management and site operating systems for delivery operations</w:t>
            </w:r>
          </w:p>
          <w:p w:rsidR="00000000" w:rsidRPr="001D6A4C" w:rsidP="001D6A4C">
            <w:pPr>
              <w:pStyle w:val="ListBullet"/>
            </w:pPr>
            <w:r w:rsidRPr="001D6A4C">
              <w:t>hazards that may occur during delivery operations and ways of controlling the risks involved</w:t>
            </w:r>
          </w:p>
          <w:p w:rsidR="00000000" w:rsidRPr="001D6A4C" w:rsidP="001D6A4C">
            <w:pPr>
              <w:pStyle w:val="ListBullet"/>
            </w:pPr>
            <w:r w:rsidRPr="001D6A4C">
              <w:t>performance standards and regulations relevant to mail</w:t>
            </w:r>
            <w:r w:rsidRPr="001D6A4C">
              <w:t xml:space="preserve"> operations</w:t>
            </w:r>
          </w:p>
          <w:p w:rsidR="00000000" w:rsidRPr="001D6A4C" w:rsidP="001D6A4C">
            <w:pPr>
              <w:pStyle w:val="ListBullet"/>
            </w:pPr>
            <w:r w:rsidRPr="001D6A4C">
              <w:t>problems that may occur when conducting delivery operations and appropriate action that can be taken to resolve/avoid these problems</w:t>
            </w:r>
          </w:p>
          <w:p w:rsidR="00000000" w:rsidRPr="001D6A4C" w:rsidP="001D6A4C">
            <w:pPr>
              <w:pStyle w:val="ListBullet"/>
            </w:pPr>
            <w:r w:rsidRPr="001D6A4C">
              <w:t>relevant personal protective equipment and procedures for its use</w:t>
            </w:r>
          </w:p>
          <w:p w:rsidR="00000000" w:rsidRPr="001D6A4C" w:rsidP="001D6A4C">
            <w:pPr>
              <w:pStyle w:val="ListBullet"/>
            </w:pPr>
            <w:r w:rsidRPr="001D6A4C">
              <w:t>relevant work health and safety (WHS)/occupat</w:t>
            </w:r>
            <w:r w:rsidRPr="001D6A4C">
              <w:t>ional health and safety (OHS) and environmental protection procedures and guidelines</w:t>
            </w:r>
          </w:p>
          <w:p w:rsidR="00000000" w:rsidRPr="001D6A4C" w:rsidP="001D6A4C">
            <w:pPr>
              <w:pStyle w:val="ListBullet"/>
            </w:pPr>
            <w:r w:rsidRPr="001D6A4C">
              <w:t>requirements of delivery systems, operations and relevant equipment</w:t>
            </w:r>
          </w:p>
          <w:p w:rsidR="00000000" w:rsidRPr="001D6A4C" w:rsidP="001D6A4C">
            <w:pPr>
              <w:pStyle w:val="ListBullet"/>
            </w:pPr>
            <w:r w:rsidRPr="001D6A4C">
              <w:t>site layout</w:t>
            </w:r>
          </w:p>
          <w:p w:rsidR="00000000" w:rsidRPr="001D6A4C" w:rsidP="001D6A4C">
            <w:pPr>
              <w:pStyle w:val="ListBullet"/>
            </w:pPr>
            <w:r w:rsidRPr="001D6A4C">
              <w:t>workplace procedures for conducting delivery operations.</w:t>
            </w:r>
          </w:p>
        </w:tc>
      </w:tr>
    </w:tbl>
    <w:p w:rsidR="009E64CD" w:rsidP="001D6A4C">
      <w:pPr>
        <w:pStyle w:val="BodyText"/>
      </w:pPr>
    </w:p>
    <w:p w:rsidR="009E64CD" w:rsidP="001D6A4C">
      <w:pPr>
        <w:pStyle w:val="BodyText"/>
      </w:pPr>
    </w:p>
    <w:p w:rsidR="00000000" w:rsidRPr="001D6A4C" w:rsidP="001D6A4C">
      <w:pPr>
        <w:pStyle w:val="Heading1"/>
      </w:pPr>
      <w:bookmarkStart w:id="14" w:name="O_840596"/>
      <w:bookmarkEnd w:id="14"/>
      <w:r w:rsidRPr="001D6A4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E6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A4C" w:rsidP="001D6A4C">
            <w:pPr>
              <w:pStyle w:val="BodyText"/>
            </w:pPr>
            <w:r w:rsidRPr="001D6A4C">
              <w:t xml:space="preserve">As a minimum, assessors must satisfy applicable regulatory requirements, which include requirements in the </w:t>
            </w:r>
            <w:r w:rsidRPr="001D6A4C">
              <w:rPr>
                <w:rStyle w:val="Emphasis"/>
              </w:rPr>
              <w:t>Standards for Registered Training Organisations</w:t>
            </w:r>
            <w:r w:rsidRPr="001D6A4C">
              <w:t xml:space="preserve"> current at the time of assessment. </w:t>
            </w:r>
          </w:p>
          <w:p w:rsidR="00000000" w:rsidRPr="001D6A4C" w:rsidP="001D6A4C">
            <w:pPr>
              <w:pStyle w:val="BodyText"/>
            </w:pPr>
            <w:r w:rsidRPr="001D6A4C">
              <w:t>As a minimum, assessment must satisfy appli</w:t>
            </w:r>
            <w:r w:rsidRPr="001D6A4C">
              <w:t xml:space="preserve">cable regulatory requirements, which include requirements in the </w:t>
            </w:r>
            <w:r w:rsidRPr="001D6A4C">
              <w:rPr>
                <w:rStyle w:val="Emphasis"/>
              </w:rPr>
              <w:t>Standards for Registered Training Organisations</w:t>
            </w:r>
            <w:r w:rsidRPr="001D6A4C">
              <w:t xml:space="preserve"> current at the time of assessment.</w:t>
            </w:r>
          </w:p>
          <w:p w:rsidR="00000000" w:rsidRPr="001D6A4C" w:rsidP="001D6A4C">
            <w:pPr>
              <w:pStyle w:val="BodyText"/>
            </w:pPr>
            <w:r w:rsidRPr="001D6A4C">
              <w:t>Assessment must occur in workplace operational situations where it is appropriate to do so; where this is no</w:t>
            </w:r>
            <w:r w:rsidRPr="001D6A4C">
              <w:t>t appropriate, assessment must occur in simulated workplace operational situations that replicate workplace conditions.</w:t>
            </w:r>
          </w:p>
          <w:p w:rsidR="00000000" w:rsidRPr="001D6A4C" w:rsidP="001D6A4C">
            <w:pPr>
              <w:pStyle w:val="BodyText"/>
            </w:pPr>
            <w:r w:rsidRPr="001D6A4C">
              <w:t xml:space="preserve">Assessment processes and techniques must be appropriate to the language, literacy and numeracy requirements of the work being performed </w:t>
            </w:r>
            <w:r w:rsidRPr="001D6A4C">
              <w:t>and the needs of the candidate.</w:t>
            </w:r>
          </w:p>
          <w:p w:rsidR="00000000" w:rsidRPr="001D6A4C" w:rsidP="001D6A4C">
            <w:pPr>
              <w:pStyle w:val="BodyText"/>
            </w:pPr>
            <w:r w:rsidRPr="001D6A4C">
              <w:t>Resources for assessment include:</w:t>
            </w:r>
          </w:p>
          <w:p w:rsidR="00000000" w:rsidRPr="001D6A4C" w:rsidP="001D6A4C">
            <w:pPr>
              <w:pStyle w:val="ListBullet"/>
            </w:pPr>
            <w:r w:rsidRPr="001D6A4C">
              <w:t>a range of relevant exercises, case studies and/or simulations</w:t>
            </w:r>
          </w:p>
          <w:p w:rsidR="00000000" w:rsidRPr="001D6A4C" w:rsidP="001D6A4C">
            <w:pPr>
              <w:pStyle w:val="ListBullet"/>
            </w:pPr>
            <w:r w:rsidRPr="001D6A4C">
              <w:t xml:space="preserve">applicable documentation including workplace procedures, regulations, codes of practice and operation manuals </w:t>
            </w:r>
          </w:p>
          <w:p w:rsidR="00000000" w:rsidRPr="001D6A4C" w:rsidP="001D6A4C">
            <w:pPr>
              <w:pStyle w:val="ListBullet"/>
            </w:pPr>
            <w:r w:rsidRPr="001D6A4C">
              <w:t>relevant materi</w:t>
            </w:r>
            <w:r w:rsidRPr="001D6A4C">
              <w:t>als, tools, equipment and personal protective equipment currently used in industry.</w:t>
            </w:r>
          </w:p>
        </w:tc>
      </w:tr>
    </w:tbl>
    <w:p w:rsidR="009E64CD" w:rsidP="001D6A4C">
      <w:pPr>
        <w:pStyle w:val="BodyText"/>
      </w:pPr>
    </w:p>
    <w:p w:rsidR="009E64CD" w:rsidP="001D6A4C">
      <w:pPr>
        <w:pStyle w:val="BodyText"/>
      </w:pPr>
    </w:p>
    <w:p w:rsidR="00000000" w:rsidRPr="001D6A4C" w:rsidP="001D6A4C">
      <w:pPr>
        <w:pStyle w:val="Heading1"/>
      </w:pPr>
      <w:bookmarkStart w:id="15" w:name="O_840599"/>
      <w:bookmarkEnd w:id="15"/>
      <w:r w:rsidRPr="001D6A4C">
        <w:t>Links</w:t>
      </w:r>
    </w:p>
    <w:p w:rsidR="00000000" w:rsidRPr="001D6A4C" w:rsidP="009E64CD">
      <w:pPr>
        <w:pStyle w:val="BodyText"/>
      </w:pPr>
      <w:r w:rsidRPr="001D6A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78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6A4C" w:rsidP="001D6A4C"/>
    <w:sectPr w:rsidSect="001D6A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4C" w:rsidRPr="009E64CD" w:rsidP="009E6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4CD" w:rsidP="001D6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4CD" w:rsidP="001D6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E64CD" w:rsidP="001D6A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4C" w:rsidP="001D6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64CD">
      <w:t>Approved</w:t>
    </w:r>
    <w:r w:rsidR="009E64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64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64CD">
      <w:rPr>
        <w:noProof/>
      </w:rPr>
      <w:t>4</w:t>
    </w:r>
    <w:r>
      <w:rPr>
        <w:noProof/>
      </w:rPr>
      <w:fldChar w:fldCharType="end"/>
    </w:r>
  </w:p>
  <w:p w:rsidR="001D6A4C" w:rsidP="001D6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64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64CD">
      <w:t>Industry Skills Australia</w:t>
    </w:r>
    <w:r w:rsidR="009E64CD">
      <w:fldChar w:fldCharType="end"/>
    </w:r>
  </w:p>
  <w:p w:rsidR="001D6A4C" w:rsidP="001D6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4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A4C" w:rsidRPr="009E64CD" w:rsidP="009E64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4CD" w:rsidRPr="002D2AF8" w:rsidP="001D6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TLIA2044 Carry out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64CD" w:rsidP="001D6A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4C" w:rsidRPr="002D2AF8" w:rsidP="001D6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64CD">
      <w:t>TLIA2044 Carry out delivery operations</w:t>
    </w:r>
    <w:r w:rsidR="009E64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64CD">
      <w:rPr>
        <w:noProof/>
      </w:rPr>
      <w:t>2 March 2025</w:t>
    </w:r>
    <w:r>
      <w:fldChar w:fldCharType="end"/>
    </w:r>
  </w:p>
  <w:p w:rsidR="001D6A4C" w:rsidP="001D6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62F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8C5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A4C"/>
  </w:style>
  <w:style w:type="character" w:customStyle="1" w:styleId="Heading1Char">
    <w:name w:val="Heading 1 Char"/>
    <w:basedOn w:val="DefaultParagraphFont"/>
    <w:link w:val="Heading1"/>
    <w:rsid w:val="001D6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A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A4C"/>
    <w:rPr>
      <w:b/>
      <w:spacing w:val="0"/>
    </w:rPr>
  </w:style>
  <w:style w:type="character" w:styleId="Emphasis">
    <w:name w:val="Emphasis"/>
    <w:basedOn w:val="DefaultParagraphFont"/>
    <w:qFormat/>
    <w:rsid w:val="001D6A4C"/>
    <w:rPr>
      <w:i/>
    </w:rPr>
  </w:style>
  <w:style w:type="paragraph" w:customStyle="1" w:styleId="SuperHeading">
    <w:name w:val="SuperHeading"/>
    <w:basedOn w:val="Normal"/>
    <w:rsid w:val="001D6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A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A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6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A4C"/>
  </w:style>
  <w:style w:type="paragraph" w:styleId="TableofFigures">
    <w:name w:val="table of figures"/>
    <w:basedOn w:val="Normal"/>
    <w:next w:val="Normal"/>
    <w:semiHidden/>
    <w:rsid w:val="001D6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A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A4C"/>
    <w:rPr>
      <w:rFonts w:ascii="Wingdings" w:hAnsi="Wingdings"/>
    </w:rPr>
  </w:style>
  <w:style w:type="paragraph" w:customStyle="1" w:styleId="TableHeading">
    <w:name w:val="Table Heading"/>
    <w:basedOn w:val="HeadingBase"/>
    <w:rsid w:val="001D6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A4C"/>
    <w:rPr>
      <w:color w:val="0033CC"/>
      <w:u w:val="none"/>
    </w:rPr>
  </w:style>
  <w:style w:type="paragraph" w:customStyle="1" w:styleId="BodyTextRight">
    <w:name w:val="Body Text Right"/>
    <w:basedOn w:val="BodyText"/>
    <w:rsid w:val="001D6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A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A4C"/>
    <w:rPr>
      <w:sz w:val="32"/>
    </w:rPr>
  </w:style>
  <w:style w:type="paragraph" w:customStyle="1" w:styleId="HeadingProcedure">
    <w:name w:val="Heading Procedure"/>
    <w:basedOn w:val="HeadingBase"/>
    <w:next w:val="Normal"/>
    <w:rsid w:val="001D6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A4C"/>
    <w:pPr>
      <w:spacing w:before="60" w:after="60"/>
    </w:pPr>
  </w:style>
  <w:style w:type="paragraph" w:styleId="ListContinue">
    <w:name w:val="List Continue"/>
    <w:basedOn w:val="List"/>
    <w:rsid w:val="001D6A4C"/>
    <w:pPr>
      <w:ind w:firstLine="0"/>
    </w:pPr>
  </w:style>
  <w:style w:type="paragraph" w:customStyle="1" w:styleId="ListNote">
    <w:name w:val="List Note"/>
    <w:basedOn w:val="List"/>
    <w:rsid w:val="001D6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A4C"/>
    <w:rPr>
      <w:rFonts w:ascii="Courier New" w:hAnsi="Courier New"/>
    </w:rPr>
  </w:style>
  <w:style w:type="paragraph" w:customStyle="1" w:styleId="NoteBullet">
    <w:name w:val="Note Bullet"/>
    <w:basedOn w:val="Note"/>
    <w:rsid w:val="001D6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A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A4C"/>
    <w:rPr>
      <w:b/>
      <w:smallCaps/>
    </w:rPr>
  </w:style>
  <w:style w:type="paragraph" w:customStyle="1" w:styleId="TableListNumber">
    <w:name w:val="Table List Number"/>
    <w:basedOn w:val="ListNumber"/>
    <w:rsid w:val="001D6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A4C"/>
    <w:pPr>
      <w:numPr>
        <w:numId w:val="8"/>
      </w:numPr>
    </w:pPr>
  </w:style>
  <w:style w:type="paragraph" w:customStyle="1" w:styleId="ListAlpha2">
    <w:name w:val="List Alpha 2"/>
    <w:basedOn w:val="List2"/>
    <w:rsid w:val="001D6A4C"/>
    <w:pPr>
      <w:numPr>
        <w:numId w:val="7"/>
      </w:numPr>
    </w:pPr>
  </w:style>
  <w:style w:type="paragraph" w:styleId="List2">
    <w:name w:val="List 2"/>
    <w:basedOn w:val="BodyText"/>
    <w:rsid w:val="001D6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A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A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A4C"/>
    <w:pPr>
      <w:numPr>
        <w:numId w:val="3"/>
      </w:numPr>
    </w:pPr>
  </w:style>
  <w:style w:type="paragraph" w:styleId="ListContinue2">
    <w:name w:val="List Continue 2"/>
    <w:basedOn w:val="List2"/>
    <w:rsid w:val="001D6A4C"/>
    <w:pPr>
      <w:ind w:firstLine="0"/>
    </w:pPr>
  </w:style>
  <w:style w:type="paragraph" w:styleId="ListContinue3">
    <w:name w:val="List Continue 3"/>
    <w:basedOn w:val="List3"/>
    <w:rsid w:val="001D6A4C"/>
    <w:pPr>
      <w:ind w:left="1021" w:firstLine="0"/>
    </w:pPr>
  </w:style>
  <w:style w:type="paragraph" w:styleId="ListContinue4">
    <w:name w:val="List Continue 4"/>
    <w:basedOn w:val="List4"/>
    <w:rsid w:val="001D6A4C"/>
    <w:pPr>
      <w:ind w:firstLine="0"/>
    </w:pPr>
  </w:style>
  <w:style w:type="paragraph" w:styleId="ListContinue5">
    <w:name w:val="List Continue 5"/>
    <w:basedOn w:val="List5"/>
    <w:rsid w:val="001D6A4C"/>
    <w:pPr>
      <w:ind w:firstLine="0"/>
    </w:pPr>
  </w:style>
  <w:style w:type="paragraph" w:styleId="ListNumber3">
    <w:name w:val="List Number 3"/>
    <w:basedOn w:val="List3"/>
    <w:rsid w:val="001D6A4C"/>
    <w:pPr>
      <w:numPr>
        <w:numId w:val="4"/>
      </w:numPr>
    </w:pPr>
  </w:style>
  <w:style w:type="paragraph" w:styleId="ListNumber4">
    <w:name w:val="List Number 4"/>
    <w:basedOn w:val="List4"/>
    <w:rsid w:val="001D6A4C"/>
    <w:pPr>
      <w:numPr>
        <w:numId w:val="5"/>
      </w:numPr>
    </w:pPr>
  </w:style>
  <w:style w:type="paragraph" w:styleId="ListNumber5">
    <w:name w:val="List Number 5"/>
    <w:basedOn w:val="List5"/>
    <w:rsid w:val="001D6A4C"/>
    <w:pPr>
      <w:numPr>
        <w:numId w:val="6"/>
      </w:numPr>
    </w:pPr>
  </w:style>
  <w:style w:type="paragraph" w:styleId="BlockText">
    <w:name w:val="Block Text"/>
    <w:basedOn w:val="Normal"/>
    <w:rsid w:val="001D6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A4C"/>
    <w:rPr>
      <w:sz w:val="16"/>
      <w:vertAlign w:val="superscript"/>
    </w:rPr>
  </w:style>
  <w:style w:type="character" w:customStyle="1" w:styleId="Symbols">
    <w:name w:val="Symbols"/>
    <w:basedOn w:val="DefaultParagraphFont"/>
    <w:rsid w:val="001D6A4C"/>
    <w:rPr>
      <w:rFonts w:ascii="Symbol" w:hAnsi="Symbol"/>
    </w:rPr>
  </w:style>
  <w:style w:type="character" w:customStyle="1" w:styleId="MenuOptions">
    <w:name w:val="Menu Options"/>
    <w:basedOn w:val="DefaultParagraphFont"/>
    <w:rsid w:val="001D6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A4C"/>
    <w:rPr>
      <w:b/>
    </w:rPr>
  </w:style>
  <w:style w:type="character" w:customStyle="1" w:styleId="Underlined">
    <w:name w:val="Underlined"/>
    <w:basedOn w:val="DefaultParagraphFont"/>
    <w:rsid w:val="001D6A4C"/>
    <w:rPr>
      <w:u w:val="single"/>
    </w:rPr>
  </w:style>
  <w:style w:type="paragraph" w:customStyle="1" w:styleId="TableBodyTextRight">
    <w:name w:val="Table Body Text Right"/>
    <w:basedOn w:val="TableBodyText"/>
    <w:rsid w:val="001D6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A4C"/>
    <w:rPr>
      <w:sz w:val="18"/>
    </w:rPr>
  </w:style>
  <w:style w:type="paragraph" w:customStyle="1" w:styleId="BodySmallRight">
    <w:name w:val="Body Small Right"/>
    <w:basedOn w:val="BodyTextRight"/>
    <w:rsid w:val="001D6A4C"/>
    <w:rPr>
      <w:sz w:val="18"/>
      <w:szCs w:val="18"/>
    </w:rPr>
  </w:style>
  <w:style w:type="paragraph" w:customStyle="1" w:styleId="MarginEdition">
    <w:name w:val="Margin Edition"/>
    <w:basedOn w:val="MarginNote"/>
    <w:rsid w:val="001D6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A4C"/>
    <w:rPr>
      <w:sz w:val="2"/>
      <w:szCs w:val="2"/>
    </w:rPr>
  </w:style>
  <w:style w:type="character" w:customStyle="1" w:styleId="Small">
    <w:name w:val="Small"/>
    <w:basedOn w:val="DefaultParagraphFont"/>
    <w:rsid w:val="001D6A4C"/>
    <w:rPr>
      <w:sz w:val="16"/>
    </w:rPr>
  </w:style>
  <w:style w:type="paragraph" w:customStyle="1" w:styleId="WideTable">
    <w:name w:val="Wide Table"/>
    <w:basedOn w:val="Normal"/>
    <w:rsid w:val="001D6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A4C"/>
  </w:style>
  <w:style w:type="paragraph" w:styleId="Quote">
    <w:name w:val="Quote"/>
    <w:basedOn w:val="Heading1"/>
    <w:link w:val="QuoteChar"/>
    <w:qFormat/>
    <w:rsid w:val="001D6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A4C"/>
    <w:pPr>
      <w:pageBreakBefore/>
    </w:pPr>
  </w:style>
  <w:style w:type="paragraph" w:customStyle="1" w:styleId="Border">
    <w:name w:val="Border"/>
    <w:basedOn w:val="Normal"/>
    <w:qFormat/>
    <w:rsid w:val="001D6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A4C"/>
    <w:rPr>
      <w:u w:val="single"/>
    </w:rPr>
  </w:style>
  <w:style w:type="character" w:customStyle="1" w:styleId="BoldandItalics">
    <w:name w:val="Bold and Italics"/>
    <w:qFormat/>
    <w:rsid w:val="001D6A4C"/>
    <w:rPr>
      <w:b/>
      <w:i/>
      <w:u w:val="none"/>
    </w:rPr>
  </w:style>
  <w:style w:type="paragraph" w:styleId="BalloonText">
    <w:name w:val="Balloon Text"/>
    <w:basedOn w:val="Normal"/>
    <w:link w:val="BalloonTextChar"/>
    <w:rsid w:val="001D6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A4C"/>
    <w:pPr>
      <w:spacing w:before="0" w:after="0"/>
    </w:pPr>
  </w:style>
  <w:style w:type="paragraph" w:customStyle="1" w:styleId="BodyTextBold">
    <w:name w:val="Body Text Bold"/>
    <w:basedOn w:val="BodyText"/>
    <w:qFormat/>
    <w:rsid w:val="001D6A4C"/>
    <w:rPr>
      <w:b/>
    </w:rPr>
  </w:style>
  <w:style w:type="character" w:styleId="Hyperlink">
    <w:name w:val="Hyperlink"/>
    <w:basedOn w:val="DefaultParagraphFont"/>
    <w:uiPriority w:val="99"/>
    <w:unhideWhenUsed/>
    <w:rsid w:val="009E6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6532</Characters>
  <Application>Microsoft Office Word</Application>
  <DocSecurity>0</DocSecurity>
  <Lines>210</Lines>
  <Paragraphs>129</Paragraphs>
  <ScaleCrop>false</ScaleCrop>
  <Company>Author-it Software Corporation Ltd.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TLIA2044 Carry out delivery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2025-03-01T13:32:00Z</dcterms:created>
  <dcterms:modified xsi:type="dcterms:W3CDTF">2025-03-01T13:32:00Z</dcterms:modified>
</cp:coreProperties>
</file>