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579" w:rsidP="00934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TLIA2042 Despatch mail</w:t>
      </w:r>
      <w:r>
        <w:fldChar w:fldCharType="end"/>
      </w:r>
    </w:p>
    <w:p w:rsidR="00934579" w:rsidP="00934579">
      <w:pPr>
        <w:pStyle w:val="Version"/>
        <w:sectPr w:rsidSect="00821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11F" w:rsidP="0082111F">
      <w:pPr>
        <w:pStyle w:val="SuperHeading"/>
      </w:pPr>
      <w:r w:rsidRPr="0082111F">
        <w:t>TLIA2042 Despatch mail</w:t>
      </w:r>
    </w:p>
    <w:p w:rsidR="00000000" w:rsidRPr="0082111F" w:rsidP="0082111F">
      <w:pPr>
        <w:pStyle w:val="Heading1"/>
      </w:pPr>
      <w:bookmarkStart w:id="1" w:name="O_840525"/>
      <w:bookmarkEnd w:id="1"/>
      <w:r w:rsidRPr="0082111F">
        <w:t>Modification History</w:t>
      </w:r>
    </w:p>
    <w:p w:rsidR="00934579" w:rsidP="00934579">
      <w:pPr>
        <w:pStyle w:val="BodyText"/>
      </w:pPr>
      <w:r w:rsidRPr="0082111F">
        <w:t>Release 1. This is the first release of this unit of competency in the TLI Transport and Logistics Training Package.</w:t>
      </w:r>
    </w:p>
    <w:p w:rsidR="00000000" w:rsidRPr="0082111F" w:rsidP="0082111F">
      <w:pPr>
        <w:pStyle w:val="Heading1"/>
      </w:pPr>
      <w:bookmarkStart w:id="2" w:name="O_840526"/>
      <w:bookmarkEnd w:id="2"/>
      <w:r w:rsidRPr="0082111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211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t>This unit involves the skills and knowledge required to despatch mail in accordance with regulatory and workp</w:t>
            </w:r>
            <w:r w:rsidRPr="0082111F">
              <w:t>lace requirements.</w:t>
            </w:r>
          </w:p>
          <w:p w:rsidR="00000000" w:rsidRPr="0082111F" w:rsidP="0082111F">
            <w:pPr>
              <w:pStyle w:val="BodyText"/>
            </w:pPr>
            <w:r w:rsidRPr="0082111F">
              <w:t>It includes preparing to and despatching mail, and completing despatch operations. It also includes all actions from the receipt of mail for consolidation to the despatch and maintenance of records.</w:t>
            </w:r>
          </w:p>
          <w:p w:rsidR="00000000" w:rsidRPr="0082111F" w:rsidP="0082111F">
            <w:pPr>
              <w:pStyle w:val="BodyText"/>
            </w:pPr>
            <w:r w:rsidRPr="0082111F">
              <w:t>Work is normally performed under gener</w:t>
            </w:r>
            <w:r w:rsidRPr="0082111F">
              <w:t xml:space="preserve">al supervision, usually within a team environment. </w:t>
            </w:r>
          </w:p>
          <w:p w:rsidR="00000000" w:rsidRPr="0082111F" w:rsidP="0082111F">
            <w:pPr>
              <w:pStyle w:val="BodyText"/>
            </w:pPr>
            <w:r w:rsidRPr="0082111F">
              <w:t>No licensing, legislative or certification requirements apply to this unit at the time of publication.</w:t>
            </w:r>
          </w:p>
        </w:tc>
      </w:tr>
    </w:tbl>
    <w:p w:rsidR="00934579" w:rsidP="0082111F">
      <w:pPr>
        <w:pStyle w:val="BodyText"/>
      </w:pPr>
    </w:p>
    <w:p w:rsidR="00934579" w:rsidP="0082111F">
      <w:pPr>
        <w:pStyle w:val="BodyText"/>
      </w:pPr>
    </w:p>
    <w:p w:rsidR="00000000" w:rsidRPr="0082111F" w:rsidP="0082111F">
      <w:pPr>
        <w:pStyle w:val="Heading1"/>
      </w:pPr>
      <w:bookmarkStart w:id="3" w:name="O_840527"/>
      <w:bookmarkEnd w:id="3"/>
      <w:r w:rsidRPr="0082111F">
        <w:t>Pre-requisite Unit</w:t>
      </w:r>
    </w:p>
    <w:p w:rsidR="00934579" w:rsidP="00934579">
      <w:pPr>
        <w:pStyle w:val="BodyText"/>
      </w:pPr>
      <w:r w:rsidRPr="0082111F">
        <w:t>Not applicable.</w:t>
      </w:r>
    </w:p>
    <w:p w:rsidR="00000000" w:rsidRPr="0082111F" w:rsidP="0082111F">
      <w:pPr>
        <w:pStyle w:val="Heading1"/>
      </w:pPr>
      <w:bookmarkStart w:id="4" w:name="O_840528"/>
      <w:bookmarkEnd w:id="4"/>
      <w:r w:rsidRPr="0082111F">
        <w:t>Competency Field</w:t>
      </w:r>
    </w:p>
    <w:p w:rsidR="00934579" w:rsidP="00934579">
      <w:pPr>
        <w:pStyle w:val="BodyText"/>
      </w:pPr>
      <w:r w:rsidRPr="0082111F">
        <w:t>A – Handlin</w:t>
      </w:r>
      <w:r w:rsidRPr="0082111F">
        <w:t>g Cargo/Stock</w:t>
      </w:r>
    </w:p>
    <w:p w:rsidR="00000000" w:rsidRPr="0082111F" w:rsidP="0082111F">
      <w:pPr>
        <w:pStyle w:val="Heading1"/>
      </w:pPr>
      <w:bookmarkStart w:id="5" w:name="O_840529"/>
      <w:bookmarkEnd w:id="5"/>
      <w:r w:rsidRPr="0082111F">
        <w:t>Unit Sector</w:t>
      </w:r>
    </w:p>
    <w:p w:rsidR="00934579" w:rsidP="00934579">
      <w:pPr>
        <w:pStyle w:val="BodyText"/>
      </w:pPr>
      <w:r w:rsidRPr="0082111F">
        <w:t>Not applicable.</w:t>
      </w:r>
    </w:p>
    <w:p w:rsidR="00000000" w:rsidRPr="0082111F" w:rsidP="0082111F">
      <w:pPr>
        <w:pStyle w:val="Heading1"/>
      </w:pPr>
      <w:bookmarkStart w:id="6" w:name="O_840530"/>
      <w:bookmarkEnd w:id="6"/>
      <w:r w:rsidRPr="008211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605"/>
        <w:gridCol w:w="6458"/>
      </w:tblGrid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rPr>
                <w:rStyle w:val="SpecialBold"/>
              </w:rPr>
              <w:t>PERFORMANCE CRITERIA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Performance criteria describe the performance needed to demonstrate achievement of the element.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rPr>
                <w:rStyle w:val="SpecialBold"/>
              </w:rPr>
              <w:t>Prepare to despatch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Individual and work team priorities and responsibilities are identified and confirmed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Hazards are identified, risks are assessed and control measures are implemented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All work health safety (WHS)/occupational health and safety (OHS) and workplace environment protection procedures and requirements are identified, accessed and applied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Mail to be despatched is identified and accessed, and priority for despatching is established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rPr>
                <w:rStyle w:val="SpecialBold"/>
              </w:rPr>
              <w:t>Despatch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Internal operating procedures and standards are applied to processing mail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Mail is processed accurately and correctly in accordance with priority for despatching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Mail is handled and equipment is operated safely to minimise risk of injury to people and damage to mail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Mail to be despatched is weighed and/or scanned to ensure it is in accordance with workplace procedures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Mail is placed in appropriate mail transport devices for despatch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 xml:space="preserve">Mail transport devices are moved to holding/loading areas in accordance </w:t>
            </w:r>
            <w:r w:rsidRPr="0082111F">
              <w:t>with workplace procedures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rPr>
                <w:rStyle w:val="SpecialBold"/>
              </w:rPr>
              <w:t>Complete despatch of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Information required to complete records of mail despatched is provided and recorded, and records are processed in accordance with workplace procedures</w:t>
            </w:r>
          </w:p>
        </w:tc>
      </w:tr>
      <w:tr w:rsidTr="009345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F">
            <w:pPr>
              <w:pStyle w:val="BodyText"/>
              <w:rPr>
                <w:lang w:val="en-NZ"/>
              </w:rPr>
            </w:pPr>
            <w:r w:rsidRPr="0082111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F" w:rsidP="0082111F">
            <w:pPr>
              <w:pStyle w:val="BodyText"/>
            </w:pPr>
            <w:r w:rsidRPr="0082111F">
              <w:t>Excess equipment is removed and work area is prepared for next activity/shift</w:t>
            </w:r>
          </w:p>
        </w:tc>
      </w:tr>
    </w:tbl>
    <w:p w:rsidR="00934579" w:rsidP="0082111F">
      <w:pPr>
        <w:pStyle w:val="BodyText"/>
      </w:pPr>
    </w:p>
    <w:p w:rsidR="00934579" w:rsidP="0082111F">
      <w:pPr>
        <w:pStyle w:val="BodyText"/>
      </w:pPr>
    </w:p>
    <w:p w:rsidR="00000000" w:rsidRPr="0082111F" w:rsidP="0082111F">
      <w:pPr>
        <w:pStyle w:val="Heading1"/>
      </w:pPr>
      <w:bookmarkStart w:id="7" w:name="O_840531"/>
      <w:bookmarkEnd w:id="7"/>
      <w:r w:rsidRPr="0082111F">
        <w:t>Foundation Skills</w:t>
      </w:r>
    </w:p>
    <w:p w:rsidR="00934579" w:rsidP="00934579">
      <w:pPr>
        <w:pStyle w:val="BodyText"/>
      </w:pPr>
      <w:r w:rsidRPr="0082111F">
        <w:t>Foundation skills essential to performance are explicit in the performance criteria of this unit of competency.</w:t>
      </w:r>
    </w:p>
    <w:p w:rsidR="00000000" w:rsidRPr="0082111F" w:rsidP="0082111F">
      <w:pPr>
        <w:pStyle w:val="Heading1"/>
      </w:pPr>
      <w:bookmarkStart w:id="8" w:name="O_840532"/>
      <w:bookmarkEnd w:id="8"/>
      <w:r w:rsidRPr="0082111F">
        <w:t>Range of C</w:t>
      </w:r>
      <w:r w:rsidRPr="0082111F">
        <w:t>onditions</w:t>
      </w:r>
    </w:p>
    <w:p w:rsidR="00000000" w:rsidRPr="0082111F" w:rsidP="00934579">
      <w:pPr>
        <w:pStyle w:val="BodyText"/>
      </w:pPr>
      <w:r w:rsidRPr="0082111F">
        <w:t>Range is restricted to essential operating conditions and any other variables essential to the work environment.</w:t>
      </w:r>
    </w:p>
    <w:p w:rsidR="00934579" w:rsidP="00934579">
      <w:pPr>
        <w:pStyle w:val="BodyText"/>
      </w:pPr>
      <w:r w:rsidRPr="0082111F">
        <w:t>Non-essential conditions can be found in the Companion Volume Implementation Guide.</w:t>
      </w:r>
    </w:p>
    <w:p w:rsidR="00000000" w:rsidRPr="0082111F" w:rsidP="0082111F">
      <w:pPr>
        <w:pStyle w:val="Heading1"/>
      </w:pPr>
      <w:bookmarkStart w:id="9" w:name="O_840533"/>
      <w:bookmarkEnd w:id="9"/>
      <w:r w:rsidRPr="0082111F">
        <w:t>Unit Mapping Information</w:t>
      </w:r>
    </w:p>
    <w:p w:rsidR="00934579" w:rsidP="00934579">
      <w:pPr>
        <w:pStyle w:val="BodyText"/>
      </w:pPr>
      <w:r w:rsidRPr="0082111F">
        <w:t>This unit replaces and is equivalent to TLIA2042A Despatch mail.</w:t>
      </w:r>
    </w:p>
    <w:p w:rsidR="00000000" w:rsidRPr="0082111F" w:rsidP="0082111F">
      <w:pPr>
        <w:pStyle w:val="Heading1"/>
      </w:pPr>
      <w:bookmarkStart w:id="10" w:name="O_840540"/>
      <w:bookmarkEnd w:id="10"/>
      <w:r w:rsidRPr="0082111F">
        <w:t>Links</w:t>
      </w:r>
    </w:p>
    <w:p w:rsidR="00000000" w:rsidRPr="0082111F" w:rsidP="00934579">
      <w:pPr>
        <w:pStyle w:val="BodyText"/>
      </w:pPr>
      <w:r w:rsidRPr="008211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26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111F" w:rsidP="0082111F"/>
    <w:sectPr w:rsidSect="008211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F" w:rsidRPr="00934579" w:rsidP="00934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79" w:rsidP="00821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579" w:rsidP="00821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4579" w:rsidP="00821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11F" w:rsidRPr="00934579" w:rsidP="00934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579" w:rsidRPr="002D2AF8" w:rsidP="00821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TLIA2042 Despatch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34579" w:rsidP="00821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11F"/>
  </w:style>
  <w:style w:type="character" w:customStyle="1" w:styleId="Heading1Char">
    <w:name w:val="Heading 1 Char"/>
    <w:basedOn w:val="DefaultParagraphFont"/>
    <w:link w:val="Heading1"/>
    <w:rsid w:val="00821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1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111F"/>
    <w:rPr>
      <w:b/>
      <w:spacing w:val="0"/>
    </w:rPr>
  </w:style>
  <w:style w:type="paragraph" w:customStyle="1" w:styleId="SuperHeading">
    <w:name w:val="SuperHeading"/>
    <w:basedOn w:val="Normal"/>
    <w:rsid w:val="00821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1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1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1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1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11F"/>
    <w:rPr>
      <w:i/>
    </w:rPr>
  </w:style>
  <w:style w:type="paragraph" w:styleId="Caption">
    <w:name w:val="caption"/>
    <w:basedOn w:val="BodyText"/>
    <w:next w:val="Normal"/>
    <w:qFormat/>
    <w:rsid w:val="00821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11F"/>
  </w:style>
  <w:style w:type="paragraph" w:styleId="TableofFigures">
    <w:name w:val="table of figures"/>
    <w:basedOn w:val="Normal"/>
    <w:next w:val="Normal"/>
    <w:semiHidden/>
    <w:rsid w:val="00821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1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111F"/>
    <w:rPr>
      <w:rFonts w:ascii="Wingdings" w:hAnsi="Wingdings"/>
    </w:rPr>
  </w:style>
  <w:style w:type="paragraph" w:customStyle="1" w:styleId="TableHeading">
    <w:name w:val="Table Heading"/>
    <w:basedOn w:val="HeadingBase"/>
    <w:rsid w:val="00821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11F"/>
    <w:rPr>
      <w:color w:val="0033CC"/>
      <w:u w:val="none"/>
    </w:rPr>
  </w:style>
  <w:style w:type="paragraph" w:customStyle="1" w:styleId="BodyTextRight">
    <w:name w:val="Body Text Right"/>
    <w:basedOn w:val="BodyText"/>
    <w:rsid w:val="00821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1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11F"/>
    <w:rPr>
      <w:sz w:val="32"/>
    </w:rPr>
  </w:style>
  <w:style w:type="paragraph" w:customStyle="1" w:styleId="HeadingProcedure">
    <w:name w:val="Heading Procedure"/>
    <w:basedOn w:val="HeadingBase"/>
    <w:next w:val="Normal"/>
    <w:rsid w:val="00821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11F"/>
    <w:pPr>
      <w:spacing w:before="60" w:after="60"/>
    </w:pPr>
  </w:style>
  <w:style w:type="paragraph" w:styleId="ListContinue">
    <w:name w:val="List Continue"/>
    <w:basedOn w:val="List"/>
    <w:rsid w:val="0082111F"/>
    <w:pPr>
      <w:ind w:firstLine="0"/>
    </w:pPr>
  </w:style>
  <w:style w:type="paragraph" w:customStyle="1" w:styleId="ListNote">
    <w:name w:val="List Note"/>
    <w:basedOn w:val="List"/>
    <w:rsid w:val="00821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11F"/>
    <w:rPr>
      <w:rFonts w:ascii="Courier New" w:hAnsi="Courier New"/>
    </w:rPr>
  </w:style>
  <w:style w:type="paragraph" w:customStyle="1" w:styleId="NoteBullet">
    <w:name w:val="Note Bullet"/>
    <w:basedOn w:val="Note"/>
    <w:rsid w:val="00821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1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1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11F"/>
    <w:rPr>
      <w:b/>
      <w:smallCaps/>
    </w:rPr>
  </w:style>
  <w:style w:type="paragraph" w:customStyle="1" w:styleId="TableListNumber">
    <w:name w:val="Table List Number"/>
    <w:basedOn w:val="ListNumber"/>
    <w:rsid w:val="00821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11F"/>
    <w:pPr>
      <w:numPr>
        <w:numId w:val="7"/>
      </w:numPr>
    </w:pPr>
  </w:style>
  <w:style w:type="paragraph" w:customStyle="1" w:styleId="ListAlpha2">
    <w:name w:val="List Alpha 2"/>
    <w:basedOn w:val="List2"/>
    <w:rsid w:val="0082111F"/>
    <w:pPr>
      <w:numPr>
        <w:numId w:val="6"/>
      </w:numPr>
    </w:pPr>
  </w:style>
  <w:style w:type="paragraph" w:styleId="List2">
    <w:name w:val="List 2"/>
    <w:basedOn w:val="BodyText"/>
    <w:rsid w:val="00821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1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1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111F"/>
    <w:pPr>
      <w:numPr>
        <w:numId w:val="2"/>
      </w:numPr>
    </w:pPr>
  </w:style>
  <w:style w:type="paragraph" w:styleId="ListContinue2">
    <w:name w:val="List Continue 2"/>
    <w:basedOn w:val="List2"/>
    <w:rsid w:val="0082111F"/>
    <w:pPr>
      <w:ind w:firstLine="0"/>
    </w:pPr>
  </w:style>
  <w:style w:type="paragraph" w:styleId="ListContinue3">
    <w:name w:val="List Continue 3"/>
    <w:basedOn w:val="List3"/>
    <w:rsid w:val="0082111F"/>
    <w:pPr>
      <w:ind w:left="1021" w:firstLine="0"/>
    </w:pPr>
  </w:style>
  <w:style w:type="paragraph" w:styleId="ListContinue4">
    <w:name w:val="List Continue 4"/>
    <w:basedOn w:val="List4"/>
    <w:rsid w:val="0082111F"/>
    <w:pPr>
      <w:ind w:firstLine="0"/>
    </w:pPr>
  </w:style>
  <w:style w:type="paragraph" w:styleId="ListContinue5">
    <w:name w:val="List Continue 5"/>
    <w:basedOn w:val="List5"/>
    <w:rsid w:val="0082111F"/>
    <w:pPr>
      <w:ind w:firstLine="0"/>
    </w:pPr>
  </w:style>
  <w:style w:type="paragraph" w:styleId="ListNumber3">
    <w:name w:val="List Number 3"/>
    <w:basedOn w:val="List3"/>
    <w:rsid w:val="0082111F"/>
    <w:pPr>
      <w:numPr>
        <w:numId w:val="3"/>
      </w:numPr>
    </w:pPr>
  </w:style>
  <w:style w:type="paragraph" w:styleId="ListNumber4">
    <w:name w:val="List Number 4"/>
    <w:basedOn w:val="List4"/>
    <w:rsid w:val="0082111F"/>
    <w:pPr>
      <w:numPr>
        <w:numId w:val="4"/>
      </w:numPr>
    </w:pPr>
  </w:style>
  <w:style w:type="paragraph" w:styleId="ListNumber5">
    <w:name w:val="List Number 5"/>
    <w:basedOn w:val="List5"/>
    <w:rsid w:val="0082111F"/>
    <w:pPr>
      <w:numPr>
        <w:numId w:val="5"/>
      </w:numPr>
    </w:pPr>
  </w:style>
  <w:style w:type="paragraph" w:styleId="BlockText">
    <w:name w:val="Block Text"/>
    <w:basedOn w:val="Normal"/>
    <w:rsid w:val="00821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11F"/>
    <w:rPr>
      <w:sz w:val="16"/>
      <w:vertAlign w:val="superscript"/>
    </w:rPr>
  </w:style>
  <w:style w:type="character" w:customStyle="1" w:styleId="Symbols">
    <w:name w:val="Symbols"/>
    <w:basedOn w:val="DefaultParagraphFont"/>
    <w:rsid w:val="0082111F"/>
    <w:rPr>
      <w:rFonts w:ascii="Symbol" w:hAnsi="Symbol"/>
    </w:rPr>
  </w:style>
  <w:style w:type="character" w:customStyle="1" w:styleId="MenuOptions">
    <w:name w:val="Menu Options"/>
    <w:basedOn w:val="DefaultParagraphFont"/>
    <w:rsid w:val="00821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11F"/>
    <w:rPr>
      <w:b/>
    </w:rPr>
  </w:style>
  <w:style w:type="character" w:customStyle="1" w:styleId="Underlined">
    <w:name w:val="Underlined"/>
    <w:basedOn w:val="DefaultParagraphFont"/>
    <w:rsid w:val="0082111F"/>
    <w:rPr>
      <w:u w:val="single"/>
    </w:rPr>
  </w:style>
  <w:style w:type="paragraph" w:customStyle="1" w:styleId="TableBodyTextRight">
    <w:name w:val="Table Body Text Right"/>
    <w:basedOn w:val="TableBodyText"/>
    <w:rsid w:val="00821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11F"/>
    <w:rPr>
      <w:sz w:val="18"/>
    </w:rPr>
  </w:style>
  <w:style w:type="paragraph" w:customStyle="1" w:styleId="BodySmallRight">
    <w:name w:val="Body Small Right"/>
    <w:basedOn w:val="BodyTextRight"/>
    <w:rsid w:val="0082111F"/>
    <w:rPr>
      <w:sz w:val="18"/>
      <w:szCs w:val="18"/>
    </w:rPr>
  </w:style>
  <w:style w:type="paragraph" w:customStyle="1" w:styleId="MarginEdition">
    <w:name w:val="Margin Edition"/>
    <w:basedOn w:val="MarginNote"/>
    <w:rsid w:val="00821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11F"/>
    <w:rPr>
      <w:sz w:val="2"/>
      <w:szCs w:val="2"/>
    </w:rPr>
  </w:style>
  <w:style w:type="character" w:customStyle="1" w:styleId="Small">
    <w:name w:val="Small"/>
    <w:basedOn w:val="DefaultParagraphFont"/>
    <w:rsid w:val="0082111F"/>
    <w:rPr>
      <w:sz w:val="16"/>
    </w:rPr>
  </w:style>
  <w:style w:type="paragraph" w:customStyle="1" w:styleId="WideTable">
    <w:name w:val="Wide Table"/>
    <w:basedOn w:val="Normal"/>
    <w:rsid w:val="00821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11F"/>
  </w:style>
  <w:style w:type="paragraph" w:styleId="Quote">
    <w:name w:val="Quote"/>
    <w:basedOn w:val="Heading1"/>
    <w:link w:val="QuoteChar"/>
    <w:qFormat/>
    <w:rsid w:val="00821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11F"/>
    <w:pPr>
      <w:pageBreakBefore/>
    </w:pPr>
  </w:style>
  <w:style w:type="paragraph" w:customStyle="1" w:styleId="Border">
    <w:name w:val="Border"/>
    <w:basedOn w:val="Normal"/>
    <w:qFormat/>
    <w:rsid w:val="00821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11F"/>
    <w:rPr>
      <w:u w:val="single"/>
    </w:rPr>
  </w:style>
  <w:style w:type="character" w:customStyle="1" w:styleId="BoldandItalics">
    <w:name w:val="Bold and Italics"/>
    <w:qFormat/>
    <w:rsid w:val="0082111F"/>
    <w:rPr>
      <w:b/>
      <w:i/>
      <w:u w:val="none"/>
    </w:rPr>
  </w:style>
  <w:style w:type="paragraph" w:styleId="BalloonText">
    <w:name w:val="Balloon Text"/>
    <w:basedOn w:val="Normal"/>
    <w:link w:val="BalloonTextChar"/>
    <w:rsid w:val="00821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11F"/>
    <w:pPr>
      <w:spacing w:before="0" w:after="0"/>
    </w:pPr>
  </w:style>
  <w:style w:type="paragraph" w:customStyle="1" w:styleId="BodyTextBold">
    <w:name w:val="Body Text Bold"/>
    <w:basedOn w:val="BodyText"/>
    <w:qFormat/>
    <w:rsid w:val="0082111F"/>
    <w:rPr>
      <w:b/>
    </w:rPr>
  </w:style>
  <w:style w:type="character" w:styleId="Hyperlink">
    <w:name w:val="Hyperlink"/>
    <w:basedOn w:val="DefaultParagraphFont"/>
    <w:uiPriority w:val="99"/>
    <w:unhideWhenUsed/>
    <w:rsid w:val="00934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2703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TLIA2042 Despatch mail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2021-04-12T01:52:00Z</dcterms:created>
  <dcterms:modified xsi:type="dcterms:W3CDTF">2021-04-12T01:52:00Z</dcterms:modified>
</cp:coreProperties>
</file>