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817" w:rsidP="00AB3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TLIA2022 Participate in stocktakes</w:t>
      </w:r>
      <w:r>
        <w:fldChar w:fldCharType="end"/>
      </w:r>
    </w:p>
    <w:p w:rsidR="00AB3817" w:rsidP="00AB3817">
      <w:pPr>
        <w:pStyle w:val="Version"/>
        <w:sectPr w:rsidSect="00D35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7D3" w:rsidP="00D357D3">
      <w:pPr>
        <w:pStyle w:val="SuperHeading"/>
      </w:pPr>
      <w:r w:rsidRPr="00D357D3">
        <w:t>TLIA2022 Participate in stocktakes</w:t>
      </w:r>
    </w:p>
    <w:p w:rsidR="00000000" w:rsidRPr="00D357D3" w:rsidP="00D357D3">
      <w:pPr>
        <w:pStyle w:val="Heading1"/>
      </w:pPr>
      <w:bookmarkStart w:id="1" w:name="O_739147"/>
      <w:bookmarkEnd w:id="1"/>
      <w:r w:rsidRPr="00D357D3">
        <w:t>Modification History</w:t>
      </w:r>
    </w:p>
    <w:p w:rsidR="00AB3817" w:rsidP="00AB3817">
      <w:pPr>
        <w:pStyle w:val="BodyText"/>
      </w:pPr>
      <w:r w:rsidRPr="00D357D3">
        <w:t>Release 1. This is the first release of this unit of competency in the TLI Transport and Logistics Training Package.</w:t>
      </w:r>
    </w:p>
    <w:p w:rsidR="00000000" w:rsidRPr="00D357D3" w:rsidP="00D357D3">
      <w:pPr>
        <w:pStyle w:val="Heading1"/>
      </w:pPr>
      <w:bookmarkStart w:id="2" w:name="O_739148"/>
      <w:bookmarkEnd w:id="2"/>
      <w:r w:rsidRPr="00D357D3">
        <w:t>Application</w:t>
      </w:r>
    </w:p>
    <w:p w:rsidR="00000000" w:rsidRPr="00D357D3" w:rsidP="00AB3817">
      <w:pPr>
        <w:pStyle w:val="BodyText"/>
      </w:pPr>
      <w:r w:rsidRPr="00D357D3">
        <w:t>This unit involves the skills and knowledge required to participate in stocktakes in acc</w:t>
      </w:r>
      <w:r w:rsidRPr="00D357D3">
        <w:t>ordance with relevant regulations and workplace requirements within the transport and logistics industry.</w:t>
      </w:r>
    </w:p>
    <w:p w:rsidR="00000000" w:rsidRPr="00D357D3" w:rsidP="00AB3817">
      <w:pPr>
        <w:pStyle w:val="BodyText"/>
      </w:pPr>
      <w:r w:rsidRPr="00D357D3">
        <w:t>It includes product knowledge, preparing and conducting stocktakes, counting and identifying stock discrepancies and completing all required documenta</w:t>
      </w:r>
      <w:r w:rsidRPr="00D357D3">
        <w:t xml:space="preserve">tion. </w:t>
      </w:r>
    </w:p>
    <w:p w:rsidR="00000000" w:rsidRPr="00D357D3" w:rsidP="00AB3817">
      <w:pPr>
        <w:pStyle w:val="BodyText"/>
      </w:pPr>
      <w:r w:rsidRPr="00D357D3">
        <w:t xml:space="preserve">Work is performed under some supervision generally within a team environment. </w:t>
      </w:r>
    </w:p>
    <w:p w:rsidR="00AB3817" w:rsidP="00AB3817">
      <w:pPr>
        <w:pStyle w:val="BodyText"/>
      </w:pPr>
      <w:r w:rsidRPr="00D357D3">
        <w:t>No licensing, legislative or certification requirements apply to this unit at the time of publication.</w:t>
      </w:r>
    </w:p>
    <w:p w:rsidR="00000000" w:rsidRPr="00D357D3" w:rsidP="00D357D3">
      <w:pPr>
        <w:pStyle w:val="Heading1"/>
      </w:pPr>
      <w:bookmarkStart w:id="3" w:name="O_739149"/>
      <w:bookmarkEnd w:id="3"/>
      <w:r w:rsidRPr="00D357D3">
        <w:t>Pre-requisite Unit</w:t>
      </w:r>
    </w:p>
    <w:p w:rsidR="00000000" w:rsidRPr="00D357D3" w:rsidP="00AB3817">
      <w:pPr>
        <w:pStyle w:val="BodyText"/>
      </w:pPr>
      <w:r w:rsidRPr="00D357D3">
        <w:t>Not applicable.</w:t>
      </w:r>
    </w:p>
    <w:p w:rsidR="00000000" w:rsidRPr="00D357D3" w:rsidP="00D357D3">
      <w:pPr>
        <w:pStyle w:val="Heading1"/>
      </w:pPr>
      <w:bookmarkStart w:id="4" w:name="O_739150"/>
      <w:bookmarkEnd w:id="4"/>
      <w:r w:rsidRPr="00D357D3">
        <w:t>Competency Field</w:t>
      </w:r>
    </w:p>
    <w:p w:rsidR="00AB3817" w:rsidP="00AB3817">
      <w:pPr>
        <w:pStyle w:val="BodyText"/>
      </w:pPr>
      <w:r w:rsidRPr="00D357D3">
        <w:t xml:space="preserve">A </w:t>
      </w:r>
      <w:r w:rsidRPr="00D357D3">
        <w:rPr>
          <w:rStyle w:val="Symbols"/>
        </w:rPr>
        <w:t></w:t>
      </w:r>
      <w:r w:rsidRPr="00D357D3">
        <w:t xml:space="preserve"> Handling Cargo/Stock</w:t>
      </w:r>
    </w:p>
    <w:p w:rsidR="00000000" w:rsidRPr="00D357D3" w:rsidP="00D357D3">
      <w:pPr>
        <w:pStyle w:val="Heading1"/>
      </w:pPr>
      <w:bookmarkStart w:id="5" w:name="O_739151"/>
      <w:bookmarkEnd w:id="5"/>
      <w:r w:rsidRPr="00D357D3">
        <w:t>Unit Sector</w:t>
      </w:r>
    </w:p>
    <w:p w:rsidR="00000000" w:rsidRPr="00D357D3" w:rsidP="00AB3817">
      <w:pPr>
        <w:pStyle w:val="BodyText"/>
      </w:pPr>
      <w:r w:rsidRPr="00D357D3">
        <w:t>Not applicable.</w:t>
      </w:r>
    </w:p>
    <w:p w:rsidR="00000000" w:rsidRPr="00D357D3" w:rsidP="00D357D3">
      <w:pPr>
        <w:pStyle w:val="Heading1"/>
      </w:pPr>
      <w:bookmarkStart w:id="6" w:name="O_739152"/>
      <w:bookmarkEnd w:id="6"/>
      <w:r w:rsidRPr="00D357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"/>
        <w:gridCol w:w="1717"/>
        <w:gridCol w:w="1"/>
        <w:gridCol w:w="535"/>
        <w:gridCol w:w="6621"/>
      </w:tblGrid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D3" w:rsidP="00D357D3">
            <w:pPr>
              <w:pStyle w:val="BodyText"/>
            </w:pPr>
            <w:r w:rsidRPr="00D357D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rPr>
                <w:rStyle w:val="SpecialBold"/>
              </w:rPr>
              <w:t>PERFORMANCE CRITERIA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Performance criteria describe the performance needed to demonstrate achievement of the element.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D3" w:rsidP="00D357D3">
            <w:pPr>
              <w:pStyle w:val="BodyText"/>
            </w:pPr>
            <w:r w:rsidRPr="00D357D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rPr>
                <w:rStyle w:val="SpecialBold"/>
              </w:rPr>
              <w:t>Prepare for stocktake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Goods to be counted and appropriate inventory systems are identified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Required resources including equipment and record keep</w:t>
            </w:r>
            <w:r w:rsidRPr="00D357D3">
              <w:t>ing systems are identified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Allocated tasks, zones and work requirements are identified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Sequencing of work activities is planned in a time effective manner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D3" w:rsidP="00D357D3">
            <w:pPr>
              <w:pStyle w:val="BodyText"/>
            </w:pPr>
            <w:r w:rsidRPr="00D357D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rPr>
                <w:rStyle w:val="SpecialBold"/>
              </w:rPr>
              <w:t>Stocktake and count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Stocktaking and cyclical counts are undertaken in accordance with workplace policies and procedures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Inventory data is interpreted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Inventory data is confirmed to match stock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Stock levels are accurately counted and documented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D3" w:rsidP="00D357D3">
            <w:pPr>
              <w:pStyle w:val="BodyText"/>
            </w:pPr>
            <w:r w:rsidRPr="00D357D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rPr>
                <w:rStyle w:val="SpecialBold"/>
              </w:rPr>
              <w:t>Identify stock discrepancies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Discrepancies in type, number and quality of stock are accurately recorded and documented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Products stored in inappropriate storage locations are relocated and stock records are adjusted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D3" w:rsidP="00D357D3">
            <w:pPr>
              <w:pStyle w:val="BodyText"/>
            </w:pPr>
            <w:r w:rsidRPr="00D357D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Inventory data is reconciled to match warehouse stock in accordance with workplace procedures</w:t>
            </w:r>
          </w:p>
        </w:tc>
      </w:tr>
      <w:tr w:rsidTr="00AB3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D3">
            <w:pPr>
              <w:pStyle w:val="BodyText"/>
              <w:rPr>
                <w:lang w:val="en-NZ"/>
              </w:rPr>
            </w:pPr>
            <w:r w:rsidRPr="00D357D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D3" w:rsidP="00D357D3">
            <w:pPr>
              <w:pStyle w:val="BodyText"/>
            </w:pPr>
            <w:r w:rsidRPr="00D357D3">
              <w:t>Workplace documentation is completed</w:t>
            </w:r>
          </w:p>
        </w:tc>
      </w:tr>
    </w:tbl>
    <w:p w:rsidR="00AB3817" w:rsidP="00D357D3">
      <w:pPr>
        <w:pStyle w:val="BodyText"/>
      </w:pPr>
    </w:p>
    <w:p w:rsidR="00AB3817" w:rsidP="00D357D3">
      <w:pPr>
        <w:pStyle w:val="BodyText"/>
      </w:pPr>
    </w:p>
    <w:p w:rsidR="00000000" w:rsidRPr="00D357D3" w:rsidP="00D357D3">
      <w:pPr>
        <w:pStyle w:val="Heading1"/>
      </w:pPr>
      <w:bookmarkStart w:id="7" w:name="O_739153"/>
      <w:bookmarkEnd w:id="7"/>
      <w:r w:rsidRPr="00D357D3">
        <w:t>Foundation Skills</w:t>
      </w:r>
    </w:p>
    <w:p w:rsidR="00AB3817" w:rsidP="00AB3817">
      <w:pPr>
        <w:pStyle w:val="BodyText"/>
      </w:pPr>
      <w:r w:rsidRPr="00D357D3">
        <w:t>Foundation skills essential to performance are explicit in the performance criteria of this unit of competency.</w:t>
      </w:r>
    </w:p>
    <w:p w:rsidR="00000000" w:rsidRPr="00D357D3" w:rsidP="00D357D3">
      <w:pPr>
        <w:pStyle w:val="Heading1"/>
      </w:pPr>
      <w:bookmarkStart w:id="8" w:name="O_739154"/>
      <w:bookmarkEnd w:id="8"/>
      <w:r w:rsidRPr="00D357D3">
        <w:t>Range of Conditions</w:t>
      </w:r>
    </w:p>
    <w:p w:rsidR="00000000" w:rsidRPr="00D357D3" w:rsidP="00AB3817">
      <w:pPr>
        <w:pStyle w:val="BodyText"/>
      </w:pPr>
      <w:r w:rsidRPr="00D357D3">
        <w:t>Range is restricted to essential operating conditions and any other variables essential to the work enviro</w:t>
      </w:r>
      <w:r w:rsidRPr="00D357D3">
        <w:t xml:space="preserve">nment. </w:t>
      </w:r>
    </w:p>
    <w:p w:rsidR="00AB3817" w:rsidP="00AB3817">
      <w:pPr>
        <w:pStyle w:val="BodyText"/>
      </w:pPr>
      <w:r w:rsidRPr="00D357D3">
        <w:t>Non-essential conditions can be found in the Companion Volume Implementation Guide.</w:t>
      </w:r>
    </w:p>
    <w:p w:rsidR="00000000" w:rsidRPr="00D357D3" w:rsidP="00D357D3">
      <w:pPr>
        <w:pStyle w:val="Heading1"/>
      </w:pPr>
      <w:bookmarkStart w:id="9" w:name="O_739155"/>
      <w:bookmarkEnd w:id="9"/>
      <w:r w:rsidRPr="00D357D3">
        <w:t>Unit Mapping Information</w:t>
      </w:r>
    </w:p>
    <w:p w:rsidR="00AB3817" w:rsidP="00AB3817">
      <w:pPr>
        <w:pStyle w:val="BodyText"/>
      </w:pPr>
      <w:r w:rsidRPr="00D357D3">
        <w:t>This unit replaces and is equivalent to TLIA2022A Participate in stocktakes.</w:t>
      </w:r>
    </w:p>
    <w:p w:rsidR="00000000" w:rsidRPr="00D357D3" w:rsidP="00D357D3">
      <w:pPr>
        <w:pStyle w:val="Heading1"/>
      </w:pPr>
      <w:bookmarkStart w:id="10" w:name="O_739162"/>
      <w:bookmarkEnd w:id="10"/>
      <w:r w:rsidRPr="00D357D3">
        <w:t>Links</w:t>
      </w:r>
    </w:p>
    <w:p w:rsidR="00000000" w:rsidRPr="00D357D3" w:rsidP="00AB3817">
      <w:pPr>
        <w:pStyle w:val="BodyText"/>
      </w:pPr>
      <w:r w:rsidRPr="00D35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7E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57D3" w:rsidP="00D357D3"/>
    <w:sectPr w:rsidSect="00D35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D3" w:rsidRPr="00AB3817" w:rsidP="00AB3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17" w:rsidP="00D35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817" w:rsidP="00D35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3817" w:rsidP="00D35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7D3" w:rsidRPr="00AB3817" w:rsidP="00AB3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17" w:rsidRPr="002D2AF8" w:rsidP="00D35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TLIA2022 Participate in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B3817" w:rsidP="00D35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7D3"/>
  </w:style>
  <w:style w:type="character" w:customStyle="1" w:styleId="Heading1Char">
    <w:name w:val="Heading 1 Char"/>
    <w:basedOn w:val="DefaultParagraphFont"/>
    <w:link w:val="Heading1"/>
    <w:rsid w:val="00D35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7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57D3"/>
    <w:rPr>
      <w:b/>
      <w:spacing w:val="0"/>
    </w:rPr>
  </w:style>
  <w:style w:type="paragraph" w:customStyle="1" w:styleId="SuperHeading">
    <w:name w:val="SuperHeading"/>
    <w:basedOn w:val="Normal"/>
    <w:rsid w:val="00D35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357D3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D35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7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7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7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7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7D3"/>
    <w:rPr>
      <w:i/>
    </w:rPr>
  </w:style>
  <w:style w:type="paragraph" w:styleId="Caption">
    <w:name w:val="caption"/>
    <w:basedOn w:val="BodyText"/>
    <w:next w:val="Normal"/>
    <w:qFormat/>
    <w:rsid w:val="00D35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7D3"/>
  </w:style>
  <w:style w:type="paragraph" w:styleId="TableofFigures">
    <w:name w:val="table of figures"/>
    <w:basedOn w:val="Normal"/>
    <w:next w:val="Normal"/>
    <w:semiHidden/>
    <w:rsid w:val="00D35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7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57D3"/>
    <w:rPr>
      <w:rFonts w:ascii="Wingdings" w:hAnsi="Wingdings"/>
    </w:rPr>
  </w:style>
  <w:style w:type="paragraph" w:customStyle="1" w:styleId="TableHeading">
    <w:name w:val="Table Heading"/>
    <w:basedOn w:val="HeadingBase"/>
    <w:rsid w:val="00D35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7D3"/>
    <w:rPr>
      <w:color w:val="0033CC"/>
      <w:u w:val="none"/>
    </w:rPr>
  </w:style>
  <w:style w:type="paragraph" w:customStyle="1" w:styleId="BodyTextRight">
    <w:name w:val="Body Text Right"/>
    <w:basedOn w:val="BodyText"/>
    <w:rsid w:val="00D35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7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7D3"/>
    <w:rPr>
      <w:sz w:val="32"/>
    </w:rPr>
  </w:style>
  <w:style w:type="paragraph" w:customStyle="1" w:styleId="HeadingProcedure">
    <w:name w:val="Heading Procedure"/>
    <w:basedOn w:val="HeadingBase"/>
    <w:next w:val="Normal"/>
    <w:rsid w:val="00D35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7D3"/>
    <w:pPr>
      <w:spacing w:before="60" w:after="60"/>
    </w:pPr>
  </w:style>
  <w:style w:type="paragraph" w:styleId="ListContinue">
    <w:name w:val="List Continue"/>
    <w:basedOn w:val="List"/>
    <w:rsid w:val="00D357D3"/>
    <w:pPr>
      <w:ind w:firstLine="0"/>
    </w:pPr>
  </w:style>
  <w:style w:type="paragraph" w:customStyle="1" w:styleId="ListNote">
    <w:name w:val="List Note"/>
    <w:basedOn w:val="List"/>
    <w:rsid w:val="00D35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7D3"/>
    <w:rPr>
      <w:rFonts w:ascii="Courier New" w:hAnsi="Courier New"/>
    </w:rPr>
  </w:style>
  <w:style w:type="paragraph" w:customStyle="1" w:styleId="NoteBullet">
    <w:name w:val="Note Bullet"/>
    <w:basedOn w:val="Note"/>
    <w:rsid w:val="00D35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7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5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7D3"/>
    <w:rPr>
      <w:b/>
      <w:smallCaps/>
    </w:rPr>
  </w:style>
  <w:style w:type="paragraph" w:customStyle="1" w:styleId="TableListNumber">
    <w:name w:val="Table List Number"/>
    <w:basedOn w:val="ListNumber"/>
    <w:rsid w:val="00D35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7D3"/>
    <w:pPr>
      <w:numPr>
        <w:numId w:val="7"/>
      </w:numPr>
    </w:pPr>
  </w:style>
  <w:style w:type="paragraph" w:customStyle="1" w:styleId="ListAlpha2">
    <w:name w:val="List Alpha 2"/>
    <w:basedOn w:val="List2"/>
    <w:rsid w:val="00D357D3"/>
    <w:pPr>
      <w:numPr>
        <w:numId w:val="6"/>
      </w:numPr>
    </w:pPr>
  </w:style>
  <w:style w:type="paragraph" w:styleId="List2">
    <w:name w:val="List 2"/>
    <w:basedOn w:val="BodyText"/>
    <w:rsid w:val="00D35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7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7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57D3"/>
    <w:pPr>
      <w:numPr>
        <w:numId w:val="2"/>
      </w:numPr>
    </w:pPr>
  </w:style>
  <w:style w:type="paragraph" w:styleId="ListContinue2">
    <w:name w:val="List Continue 2"/>
    <w:basedOn w:val="List2"/>
    <w:rsid w:val="00D357D3"/>
    <w:pPr>
      <w:ind w:firstLine="0"/>
    </w:pPr>
  </w:style>
  <w:style w:type="paragraph" w:styleId="ListContinue3">
    <w:name w:val="List Continue 3"/>
    <w:basedOn w:val="List3"/>
    <w:rsid w:val="00D357D3"/>
    <w:pPr>
      <w:ind w:left="1021" w:firstLine="0"/>
    </w:pPr>
  </w:style>
  <w:style w:type="paragraph" w:styleId="ListContinue4">
    <w:name w:val="List Continue 4"/>
    <w:basedOn w:val="List4"/>
    <w:rsid w:val="00D357D3"/>
    <w:pPr>
      <w:ind w:firstLine="0"/>
    </w:pPr>
  </w:style>
  <w:style w:type="paragraph" w:styleId="ListContinue5">
    <w:name w:val="List Continue 5"/>
    <w:basedOn w:val="List5"/>
    <w:rsid w:val="00D357D3"/>
    <w:pPr>
      <w:ind w:firstLine="0"/>
    </w:pPr>
  </w:style>
  <w:style w:type="paragraph" w:styleId="ListNumber3">
    <w:name w:val="List Number 3"/>
    <w:basedOn w:val="List3"/>
    <w:rsid w:val="00D357D3"/>
    <w:pPr>
      <w:numPr>
        <w:numId w:val="3"/>
      </w:numPr>
    </w:pPr>
  </w:style>
  <w:style w:type="paragraph" w:styleId="ListNumber4">
    <w:name w:val="List Number 4"/>
    <w:basedOn w:val="List4"/>
    <w:rsid w:val="00D357D3"/>
    <w:pPr>
      <w:numPr>
        <w:numId w:val="4"/>
      </w:numPr>
    </w:pPr>
  </w:style>
  <w:style w:type="paragraph" w:styleId="ListNumber5">
    <w:name w:val="List Number 5"/>
    <w:basedOn w:val="List5"/>
    <w:rsid w:val="00D357D3"/>
    <w:pPr>
      <w:numPr>
        <w:numId w:val="5"/>
      </w:numPr>
    </w:pPr>
  </w:style>
  <w:style w:type="paragraph" w:styleId="BlockText">
    <w:name w:val="Block Text"/>
    <w:basedOn w:val="Normal"/>
    <w:rsid w:val="00D35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7D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35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7D3"/>
    <w:rPr>
      <w:b/>
    </w:rPr>
  </w:style>
  <w:style w:type="character" w:customStyle="1" w:styleId="Underlined">
    <w:name w:val="Underlined"/>
    <w:basedOn w:val="DefaultParagraphFont"/>
    <w:rsid w:val="00D357D3"/>
    <w:rPr>
      <w:u w:val="single"/>
    </w:rPr>
  </w:style>
  <w:style w:type="paragraph" w:customStyle="1" w:styleId="TableBodyTextRight">
    <w:name w:val="Table Body Text Right"/>
    <w:basedOn w:val="TableBodyText"/>
    <w:rsid w:val="00D35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7D3"/>
    <w:rPr>
      <w:sz w:val="18"/>
    </w:rPr>
  </w:style>
  <w:style w:type="paragraph" w:customStyle="1" w:styleId="BodySmallRight">
    <w:name w:val="Body Small Right"/>
    <w:basedOn w:val="BodyTextRight"/>
    <w:rsid w:val="00D357D3"/>
    <w:rPr>
      <w:sz w:val="18"/>
      <w:szCs w:val="18"/>
    </w:rPr>
  </w:style>
  <w:style w:type="paragraph" w:customStyle="1" w:styleId="MarginEdition">
    <w:name w:val="Margin Edition"/>
    <w:basedOn w:val="MarginNote"/>
    <w:rsid w:val="00D35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7D3"/>
    <w:rPr>
      <w:sz w:val="2"/>
      <w:szCs w:val="2"/>
    </w:rPr>
  </w:style>
  <w:style w:type="character" w:customStyle="1" w:styleId="Small">
    <w:name w:val="Small"/>
    <w:basedOn w:val="DefaultParagraphFont"/>
    <w:rsid w:val="00D357D3"/>
    <w:rPr>
      <w:sz w:val="16"/>
    </w:rPr>
  </w:style>
  <w:style w:type="paragraph" w:customStyle="1" w:styleId="WideTable">
    <w:name w:val="Wide Table"/>
    <w:basedOn w:val="Normal"/>
    <w:rsid w:val="00D35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7D3"/>
  </w:style>
  <w:style w:type="paragraph" w:styleId="Quote">
    <w:name w:val="Quote"/>
    <w:basedOn w:val="Heading1"/>
    <w:link w:val="QuoteChar"/>
    <w:qFormat/>
    <w:rsid w:val="00D35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7D3"/>
    <w:pPr>
      <w:pageBreakBefore/>
    </w:pPr>
  </w:style>
  <w:style w:type="paragraph" w:customStyle="1" w:styleId="Border">
    <w:name w:val="Border"/>
    <w:basedOn w:val="Normal"/>
    <w:qFormat/>
    <w:rsid w:val="00D35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7D3"/>
    <w:rPr>
      <w:u w:val="single"/>
    </w:rPr>
  </w:style>
  <w:style w:type="character" w:customStyle="1" w:styleId="BoldandItalics">
    <w:name w:val="Bold and Italics"/>
    <w:qFormat/>
    <w:rsid w:val="00D357D3"/>
    <w:rPr>
      <w:b/>
      <w:i/>
      <w:u w:val="none"/>
    </w:rPr>
  </w:style>
  <w:style w:type="paragraph" w:styleId="BalloonText">
    <w:name w:val="Balloon Text"/>
    <w:basedOn w:val="Normal"/>
    <w:link w:val="BalloonTextChar"/>
    <w:rsid w:val="00D35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7D3"/>
    <w:pPr>
      <w:spacing w:before="0" w:after="0"/>
    </w:pPr>
  </w:style>
  <w:style w:type="paragraph" w:customStyle="1" w:styleId="BodyTextBold">
    <w:name w:val="Body Text Bold"/>
    <w:basedOn w:val="BodyText"/>
    <w:qFormat/>
    <w:rsid w:val="00D357D3"/>
    <w:rPr>
      <w:b/>
    </w:rPr>
  </w:style>
  <w:style w:type="character" w:styleId="Hyperlink">
    <w:name w:val="Hyperlink"/>
    <w:basedOn w:val="DefaultParagraphFont"/>
    <w:uiPriority w:val="99"/>
    <w:unhideWhenUsed/>
    <w:rsid w:val="00AB3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382</Words>
  <Characters>2469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TLIA2022 Participate in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2024-11-07T11:47:00Z</dcterms:modified>
</cp:coreProperties>
</file>