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A19" w:rsidP="009A4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TLIA2022 Participate in stocktakes</w:t>
      </w:r>
      <w:r>
        <w:fldChar w:fldCharType="end"/>
      </w:r>
    </w:p>
    <w:p w:rsidR="009A4A19" w:rsidP="009A4A19">
      <w:pPr>
        <w:pStyle w:val="Version"/>
        <w:sectPr w:rsidSect="00076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330" w:rsidP="00076330">
      <w:pPr>
        <w:pStyle w:val="SuperHeading"/>
      </w:pPr>
      <w:r w:rsidRPr="00076330">
        <w:t>TLIA2022 Participate in stocktakes</w:t>
      </w:r>
    </w:p>
    <w:p w:rsidR="00000000" w:rsidRPr="00076330" w:rsidP="00076330">
      <w:pPr>
        <w:pStyle w:val="Heading1"/>
      </w:pPr>
      <w:bookmarkStart w:id="1" w:name="O_739147"/>
      <w:bookmarkEnd w:id="1"/>
      <w:r w:rsidRPr="00076330">
        <w:t>Modification History</w:t>
      </w:r>
    </w:p>
    <w:p w:rsidR="009A4A19" w:rsidP="009A4A19">
      <w:pPr>
        <w:pStyle w:val="BodyText"/>
      </w:pPr>
      <w:r w:rsidRPr="00076330">
        <w:t>Release 1. This is the first release of this unit of competency in the TLI Transport and Logistics Training Package.</w:t>
      </w:r>
    </w:p>
    <w:p w:rsidR="00000000" w:rsidRPr="00076330" w:rsidP="00076330">
      <w:pPr>
        <w:pStyle w:val="Heading1"/>
      </w:pPr>
      <w:bookmarkStart w:id="2" w:name="O_739148"/>
      <w:bookmarkEnd w:id="2"/>
      <w:r w:rsidRPr="00076330">
        <w:t>Application</w:t>
      </w:r>
    </w:p>
    <w:p w:rsidR="00000000" w:rsidRPr="00076330" w:rsidP="009A4A19">
      <w:pPr>
        <w:pStyle w:val="BodyText"/>
      </w:pPr>
      <w:r w:rsidRPr="00076330">
        <w:t>This unit involves the skills and knowledge required to participate in stocktakes in acc</w:t>
      </w:r>
      <w:r w:rsidRPr="00076330">
        <w:t>ordance with relevant regulations and workplace requirements within the transport and logistics industry.</w:t>
      </w:r>
    </w:p>
    <w:p w:rsidR="00000000" w:rsidRPr="00076330" w:rsidP="009A4A19">
      <w:pPr>
        <w:pStyle w:val="BodyText"/>
      </w:pPr>
      <w:r w:rsidRPr="00076330">
        <w:t>It includes product knowledge, preparing and conducting stocktakes, counting and identifying stock discrepancies and completing all required documenta</w:t>
      </w:r>
      <w:r w:rsidRPr="00076330">
        <w:t xml:space="preserve">tion. </w:t>
      </w:r>
    </w:p>
    <w:p w:rsidR="00000000" w:rsidRPr="00076330" w:rsidP="009A4A19">
      <w:pPr>
        <w:pStyle w:val="BodyText"/>
      </w:pPr>
      <w:r w:rsidRPr="00076330">
        <w:t xml:space="preserve">Work is performed under some supervision generally within a team environment. </w:t>
      </w:r>
    </w:p>
    <w:p w:rsidR="009A4A19" w:rsidP="009A4A19">
      <w:pPr>
        <w:pStyle w:val="BodyText"/>
      </w:pPr>
      <w:r w:rsidRPr="00076330">
        <w:t>No licensing, legislative or certification requirements apply to this unit at the time of publication.</w:t>
      </w:r>
    </w:p>
    <w:p w:rsidR="00000000" w:rsidRPr="00076330" w:rsidP="00076330">
      <w:pPr>
        <w:pStyle w:val="Heading1"/>
      </w:pPr>
      <w:bookmarkStart w:id="3" w:name="O_739149"/>
      <w:bookmarkEnd w:id="3"/>
      <w:r w:rsidRPr="00076330">
        <w:t>Pre-requisite Unit</w:t>
      </w:r>
    </w:p>
    <w:p w:rsidR="00000000" w:rsidRPr="00076330" w:rsidP="009A4A19">
      <w:pPr>
        <w:pStyle w:val="BodyText"/>
      </w:pPr>
      <w:r w:rsidRPr="00076330">
        <w:t>Not applicable.</w:t>
      </w:r>
    </w:p>
    <w:p w:rsidR="00000000" w:rsidRPr="00076330" w:rsidP="00076330">
      <w:pPr>
        <w:pStyle w:val="Heading1"/>
      </w:pPr>
      <w:bookmarkStart w:id="4" w:name="O_739150"/>
      <w:bookmarkEnd w:id="4"/>
      <w:r w:rsidRPr="00076330">
        <w:t>Competency Field</w:t>
      </w:r>
    </w:p>
    <w:p w:rsidR="009A4A19" w:rsidP="009A4A19">
      <w:pPr>
        <w:pStyle w:val="BodyText"/>
      </w:pPr>
      <w:r w:rsidRPr="00076330">
        <w:t xml:space="preserve">A </w:t>
      </w:r>
      <w:r w:rsidRPr="00076330">
        <w:rPr>
          <w:rStyle w:val="Symbols"/>
        </w:rPr>
        <w:t></w:t>
      </w:r>
      <w:r w:rsidRPr="00076330">
        <w:t xml:space="preserve"> Handling Cargo/Stock</w:t>
      </w:r>
    </w:p>
    <w:p w:rsidR="00000000" w:rsidRPr="00076330" w:rsidP="00076330">
      <w:pPr>
        <w:pStyle w:val="Heading1"/>
      </w:pPr>
      <w:bookmarkStart w:id="5" w:name="O_739151"/>
      <w:bookmarkEnd w:id="5"/>
      <w:r w:rsidRPr="00076330">
        <w:t>Unit Sector</w:t>
      </w:r>
    </w:p>
    <w:p w:rsidR="00000000" w:rsidRPr="00076330" w:rsidP="009A4A19">
      <w:pPr>
        <w:pStyle w:val="BodyText"/>
      </w:pPr>
      <w:r w:rsidRPr="00076330">
        <w:t>Not applicable.</w:t>
      </w:r>
    </w:p>
    <w:p w:rsidR="00000000" w:rsidRPr="00076330" w:rsidP="00076330">
      <w:pPr>
        <w:pStyle w:val="Heading1"/>
      </w:pPr>
      <w:bookmarkStart w:id="6" w:name="O_739152"/>
      <w:bookmarkEnd w:id="6"/>
      <w:r w:rsidRPr="000763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7"/>
        <w:gridCol w:w="1"/>
        <w:gridCol w:w="535"/>
        <w:gridCol w:w="6621"/>
      </w:tblGrid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rPr>
                <w:rStyle w:val="SpecialBold"/>
              </w:rPr>
              <w:t>PERFORMANCE CRITERIA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Performance criteria describe the performance needed to demonstrate achievement of the element.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rPr>
                <w:rStyle w:val="SpecialBold"/>
              </w:rPr>
              <w:t>Prepare for stocktake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Goods to be counted and appropriate inventory systems are identified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Required resources including equipment and record keeping systems are identified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Allocated tasks, zones and work requirements are identified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Sequencing of work activities is planned in a time effective manner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rPr>
                <w:rStyle w:val="SpecialBold"/>
              </w:rPr>
              <w:t>Stocktake and count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Stocktaking and cyclical counts are undertaken in accordance with workplace policies and procedures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Inventory data is interpreted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Inventory data is confirmed to match stock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Stock levels are accurately counted and documented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rPr>
                <w:rStyle w:val="SpecialBold"/>
              </w:rPr>
              <w:t>Ident</w:t>
            </w:r>
            <w:r w:rsidRPr="00076330">
              <w:rPr>
                <w:rStyle w:val="SpecialBold"/>
              </w:rPr>
              <w:t>ify stock discrepancies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Discrepancies in type, number and quality of stock are accurately recorded and documented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Products stored in inappropriate storage locations are relocated and stock records are adjusted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Inventory data is reconciled to match warehouse stock in accordance with workplace procedures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BodyText"/>
            </w:pPr>
            <w:r w:rsidRPr="00076330">
              <w:t>Workplace documentation is completed</w:t>
            </w:r>
          </w:p>
        </w:tc>
      </w:tr>
    </w:tbl>
    <w:p w:rsidR="009A4A19" w:rsidP="00076330">
      <w:pPr>
        <w:pStyle w:val="BodyText"/>
      </w:pPr>
    </w:p>
    <w:p w:rsidR="009A4A19" w:rsidP="00076330">
      <w:pPr>
        <w:pStyle w:val="BodyText"/>
      </w:pPr>
    </w:p>
    <w:p w:rsidR="00000000" w:rsidRPr="00076330" w:rsidP="00076330">
      <w:pPr>
        <w:pStyle w:val="Heading1"/>
      </w:pPr>
      <w:bookmarkStart w:id="7" w:name="O_739153"/>
      <w:bookmarkEnd w:id="7"/>
      <w:r w:rsidRPr="00076330">
        <w:t>Foundation Skills</w:t>
      </w:r>
    </w:p>
    <w:p w:rsidR="009A4A19" w:rsidP="009A4A19">
      <w:pPr>
        <w:pStyle w:val="BodyText"/>
      </w:pPr>
      <w:r w:rsidRPr="00076330">
        <w:t>Foundation skills essential to performance are explicit in the performance crite</w:t>
      </w:r>
      <w:r w:rsidRPr="00076330">
        <w:t>ria of this unit of competency.</w:t>
      </w:r>
    </w:p>
    <w:p w:rsidR="00000000" w:rsidRPr="00076330" w:rsidP="00076330">
      <w:pPr>
        <w:pStyle w:val="Heading1"/>
      </w:pPr>
      <w:bookmarkStart w:id="8" w:name="O_739154"/>
      <w:bookmarkEnd w:id="8"/>
      <w:r w:rsidRPr="00076330">
        <w:t>Range of Conditions</w:t>
      </w:r>
    </w:p>
    <w:p w:rsidR="00000000" w:rsidRPr="00076330" w:rsidP="009A4A19">
      <w:pPr>
        <w:pStyle w:val="BodyText"/>
      </w:pPr>
      <w:r w:rsidRPr="00076330">
        <w:t xml:space="preserve">Range is restricted to essential operating conditions and any other variables essential to the work environment. </w:t>
      </w:r>
    </w:p>
    <w:p w:rsidR="009A4A19" w:rsidP="009A4A19">
      <w:pPr>
        <w:pStyle w:val="BodyText"/>
      </w:pPr>
      <w:r w:rsidRPr="00076330">
        <w:t>Non-essential conditions can be found in the Co</w:t>
      </w:r>
      <w:r w:rsidRPr="00076330">
        <w:t>mpanion Volume Implementation Guide.</w:t>
      </w:r>
    </w:p>
    <w:p w:rsidR="00000000" w:rsidRPr="00076330" w:rsidP="00076330">
      <w:pPr>
        <w:pStyle w:val="Heading1"/>
      </w:pPr>
      <w:bookmarkStart w:id="9" w:name="O_739155"/>
      <w:bookmarkEnd w:id="9"/>
      <w:r w:rsidRPr="00076330">
        <w:t>Unit Mapping Information</w:t>
      </w:r>
    </w:p>
    <w:p w:rsidR="009A4A19" w:rsidP="009A4A19">
      <w:pPr>
        <w:pStyle w:val="BodyText"/>
      </w:pPr>
      <w:r w:rsidRPr="00076330">
        <w:t>This unit replaces and is equivalent to TLIA2022A Participate in stocktakes.</w:t>
      </w:r>
    </w:p>
    <w:p w:rsidR="00000000" w:rsidRPr="00076330" w:rsidP="00076330">
      <w:pPr>
        <w:pStyle w:val="Heading1"/>
      </w:pPr>
      <w:bookmarkStart w:id="10" w:name="O_739162"/>
      <w:bookmarkEnd w:id="10"/>
      <w:r w:rsidRPr="00076330">
        <w:t>Links</w:t>
      </w:r>
    </w:p>
    <w:p w:rsidR="00000000" w:rsidRPr="00076330" w:rsidP="009A4A19">
      <w:pPr>
        <w:pStyle w:val="BodyText"/>
      </w:pPr>
      <w:r w:rsidRPr="00076330">
        <w:t xml:space="preserve">Companion Volume implementation guides are found </w:t>
      </w:r>
      <w:r w:rsidRPr="00076330">
        <w:t xml:space="preserve">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2D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6330" w:rsidP="009A4A19">
      <w:pPr>
        <w:pStyle w:val="BodyText"/>
        <w:sectPr w:rsidSect="000763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6330" w:rsidP="00076330">
      <w:pPr>
        <w:pStyle w:val="SuperHeading"/>
      </w:pPr>
      <w:r w:rsidRPr="00076330">
        <w:t>Assessment Requirements for TLIA2022 Participate in stocktakes</w:t>
      </w:r>
    </w:p>
    <w:p w:rsidR="00000000" w:rsidRPr="00076330" w:rsidP="00076330">
      <w:pPr>
        <w:pStyle w:val="Heading1"/>
      </w:pPr>
      <w:bookmarkStart w:id="11" w:name="O_739157"/>
      <w:bookmarkEnd w:id="11"/>
      <w:r w:rsidRPr="00076330">
        <w:t>Modification History</w:t>
      </w:r>
    </w:p>
    <w:p w:rsidR="009A4A19" w:rsidP="009A4A19">
      <w:pPr>
        <w:pStyle w:val="BodyText"/>
      </w:pPr>
      <w:r w:rsidRPr="00076330">
        <w:t>Release 1. T</w:t>
      </w:r>
      <w:r w:rsidRPr="00076330">
        <w:t>his is the first release of this unit of competency in the TLI Transport and Logistics Training Package.</w:t>
      </w:r>
    </w:p>
    <w:p w:rsidR="00000000" w:rsidRPr="00076330" w:rsidP="00076330">
      <w:pPr>
        <w:pStyle w:val="Heading1"/>
      </w:pPr>
      <w:bookmarkStart w:id="12" w:name="O_739158"/>
      <w:bookmarkEnd w:id="12"/>
      <w:r w:rsidRPr="0007633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Evidence required to demonstrate competence in this unit must be relevant to and satisfy all of the requirements</w:t>
            </w:r>
            <w:r w:rsidRPr="00076330">
              <w:t xml:space="preserve"> of the elements and performance criteria on at least one occasion and include: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ListBullet2"/>
            </w:pPr>
            <w:r w:rsidRPr="00076330">
              <w:t>applying precautions and required action to minimise, control or eliminate hazards that may exist during work activities</w:t>
            </w:r>
          </w:p>
          <w:p w:rsidR="00000000" w:rsidRPr="00076330" w:rsidP="00076330">
            <w:pPr>
              <w:pStyle w:val="ListBullet2"/>
            </w:pPr>
            <w:r w:rsidRPr="00076330">
              <w:t>applying relevant legislation and workplace procedures</w:t>
            </w:r>
          </w:p>
          <w:p w:rsidR="00000000" w:rsidRPr="00076330" w:rsidP="00076330">
            <w:pPr>
              <w:pStyle w:val="ListBullet2"/>
            </w:pPr>
            <w:r w:rsidRPr="00076330">
              <w:t>communicating and working effectively with others when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>completing documentation related to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 xml:space="preserve">modifying activities depending on operational contingencies, risk </w:t>
            </w:r>
            <w:r w:rsidRPr="00076330">
              <w:t>situations and environments</w:t>
            </w:r>
          </w:p>
          <w:p w:rsidR="00000000" w:rsidRPr="00076330" w:rsidP="00076330">
            <w:pPr>
              <w:pStyle w:val="ListBullet2"/>
            </w:pPr>
            <w:r w:rsidRPr="00076330">
              <w:t>monitoring work activities in terms of planned schedule</w:t>
            </w:r>
          </w:p>
          <w:p w:rsidR="00000000" w:rsidRPr="00076330" w:rsidP="00076330">
            <w:pPr>
              <w:pStyle w:val="ListBullet2"/>
            </w:pPr>
            <w:r w:rsidRPr="00076330">
              <w:t>operating and adapting to differences in equipment in accordance with standard operating procedures</w:t>
            </w:r>
          </w:p>
          <w:p w:rsidR="00000000" w:rsidRPr="00076330" w:rsidP="00076330">
            <w:pPr>
              <w:pStyle w:val="ListBullet2"/>
            </w:pPr>
            <w:r w:rsidRPr="00076330">
              <w:t xml:space="preserve">reading, interpreting and following instructions, procedures and labels </w:t>
            </w:r>
            <w:r w:rsidRPr="00076330">
              <w:t>relevant to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>reporting and/or rectifying identified problems promptly, in accordance with regulatory requirements and workplace procedures</w:t>
            </w:r>
          </w:p>
          <w:p w:rsidR="00000000" w:rsidRPr="00076330" w:rsidP="00076330">
            <w:pPr>
              <w:pStyle w:val="ListBullet2"/>
            </w:pPr>
            <w:r w:rsidRPr="00076330">
              <w:t>selecting and using relevant communication, computing and office equipment when conducting stock</w:t>
            </w:r>
            <w:r w:rsidRPr="00076330">
              <w:t>takes.</w:t>
            </w:r>
          </w:p>
        </w:tc>
      </w:tr>
    </w:tbl>
    <w:p w:rsidR="00000000" w:rsidRPr="00076330" w:rsidP="00076330">
      <w:pPr>
        <w:pStyle w:val="BodyText"/>
      </w:pPr>
    </w:p>
    <w:p w:rsidR="00000000" w:rsidRPr="00076330" w:rsidP="00076330">
      <w:pPr>
        <w:pStyle w:val="AllowPageBreak"/>
      </w:pPr>
    </w:p>
    <w:p w:rsidR="00000000" w:rsidRPr="00076330" w:rsidP="00076330">
      <w:pPr>
        <w:pStyle w:val="Heading1"/>
      </w:pPr>
      <w:bookmarkStart w:id="13" w:name="O_739159"/>
      <w:bookmarkEnd w:id="13"/>
      <w:r w:rsidRPr="0007633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330">
            <w:pPr>
              <w:pStyle w:val="BodyText"/>
              <w:rPr>
                <w:lang w:val="en-NZ"/>
              </w:rPr>
            </w:pPr>
            <w:r w:rsidRPr="0007633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A4A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330" w:rsidP="00076330">
            <w:pPr>
              <w:pStyle w:val="ListBullet2"/>
            </w:pPr>
            <w:r w:rsidRPr="00076330">
              <w:t>Australian codes and regulations relevant to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 xml:space="preserve">housekeeping standards and procedures </w:t>
            </w:r>
          </w:p>
          <w:p w:rsidR="00000000" w:rsidRPr="00076330" w:rsidP="00076330">
            <w:pPr>
              <w:pStyle w:val="ListBullet2"/>
            </w:pPr>
            <w:r w:rsidRPr="00076330">
              <w:t>operational work systems, equipment, management and site operating systems for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>principles of operation and functions of stocktake systems</w:t>
            </w:r>
          </w:p>
          <w:p w:rsidR="00000000" w:rsidRPr="00076330" w:rsidP="00076330">
            <w:pPr>
              <w:pStyle w:val="ListBullet2"/>
            </w:pPr>
            <w:r w:rsidRPr="00076330">
              <w:t>site layout and obstacles</w:t>
            </w:r>
          </w:p>
          <w:p w:rsidR="00000000" w:rsidRPr="00076330" w:rsidP="00076330">
            <w:pPr>
              <w:pStyle w:val="ListBullet2"/>
            </w:pPr>
            <w:r w:rsidRPr="00076330">
              <w:t>workplace procedures and policies for conducting stocktakes</w:t>
            </w:r>
          </w:p>
          <w:p w:rsidR="00000000" w:rsidRPr="00076330" w:rsidP="00076330">
            <w:pPr>
              <w:pStyle w:val="ListBullet2"/>
            </w:pPr>
            <w:r w:rsidRPr="00076330">
              <w:t>workplace processes for managing records and producing stocktake reports.</w:t>
            </w:r>
          </w:p>
        </w:tc>
      </w:tr>
    </w:tbl>
    <w:p w:rsidR="00000000" w:rsidRPr="00076330" w:rsidP="00076330">
      <w:pPr>
        <w:pStyle w:val="BodyText"/>
      </w:pPr>
    </w:p>
    <w:p w:rsidR="00000000" w:rsidRPr="00076330" w:rsidP="00076330">
      <w:pPr>
        <w:pStyle w:val="AllowPageBreak"/>
      </w:pPr>
    </w:p>
    <w:p w:rsidR="00000000" w:rsidRPr="00076330" w:rsidP="00076330">
      <w:pPr>
        <w:pStyle w:val="Heading1"/>
      </w:pPr>
      <w:bookmarkStart w:id="14" w:name="O_739160"/>
      <w:bookmarkEnd w:id="14"/>
      <w:r w:rsidRPr="00076330">
        <w:t>Assessment Conditi</w:t>
      </w:r>
      <w:r w:rsidRPr="00076330">
        <w:t>ons</w:t>
      </w:r>
    </w:p>
    <w:p w:rsidR="00000000" w:rsidRPr="00076330" w:rsidP="009A4A19">
      <w:pPr>
        <w:pStyle w:val="BodyText"/>
      </w:pPr>
      <w:r w:rsidRPr="00076330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076330" w:rsidP="009A4A19">
      <w:pPr>
        <w:pStyle w:val="BodyText"/>
      </w:pPr>
      <w:r w:rsidRPr="00076330">
        <w:t xml:space="preserve">As a minimum, assessment must satisfy applicable regulatory </w:t>
      </w:r>
      <w:r w:rsidRPr="00076330">
        <w:t>requirements, which include requirements in the Standards for Registered Training Organisations, current at the time of assessment.</w:t>
      </w:r>
    </w:p>
    <w:p w:rsidR="00000000" w:rsidRPr="00076330" w:rsidP="009A4A19">
      <w:pPr>
        <w:pStyle w:val="BodyText"/>
      </w:pPr>
      <w:r w:rsidRPr="00076330">
        <w:t>Assessment must occur in workplace operational situations where it is appropriate to do so; where this is not appropriate, a</w:t>
      </w:r>
      <w:r w:rsidRPr="00076330">
        <w:t xml:space="preserve">ssessment must occur in simulated workplace operational situations that replicate workplace conditions. </w:t>
      </w:r>
    </w:p>
    <w:p w:rsidR="00000000" w:rsidRPr="00076330" w:rsidP="009A4A19">
      <w:pPr>
        <w:pStyle w:val="BodyText"/>
      </w:pPr>
      <w:r w:rsidRPr="00076330">
        <w:t>Assessment processes and techniques must be appropriate to the language, literacy and numeracy requirements of the work being performed and the needs o</w:t>
      </w:r>
      <w:r w:rsidRPr="00076330">
        <w:t>f the candidate.</w:t>
      </w:r>
    </w:p>
    <w:p w:rsidR="00000000" w:rsidRPr="00076330" w:rsidP="009A4A19">
      <w:pPr>
        <w:pStyle w:val="BodyText"/>
      </w:pPr>
      <w:r w:rsidRPr="00076330">
        <w:t>Resources for assessment include:</w:t>
      </w:r>
    </w:p>
    <w:p w:rsidR="00000000" w:rsidRPr="00076330" w:rsidP="00076330">
      <w:pPr>
        <w:pStyle w:val="ListBullet2"/>
      </w:pPr>
      <w:r w:rsidRPr="00076330">
        <w:t>a range of relevant exercises, case studies and/or other simulations</w:t>
      </w:r>
    </w:p>
    <w:p w:rsidR="00000000" w:rsidRPr="00076330" w:rsidP="00076330">
      <w:pPr>
        <w:pStyle w:val="ListBullet2"/>
      </w:pPr>
      <w:r w:rsidRPr="00076330">
        <w:t xml:space="preserve">relevant and appropriate materials, tools, equipment and personal protective equipment currently used in industry </w:t>
      </w:r>
    </w:p>
    <w:p w:rsidR="009A4A19" w:rsidP="00076330">
      <w:pPr>
        <w:pStyle w:val="ListBullet2"/>
      </w:pPr>
      <w:r w:rsidRPr="00076330">
        <w:t>applicable documentation including workplace procedures, regulations, codes of practice and operation manuals.</w:t>
      </w:r>
    </w:p>
    <w:p w:rsidR="009A4A19" w:rsidP="00076330">
      <w:pPr>
        <w:pStyle w:val="ListBullet2"/>
      </w:pPr>
    </w:p>
    <w:p w:rsidR="00000000" w:rsidRPr="00076330" w:rsidP="00076330">
      <w:pPr>
        <w:pStyle w:val="Heading1"/>
      </w:pPr>
      <w:bookmarkStart w:id="15" w:name="O_739163"/>
      <w:bookmarkEnd w:id="15"/>
      <w:r w:rsidRPr="00076330">
        <w:t>Links</w:t>
      </w:r>
    </w:p>
    <w:p w:rsidR="00000000" w:rsidRPr="00076330" w:rsidP="009A4A19">
      <w:pPr>
        <w:pStyle w:val="BodyText"/>
      </w:pPr>
      <w:r w:rsidRPr="000763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2D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6330" w:rsidP="00076330"/>
    <w:sectPr w:rsidSect="000763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 w:rsidRPr="009A4A19" w:rsidP="009A4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A19" w:rsidP="00076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A19" w:rsidP="00076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4A19" w:rsidP="000763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 w:rsidP="00076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4A19">
      <w:t>Approved</w:t>
    </w:r>
    <w:r w:rsidR="009A4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4A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4A19">
      <w:rPr>
        <w:noProof/>
      </w:rPr>
      <w:t>4</w:t>
    </w:r>
    <w:r>
      <w:rPr>
        <w:noProof/>
      </w:rPr>
      <w:fldChar w:fldCharType="end"/>
    </w:r>
  </w:p>
  <w:p w:rsidR="00076330" w:rsidP="00076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4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4A19">
      <w:t>Industry Skills Australia</w:t>
    </w:r>
    <w:r w:rsidR="009A4A19">
      <w:fldChar w:fldCharType="end"/>
    </w:r>
  </w:p>
  <w:p w:rsidR="00076330" w:rsidP="00076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330" w:rsidRPr="009A4A19" w:rsidP="009A4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A19" w:rsidRPr="002D2AF8" w:rsidP="00076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TLIA2022 Participate in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4A19" w:rsidP="000763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30" w:rsidRPr="002D2AF8" w:rsidP="00076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4A19">
      <w:t>TLIA2022 Participate in stocktakes</w:t>
    </w:r>
    <w:r w:rsidR="009A4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4A19">
      <w:rPr>
        <w:noProof/>
      </w:rPr>
      <w:t>1 March 2025</w:t>
    </w:r>
    <w:r>
      <w:fldChar w:fldCharType="end"/>
    </w:r>
  </w:p>
  <w:p w:rsidR="00076330" w:rsidP="00076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EC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C8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330"/>
  </w:style>
  <w:style w:type="character" w:customStyle="1" w:styleId="Heading1Char">
    <w:name w:val="Heading 1 Char"/>
    <w:basedOn w:val="DefaultParagraphFont"/>
    <w:link w:val="Heading1"/>
    <w:rsid w:val="00076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3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6330"/>
    <w:rPr>
      <w:b/>
      <w:spacing w:val="0"/>
    </w:rPr>
  </w:style>
  <w:style w:type="paragraph" w:styleId="ListBullet2">
    <w:name w:val="List Bullet 2"/>
    <w:basedOn w:val="List2"/>
    <w:rsid w:val="0007633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076330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076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3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63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6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3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330"/>
    <w:rPr>
      <w:i/>
    </w:rPr>
  </w:style>
  <w:style w:type="paragraph" w:styleId="Caption">
    <w:name w:val="caption"/>
    <w:basedOn w:val="BodyText"/>
    <w:next w:val="Normal"/>
    <w:qFormat/>
    <w:rsid w:val="00076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330"/>
  </w:style>
  <w:style w:type="paragraph" w:styleId="TableofFigures">
    <w:name w:val="table of figures"/>
    <w:basedOn w:val="Normal"/>
    <w:next w:val="Normal"/>
    <w:semiHidden/>
    <w:rsid w:val="00076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3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330"/>
    <w:rPr>
      <w:rFonts w:ascii="Wingdings" w:hAnsi="Wingdings"/>
    </w:rPr>
  </w:style>
  <w:style w:type="paragraph" w:customStyle="1" w:styleId="TableHeading">
    <w:name w:val="Table Heading"/>
    <w:basedOn w:val="HeadingBase"/>
    <w:rsid w:val="00076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330"/>
    <w:rPr>
      <w:color w:val="0033CC"/>
      <w:u w:val="none"/>
    </w:rPr>
  </w:style>
  <w:style w:type="paragraph" w:customStyle="1" w:styleId="BodyTextRight">
    <w:name w:val="Body Text Right"/>
    <w:basedOn w:val="BodyText"/>
    <w:rsid w:val="00076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3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330"/>
    <w:rPr>
      <w:sz w:val="32"/>
    </w:rPr>
  </w:style>
  <w:style w:type="paragraph" w:customStyle="1" w:styleId="HeadingProcedure">
    <w:name w:val="Heading Procedure"/>
    <w:basedOn w:val="HeadingBase"/>
    <w:next w:val="Normal"/>
    <w:rsid w:val="00076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330"/>
    <w:pPr>
      <w:spacing w:before="60" w:after="60"/>
    </w:pPr>
  </w:style>
  <w:style w:type="paragraph" w:styleId="ListContinue">
    <w:name w:val="List Continue"/>
    <w:basedOn w:val="List"/>
    <w:rsid w:val="00076330"/>
    <w:pPr>
      <w:ind w:firstLine="0"/>
    </w:pPr>
  </w:style>
  <w:style w:type="paragraph" w:customStyle="1" w:styleId="ListNote">
    <w:name w:val="List Note"/>
    <w:basedOn w:val="List"/>
    <w:rsid w:val="00076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330"/>
    <w:rPr>
      <w:rFonts w:ascii="Courier New" w:hAnsi="Courier New"/>
    </w:rPr>
  </w:style>
  <w:style w:type="paragraph" w:customStyle="1" w:styleId="NoteBullet">
    <w:name w:val="Note Bullet"/>
    <w:basedOn w:val="Note"/>
    <w:rsid w:val="00076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3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330"/>
    <w:rPr>
      <w:b/>
      <w:smallCaps/>
    </w:rPr>
  </w:style>
  <w:style w:type="paragraph" w:customStyle="1" w:styleId="TableListNumber">
    <w:name w:val="Table List Number"/>
    <w:basedOn w:val="ListNumber"/>
    <w:rsid w:val="00076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330"/>
    <w:pPr>
      <w:numPr>
        <w:numId w:val="8"/>
      </w:numPr>
    </w:pPr>
  </w:style>
  <w:style w:type="paragraph" w:customStyle="1" w:styleId="ListAlpha2">
    <w:name w:val="List Alpha 2"/>
    <w:basedOn w:val="List2"/>
    <w:rsid w:val="00076330"/>
    <w:pPr>
      <w:numPr>
        <w:numId w:val="7"/>
      </w:numPr>
    </w:pPr>
  </w:style>
  <w:style w:type="paragraph" w:styleId="List2">
    <w:name w:val="List 2"/>
    <w:basedOn w:val="BodyText"/>
    <w:rsid w:val="00076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3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3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330"/>
    <w:pPr>
      <w:numPr>
        <w:numId w:val="3"/>
      </w:numPr>
    </w:pPr>
  </w:style>
  <w:style w:type="paragraph" w:styleId="ListContinue2">
    <w:name w:val="List Continue 2"/>
    <w:basedOn w:val="List2"/>
    <w:rsid w:val="00076330"/>
    <w:pPr>
      <w:ind w:firstLine="0"/>
    </w:pPr>
  </w:style>
  <w:style w:type="paragraph" w:styleId="ListContinue3">
    <w:name w:val="List Continue 3"/>
    <w:basedOn w:val="List3"/>
    <w:rsid w:val="00076330"/>
    <w:pPr>
      <w:ind w:left="1021" w:firstLine="0"/>
    </w:pPr>
  </w:style>
  <w:style w:type="paragraph" w:styleId="ListContinue4">
    <w:name w:val="List Continue 4"/>
    <w:basedOn w:val="List4"/>
    <w:rsid w:val="00076330"/>
    <w:pPr>
      <w:ind w:firstLine="0"/>
    </w:pPr>
  </w:style>
  <w:style w:type="paragraph" w:styleId="ListContinue5">
    <w:name w:val="List Continue 5"/>
    <w:basedOn w:val="List5"/>
    <w:rsid w:val="00076330"/>
    <w:pPr>
      <w:ind w:firstLine="0"/>
    </w:pPr>
  </w:style>
  <w:style w:type="paragraph" w:styleId="ListNumber3">
    <w:name w:val="List Number 3"/>
    <w:basedOn w:val="List3"/>
    <w:rsid w:val="00076330"/>
    <w:pPr>
      <w:numPr>
        <w:numId w:val="4"/>
      </w:numPr>
    </w:pPr>
  </w:style>
  <w:style w:type="paragraph" w:styleId="ListNumber4">
    <w:name w:val="List Number 4"/>
    <w:basedOn w:val="List4"/>
    <w:rsid w:val="00076330"/>
    <w:pPr>
      <w:numPr>
        <w:numId w:val="5"/>
      </w:numPr>
    </w:pPr>
  </w:style>
  <w:style w:type="paragraph" w:styleId="ListNumber5">
    <w:name w:val="List Number 5"/>
    <w:basedOn w:val="List5"/>
    <w:rsid w:val="00076330"/>
    <w:pPr>
      <w:numPr>
        <w:numId w:val="6"/>
      </w:numPr>
    </w:pPr>
  </w:style>
  <w:style w:type="paragraph" w:styleId="BlockText">
    <w:name w:val="Block Text"/>
    <w:basedOn w:val="Normal"/>
    <w:rsid w:val="00076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330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076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330"/>
    <w:rPr>
      <w:b/>
    </w:rPr>
  </w:style>
  <w:style w:type="character" w:customStyle="1" w:styleId="Underlined">
    <w:name w:val="Underlined"/>
    <w:basedOn w:val="DefaultParagraphFont"/>
    <w:rsid w:val="00076330"/>
    <w:rPr>
      <w:u w:val="single"/>
    </w:rPr>
  </w:style>
  <w:style w:type="paragraph" w:customStyle="1" w:styleId="TableBodyTextRight">
    <w:name w:val="Table Body Text Right"/>
    <w:basedOn w:val="TableBodyText"/>
    <w:rsid w:val="00076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330"/>
    <w:rPr>
      <w:sz w:val="18"/>
    </w:rPr>
  </w:style>
  <w:style w:type="paragraph" w:customStyle="1" w:styleId="BodySmallRight">
    <w:name w:val="Body Small Right"/>
    <w:basedOn w:val="BodyTextRight"/>
    <w:rsid w:val="00076330"/>
    <w:rPr>
      <w:sz w:val="18"/>
      <w:szCs w:val="18"/>
    </w:rPr>
  </w:style>
  <w:style w:type="paragraph" w:customStyle="1" w:styleId="MarginEdition">
    <w:name w:val="Margin Edition"/>
    <w:basedOn w:val="MarginNote"/>
    <w:rsid w:val="00076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330"/>
    <w:rPr>
      <w:sz w:val="2"/>
      <w:szCs w:val="2"/>
    </w:rPr>
  </w:style>
  <w:style w:type="character" w:customStyle="1" w:styleId="Small">
    <w:name w:val="Small"/>
    <w:basedOn w:val="DefaultParagraphFont"/>
    <w:rsid w:val="00076330"/>
    <w:rPr>
      <w:sz w:val="16"/>
    </w:rPr>
  </w:style>
  <w:style w:type="paragraph" w:customStyle="1" w:styleId="WideTable">
    <w:name w:val="Wide Table"/>
    <w:basedOn w:val="Normal"/>
    <w:rsid w:val="00076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330"/>
  </w:style>
  <w:style w:type="paragraph" w:styleId="Quote">
    <w:name w:val="Quote"/>
    <w:basedOn w:val="Heading1"/>
    <w:link w:val="QuoteChar"/>
    <w:qFormat/>
    <w:rsid w:val="00076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330"/>
    <w:pPr>
      <w:pageBreakBefore/>
    </w:pPr>
  </w:style>
  <w:style w:type="paragraph" w:customStyle="1" w:styleId="Border">
    <w:name w:val="Border"/>
    <w:basedOn w:val="Normal"/>
    <w:qFormat/>
    <w:rsid w:val="00076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330"/>
    <w:rPr>
      <w:u w:val="single"/>
    </w:rPr>
  </w:style>
  <w:style w:type="character" w:customStyle="1" w:styleId="BoldandItalics">
    <w:name w:val="Bold and Italics"/>
    <w:qFormat/>
    <w:rsid w:val="00076330"/>
    <w:rPr>
      <w:b/>
      <w:i/>
      <w:u w:val="none"/>
    </w:rPr>
  </w:style>
  <w:style w:type="paragraph" w:styleId="BalloonText">
    <w:name w:val="Balloon Text"/>
    <w:basedOn w:val="Normal"/>
    <w:link w:val="BalloonTextChar"/>
    <w:rsid w:val="00076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330"/>
    <w:pPr>
      <w:spacing w:before="0" w:after="0"/>
    </w:pPr>
  </w:style>
  <w:style w:type="paragraph" w:customStyle="1" w:styleId="BodyTextBold">
    <w:name w:val="Body Text Bold"/>
    <w:basedOn w:val="BodyText"/>
    <w:qFormat/>
    <w:rsid w:val="00076330"/>
    <w:rPr>
      <w:b/>
    </w:rPr>
  </w:style>
  <w:style w:type="character" w:styleId="Hyperlink">
    <w:name w:val="Hyperlink"/>
    <w:basedOn w:val="DefaultParagraphFont"/>
    <w:uiPriority w:val="99"/>
    <w:unhideWhenUsed/>
    <w:rsid w:val="009A4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5377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TLIA2022 Participate in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