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5DF" w:rsidP="008135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TLIA2020 Replenish stock</w:t>
      </w:r>
      <w:r>
        <w:fldChar w:fldCharType="end"/>
      </w:r>
    </w:p>
    <w:p w:rsidR="008135DF" w:rsidP="008135DF">
      <w:pPr>
        <w:pStyle w:val="Version"/>
        <w:sectPr w:rsidSect="00903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896" w:rsidP="00903896">
      <w:pPr>
        <w:pStyle w:val="SuperHeading"/>
      </w:pPr>
      <w:r w:rsidRPr="00903896">
        <w:t>Assessment Requirements for TLIA2020 Replenish stock</w:t>
      </w:r>
    </w:p>
    <w:p w:rsidR="00000000" w:rsidRPr="00903896" w:rsidP="00903896">
      <w:pPr>
        <w:pStyle w:val="Heading1"/>
      </w:pPr>
      <w:bookmarkStart w:id="1" w:name="O_739004"/>
      <w:bookmarkEnd w:id="1"/>
      <w:r w:rsidRPr="00903896">
        <w:t>Modification History</w:t>
      </w:r>
    </w:p>
    <w:p w:rsidR="008135DF" w:rsidP="008135DF">
      <w:pPr>
        <w:pStyle w:val="BodyText"/>
      </w:pPr>
      <w:r w:rsidRPr="00903896">
        <w:t>Release 1. This is the first release of this unit of competency in the TLI Transport and Logistics Training Package.</w:t>
      </w:r>
    </w:p>
    <w:p w:rsidR="00000000" w:rsidRPr="00903896" w:rsidP="00903896">
      <w:pPr>
        <w:pStyle w:val="Heading1"/>
      </w:pPr>
      <w:bookmarkStart w:id="2" w:name="O_739005"/>
      <w:bookmarkEnd w:id="2"/>
      <w:r w:rsidRPr="0090389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13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896">
            <w:pPr>
              <w:pStyle w:val="BodyText"/>
              <w:rPr>
                <w:lang w:val="en-NZ"/>
              </w:rPr>
            </w:pPr>
            <w:r w:rsidRPr="00903896">
              <w:t>Evidence required to demonstrate competence in this unit must be releva</w:t>
            </w:r>
            <w:r w:rsidRPr="00903896">
              <w:t>nt to and satisfy all of the requirements of the elements and performance criteria on at least one occasion and include:</w:t>
            </w:r>
          </w:p>
        </w:tc>
      </w:tr>
      <w:tr w:rsidTr="00813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896" w:rsidP="00903896">
            <w:pPr>
              <w:pStyle w:val="ListBullet"/>
            </w:pPr>
            <w:r w:rsidRPr="00903896">
              <w:t>applying relevant legislation and workplace procedures</w:t>
            </w:r>
          </w:p>
          <w:p w:rsidR="00000000" w:rsidRPr="00903896" w:rsidP="00903896">
            <w:pPr>
              <w:pStyle w:val="ListBullet"/>
            </w:pPr>
            <w:r w:rsidRPr="00903896">
              <w:t>communicating and working effectively with others when replenishing stock</w:t>
            </w:r>
          </w:p>
          <w:p w:rsidR="00000000" w:rsidRPr="00903896" w:rsidP="00903896">
            <w:pPr>
              <w:pStyle w:val="ListBullet"/>
            </w:pPr>
            <w:r w:rsidRPr="00903896">
              <w:t>comp</w:t>
            </w:r>
            <w:r w:rsidRPr="00903896">
              <w:t>leting documentation related to replenishing stock</w:t>
            </w:r>
          </w:p>
          <w:p w:rsidR="00000000" w:rsidRPr="00903896" w:rsidP="00903896">
            <w:pPr>
              <w:pStyle w:val="ListBullet"/>
            </w:pPr>
            <w:r w:rsidRPr="00903896">
              <w:t>modifying activities depending on operational contingencies, risk situations and environments</w:t>
            </w:r>
          </w:p>
          <w:p w:rsidR="00000000" w:rsidRPr="00903896" w:rsidP="00903896">
            <w:pPr>
              <w:pStyle w:val="ListBullet"/>
            </w:pPr>
            <w:r w:rsidRPr="00903896">
              <w:t>operating and adapting to differences in stock and equipment in accordance with standard operating procedures</w:t>
            </w:r>
          </w:p>
          <w:p w:rsidR="00000000" w:rsidRPr="00903896" w:rsidP="00903896">
            <w:pPr>
              <w:pStyle w:val="ListBullet"/>
            </w:pPr>
            <w:r w:rsidRPr="00903896">
              <w:t>r</w:t>
            </w:r>
            <w:r w:rsidRPr="00903896">
              <w:t>eading, interpreting and following instructions, procedures and labels relevant to replenishing stock</w:t>
            </w:r>
          </w:p>
          <w:p w:rsidR="00000000" w:rsidRPr="00903896" w:rsidP="00903896">
            <w:pPr>
              <w:pStyle w:val="ListBullet"/>
            </w:pPr>
            <w:r w:rsidRPr="00903896">
              <w:t>reporting and/or rectifying identified problems promptly, in accordance with regulatory requirements and workplace procedures</w:t>
            </w:r>
          </w:p>
          <w:p w:rsidR="00000000" w:rsidRPr="00903896" w:rsidP="00903896">
            <w:pPr>
              <w:pStyle w:val="ListBullet"/>
            </w:pPr>
            <w:r w:rsidRPr="00903896">
              <w:t>selecting and using relevant communications, computing and office equipment when replenishing stock</w:t>
            </w:r>
          </w:p>
          <w:p w:rsidR="00000000" w:rsidRPr="00903896" w:rsidP="00903896">
            <w:pPr>
              <w:pStyle w:val="ListBullet"/>
            </w:pPr>
            <w:r w:rsidRPr="00903896">
              <w:t>selecting and using required personal protective equipment conforming to industry and work health and safety (WHS)/occupational health and safety (OHS) stan</w:t>
            </w:r>
            <w:r w:rsidRPr="00903896">
              <w:t>dards</w:t>
            </w:r>
          </w:p>
          <w:p w:rsidR="00000000" w:rsidRPr="00903896" w:rsidP="00903896">
            <w:pPr>
              <w:pStyle w:val="ListBullet"/>
            </w:pPr>
            <w:r w:rsidRPr="00903896">
              <w:t>working systematically with required attention to detail without injury to self or others, or damage to goods or equipment.</w:t>
            </w:r>
          </w:p>
        </w:tc>
      </w:tr>
    </w:tbl>
    <w:p w:rsidR="00000000" w:rsidRPr="00903896" w:rsidP="00903896">
      <w:pPr>
        <w:pStyle w:val="BodyText"/>
      </w:pPr>
    </w:p>
    <w:p w:rsidR="00000000" w:rsidRPr="00903896" w:rsidP="00903896">
      <w:pPr>
        <w:pStyle w:val="AllowPageBreak"/>
      </w:pPr>
    </w:p>
    <w:p w:rsidR="00000000" w:rsidRPr="00903896" w:rsidP="00903896">
      <w:pPr>
        <w:pStyle w:val="Heading1"/>
      </w:pPr>
      <w:bookmarkStart w:id="3" w:name="O_739006"/>
      <w:bookmarkEnd w:id="3"/>
      <w:r w:rsidRPr="0090389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13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896">
            <w:pPr>
              <w:pStyle w:val="BodyText"/>
              <w:rPr>
                <w:lang w:val="en-NZ"/>
              </w:rPr>
            </w:pPr>
            <w:r w:rsidRPr="00903896">
              <w:t>Evidence required to demonstrate competence in this unit must be relevant to and satisfy</w:t>
            </w:r>
            <w:r w:rsidRPr="00903896">
              <w:t xml:space="preserve"> all of the requirements of the elements and performance criteria and include knowledge of:</w:t>
            </w:r>
          </w:p>
        </w:tc>
      </w:tr>
      <w:tr w:rsidTr="008135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896" w:rsidP="00903896">
            <w:pPr>
              <w:pStyle w:val="ListBullet2"/>
            </w:pPr>
            <w:r w:rsidRPr="00903896">
              <w:t>Australian codes and regulations relevant to replenishing stock</w:t>
            </w:r>
          </w:p>
          <w:p w:rsidR="00000000" w:rsidRPr="00903896" w:rsidP="00903896">
            <w:pPr>
              <w:pStyle w:val="ListBullet2"/>
            </w:pPr>
            <w:r w:rsidRPr="00903896">
              <w:t>computer records and documentation requirements for replenishing stock</w:t>
            </w:r>
          </w:p>
          <w:p w:rsidR="00000000" w:rsidRPr="00903896" w:rsidP="00903896">
            <w:pPr>
              <w:pStyle w:val="ListBullet2"/>
            </w:pPr>
            <w:r w:rsidRPr="00903896">
              <w:t>focus of operation of work systems, equipment, management and site operating systems for replenishing stock</w:t>
            </w:r>
          </w:p>
          <w:p w:rsidR="00000000" w:rsidRPr="00903896" w:rsidP="00903896">
            <w:pPr>
              <w:pStyle w:val="ListBullet2"/>
            </w:pPr>
            <w:r w:rsidRPr="00903896">
              <w:t xml:space="preserve">housekeeping standards and procedures </w:t>
            </w:r>
          </w:p>
          <w:p w:rsidR="00000000" w:rsidRPr="00903896" w:rsidP="00903896">
            <w:pPr>
              <w:pStyle w:val="ListBullet2"/>
            </w:pPr>
            <w:r w:rsidRPr="00903896">
              <w:t>principles of operation and functions of stock control systems</w:t>
            </w:r>
          </w:p>
          <w:p w:rsidR="00000000" w:rsidRPr="00903896" w:rsidP="00903896">
            <w:pPr>
              <w:pStyle w:val="ListBullet2"/>
            </w:pPr>
            <w:r w:rsidRPr="00903896">
              <w:t xml:space="preserve">relevant WHS/OHS and environmental protection </w:t>
            </w:r>
            <w:r w:rsidRPr="00903896">
              <w:t>procedures and guidelines</w:t>
            </w:r>
          </w:p>
          <w:p w:rsidR="00000000" w:rsidRPr="00903896" w:rsidP="00903896">
            <w:pPr>
              <w:pStyle w:val="ListBullet2"/>
            </w:pPr>
            <w:r w:rsidRPr="00903896">
              <w:t>site layout and obstacles</w:t>
            </w:r>
          </w:p>
          <w:p w:rsidR="00000000" w:rsidRPr="00903896" w:rsidP="00903896">
            <w:pPr>
              <w:pStyle w:val="ListBullet2"/>
            </w:pPr>
            <w:r w:rsidRPr="00903896">
              <w:t>workplace procedures and policies for replenishing stock.</w:t>
            </w:r>
          </w:p>
        </w:tc>
      </w:tr>
    </w:tbl>
    <w:p w:rsidR="00000000" w:rsidRPr="00903896" w:rsidP="00903896">
      <w:pPr>
        <w:pStyle w:val="BodyText"/>
      </w:pPr>
    </w:p>
    <w:p w:rsidR="00000000" w:rsidRPr="00903896" w:rsidP="00903896">
      <w:pPr>
        <w:pStyle w:val="AllowPageBreak"/>
      </w:pPr>
    </w:p>
    <w:p w:rsidR="00000000" w:rsidRPr="00903896" w:rsidP="00903896">
      <w:pPr>
        <w:pStyle w:val="Heading1"/>
      </w:pPr>
      <w:bookmarkStart w:id="4" w:name="O_739007"/>
      <w:bookmarkEnd w:id="4"/>
      <w:r w:rsidRPr="00903896">
        <w:t>Assessment Conditions</w:t>
      </w:r>
    </w:p>
    <w:p w:rsidR="00000000" w:rsidRPr="00903896" w:rsidP="008135DF">
      <w:pPr>
        <w:pStyle w:val="BodyText"/>
      </w:pPr>
      <w:r w:rsidRPr="00903896">
        <w:t>As a minimum, assessors must satisfy applicable regulatory requirements, which include requirements in th</w:t>
      </w:r>
      <w:r w:rsidRPr="00903896">
        <w:t xml:space="preserve">e Standards for Registered Training Organisations, current at the time of assessment. </w:t>
      </w:r>
    </w:p>
    <w:p w:rsidR="00000000" w:rsidRPr="00903896" w:rsidP="008135DF">
      <w:pPr>
        <w:pStyle w:val="BodyText"/>
      </w:pPr>
      <w:r w:rsidRPr="00903896">
        <w:t>As a minimum, assessment must satisfy applicable regulatory requirements, which include requirements in the Standards for Registered Training Organisations, current at t</w:t>
      </w:r>
      <w:r w:rsidRPr="00903896">
        <w:t>he time of assessment.</w:t>
      </w:r>
    </w:p>
    <w:p w:rsidR="00000000" w:rsidRPr="00903896" w:rsidP="008135DF">
      <w:pPr>
        <w:pStyle w:val="BodyText"/>
      </w:pPr>
      <w:r w:rsidRPr="00903896">
        <w:t xml:space="preserve">Assessment must occur in workplace operational situations where it is appropriate to do so; where this is not appropriate, assessment must occur in simulated workplace operational situations that replicate workplace conditions. </w:t>
      </w:r>
    </w:p>
    <w:p w:rsidR="00000000" w:rsidRPr="00903896" w:rsidP="008135DF">
      <w:pPr>
        <w:pStyle w:val="BodyText"/>
      </w:pPr>
      <w:r w:rsidRPr="00903896">
        <w:t>Asse</w:t>
      </w:r>
      <w:r w:rsidRPr="00903896">
        <w:t>ssment processes and techniques must be appropriate to the language, literacy and numeracy requirements of the work being performed and the needs of the candidate.</w:t>
      </w:r>
    </w:p>
    <w:p w:rsidR="00000000" w:rsidRPr="00903896" w:rsidP="008135DF">
      <w:pPr>
        <w:pStyle w:val="BodyText"/>
      </w:pPr>
      <w:r w:rsidRPr="00903896">
        <w:t>Resources for assessment include:</w:t>
      </w:r>
    </w:p>
    <w:p w:rsidR="00000000" w:rsidRPr="00903896" w:rsidP="00903896">
      <w:pPr>
        <w:pStyle w:val="ListBullet2"/>
      </w:pPr>
      <w:r w:rsidRPr="00903896">
        <w:t>a range of relevant exercises, case studies and/or other simulations</w:t>
      </w:r>
    </w:p>
    <w:p w:rsidR="00000000" w:rsidRPr="00903896" w:rsidP="00903896">
      <w:pPr>
        <w:pStyle w:val="ListBullet2"/>
      </w:pPr>
      <w:r w:rsidRPr="00903896">
        <w:t xml:space="preserve">relevant and appropriate materials, tools, equipment and personal protective equipment currently used in industry </w:t>
      </w:r>
    </w:p>
    <w:p w:rsidR="008135DF" w:rsidP="00903896">
      <w:pPr>
        <w:pStyle w:val="ListBullet2"/>
      </w:pPr>
      <w:r w:rsidRPr="00903896">
        <w:t>applicable documentation including workplace procedures, regulations, co</w:t>
      </w:r>
      <w:r w:rsidRPr="00903896">
        <w:t>des of practice and operation manuals.</w:t>
      </w:r>
    </w:p>
    <w:p w:rsidR="008135DF" w:rsidP="00903896">
      <w:pPr>
        <w:pStyle w:val="ListBullet2"/>
      </w:pPr>
    </w:p>
    <w:p w:rsidR="00000000" w:rsidRPr="00903896" w:rsidP="00903896">
      <w:pPr>
        <w:pStyle w:val="Heading1"/>
      </w:pPr>
      <w:bookmarkStart w:id="5" w:name="O_739010"/>
      <w:bookmarkEnd w:id="5"/>
      <w:r w:rsidRPr="00903896">
        <w:t>Links</w:t>
      </w:r>
    </w:p>
    <w:p w:rsidR="00000000" w:rsidRPr="00903896" w:rsidP="008135DF">
      <w:pPr>
        <w:pStyle w:val="BodyText"/>
      </w:pPr>
      <w:r w:rsidRPr="009038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1B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3896" w:rsidP="00903896"/>
    <w:sectPr w:rsidSect="00903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96" w:rsidRPr="008135DF" w:rsidP="008135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DF" w:rsidP="00903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35DF" w:rsidP="00903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35DF" w:rsidP="00903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896" w:rsidRPr="008135DF" w:rsidP="008135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DF" w:rsidRPr="002D2AF8" w:rsidP="00903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TLIA2020 Replenish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135DF" w:rsidP="00903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1EF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EAA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5C0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896"/>
  </w:style>
  <w:style w:type="character" w:customStyle="1" w:styleId="Heading1Char">
    <w:name w:val="Heading 1 Char"/>
    <w:basedOn w:val="DefaultParagraphFont"/>
    <w:link w:val="Heading1"/>
    <w:rsid w:val="00903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8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8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8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8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896"/>
    <w:rPr>
      <w:b/>
      <w:spacing w:val="0"/>
    </w:rPr>
  </w:style>
  <w:style w:type="paragraph" w:customStyle="1" w:styleId="SuperTitle">
    <w:name w:val="SuperTitle"/>
    <w:basedOn w:val="Title"/>
    <w:rsid w:val="00903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8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896"/>
    <w:rPr>
      <w:i/>
    </w:rPr>
  </w:style>
  <w:style w:type="paragraph" w:styleId="Caption">
    <w:name w:val="caption"/>
    <w:basedOn w:val="BodyText"/>
    <w:next w:val="Normal"/>
    <w:qFormat/>
    <w:rsid w:val="00903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896"/>
  </w:style>
  <w:style w:type="paragraph" w:styleId="TableofFigures">
    <w:name w:val="table of figures"/>
    <w:basedOn w:val="Normal"/>
    <w:next w:val="Normal"/>
    <w:semiHidden/>
    <w:rsid w:val="00903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8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896"/>
    <w:rPr>
      <w:rFonts w:ascii="Wingdings" w:hAnsi="Wingdings"/>
    </w:rPr>
  </w:style>
  <w:style w:type="paragraph" w:customStyle="1" w:styleId="TableHeading">
    <w:name w:val="Table Heading"/>
    <w:basedOn w:val="HeadingBase"/>
    <w:rsid w:val="00903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896"/>
    <w:rPr>
      <w:color w:val="0033CC"/>
      <w:u w:val="none"/>
    </w:rPr>
  </w:style>
  <w:style w:type="paragraph" w:customStyle="1" w:styleId="BodyTextRight">
    <w:name w:val="Body Text Right"/>
    <w:basedOn w:val="BodyText"/>
    <w:rsid w:val="00903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8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896"/>
    <w:rPr>
      <w:sz w:val="32"/>
    </w:rPr>
  </w:style>
  <w:style w:type="paragraph" w:customStyle="1" w:styleId="HeadingProcedure">
    <w:name w:val="Heading Procedure"/>
    <w:basedOn w:val="HeadingBase"/>
    <w:next w:val="Normal"/>
    <w:rsid w:val="00903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896"/>
    <w:pPr>
      <w:spacing w:before="60" w:after="60"/>
    </w:pPr>
  </w:style>
  <w:style w:type="paragraph" w:styleId="ListContinue">
    <w:name w:val="List Continue"/>
    <w:basedOn w:val="List"/>
    <w:rsid w:val="00903896"/>
    <w:pPr>
      <w:ind w:firstLine="0"/>
    </w:pPr>
  </w:style>
  <w:style w:type="paragraph" w:customStyle="1" w:styleId="ListNote">
    <w:name w:val="List Note"/>
    <w:basedOn w:val="List"/>
    <w:rsid w:val="00903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896"/>
    <w:rPr>
      <w:rFonts w:ascii="Courier New" w:hAnsi="Courier New"/>
    </w:rPr>
  </w:style>
  <w:style w:type="paragraph" w:customStyle="1" w:styleId="NoteBullet">
    <w:name w:val="Note Bullet"/>
    <w:basedOn w:val="Note"/>
    <w:rsid w:val="00903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8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896"/>
    <w:rPr>
      <w:b/>
      <w:smallCaps/>
    </w:rPr>
  </w:style>
  <w:style w:type="paragraph" w:customStyle="1" w:styleId="TableListNumber">
    <w:name w:val="Table List Number"/>
    <w:basedOn w:val="ListNumber"/>
    <w:rsid w:val="00903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896"/>
    <w:pPr>
      <w:numPr>
        <w:numId w:val="9"/>
      </w:numPr>
    </w:pPr>
  </w:style>
  <w:style w:type="paragraph" w:customStyle="1" w:styleId="ListAlpha2">
    <w:name w:val="List Alpha 2"/>
    <w:basedOn w:val="List2"/>
    <w:rsid w:val="00903896"/>
    <w:pPr>
      <w:numPr>
        <w:numId w:val="8"/>
      </w:numPr>
    </w:pPr>
  </w:style>
  <w:style w:type="paragraph" w:styleId="List2">
    <w:name w:val="List 2"/>
    <w:basedOn w:val="BodyText"/>
    <w:rsid w:val="00903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8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8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896"/>
    <w:pPr>
      <w:numPr>
        <w:numId w:val="4"/>
      </w:numPr>
    </w:pPr>
  </w:style>
  <w:style w:type="paragraph" w:styleId="ListContinue2">
    <w:name w:val="List Continue 2"/>
    <w:basedOn w:val="List2"/>
    <w:rsid w:val="00903896"/>
    <w:pPr>
      <w:ind w:firstLine="0"/>
    </w:pPr>
  </w:style>
  <w:style w:type="paragraph" w:styleId="ListContinue3">
    <w:name w:val="List Continue 3"/>
    <w:basedOn w:val="List3"/>
    <w:rsid w:val="00903896"/>
    <w:pPr>
      <w:ind w:left="1021" w:firstLine="0"/>
    </w:pPr>
  </w:style>
  <w:style w:type="paragraph" w:styleId="ListContinue4">
    <w:name w:val="List Continue 4"/>
    <w:basedOn w:val="List4"/>
    <w:rsid w:val="00903896"/>
    <w:pPr>
      <w:ind w:firstLine="0"/>
    </w:pPr>
  </w:style>
  <w:style w:type="paragraph" w:styleId="ListContinue5">
    <w:name w:val="List Continue 5"/>
    <w:basedOn w:val="List5"/>
    <w:rsid w:val="00903896"/>
    <w:pPr>
      <w:ind w:firstLine="0"/>
    </w:pPr>
  </w:style>
  <w:style w:type="paragraph" w:styleId="ListNumber3">
    <w:name w:val="List Number 3"/>
    <w:basedOn w:val="List3"/>
    <w:rsid w:val="00903896"/>
    <w:pPr>
      <w:numPr>
        <w:numId w:val="5"/>
      </w:numPr>
    </w:pPr>
  </w:style>
  <w:style w:type="paragraph" w:styleId="ListNumber4">
    <w:name w:val="List Number 4"/>
    <w:basedOn w:val="List4"/>
    <w:rsid w:val="00903896"/>
    <w:pPr>
      <w:numPr>
        <w:numId w:val="6"/>
      </w:numPr>
    </w:pPr>
  </w:style>
  <w:style w:type="paragraph" w:styleId="ListNumber5">
    <w:name w:val="List Number 5"/>
    <w:basedOn w:val="List5"/>
    <w:rsid w:val="00903896"/>
    <w:pPr>
      <w:numPr>
        <w:numId w:val="7"/>
      </w:numPr>
    </w:pPr>
  </w:style>
  <w:style w:type="paragraph" w:styleId="BlockText">
    <w:name w:val="Block Text"/>
    <w:basedOn w:val="Normal"/>
    <w:rsid w:val="00903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896"/>
    <w:rPr>
      <w:sz w:val="16"/>
      <w:vertAlign w:val="superscript"/>
    </w:rPr>
  </w:style>
  <w:style w:type="character" w:customStyle="1" w:styleId="Symbols">
    <w:name w:val="Symbols"/>
    <w:basedOn w:val="DefaultParagraphFont"/>
    <w:rsid w:val="00903896"/>
    <w:rPr>
      <w:rFonts w:ascii="Symbol" w:hAnsi="Symbol"/>
    </w:rPr>
  </w:style>
  <w:style w:type="character" w:customStyle="1" w:styleId="MenuOptions">
    <w:name w:val="Menu Options"/>
    <w:basedOn w:val="DefaultParagraphFont"/>
    <w:rsid w:val="00903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896"/>
    <w:rPr>
      <w:b/>
    </w:rPr>
  </w:style>
  <w:style w:type="character" w:customStyle="1" w:styleId="Underlined">
    <w:name w:val="Underlined"/>
    <w:basedOn w:val="DefaultParagraphFont"/>
    <w:rsid w:val="00903896"/>
    <w:rPr>
      <w:u w:val="single"/>
    </w:rPr>
  </w:style>
  <w:style w:type="paragraph" w:customStyle="1" w:styleId="TableBodyTextRight">
    <w:name w:val="Table Body Text Right"/>
    <w:basedOn w:val="TableBodyText"/>
    <w:rsid w:val="00903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896"/>
    <w:rPr>
      <w:sz w:val="18"/>
    </w:rPr>
  </w:style>
  <w:style w:type="paragraph" w:customStyle="1" w:styleId="BodySmallRight">
    <w:name w:val="Body Small Right"/>
    <w:basedOn w:val="BodyTextRight"/>
    <w:rsid w:val="00903896"/>
    <w:rPr>
      <w:sz w:val="18"/>
      <w:szCs w:val="18"/>
    </w:rPr>
  </w:style>
  <w:style w:type="paragraph" w:customStyle="1" w:styleId="MarginEdition">
    <w:name w:val="Margin Edition"/>
    <w:basedOn w:val="MarginNote"/>
    <w:rsid w:val="00903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896"/>
    <w:rPr>
      <w:sz w:val="2"/>
      <w:szCs w:val="2"/>
    </w:rPr>
  </w:style>
  <w:style w:type="character" w:customStyle="1" w:styleId="Small">
    <w:name w:val="Small"/>
    <w:basedOn w:val="DefaultParagraphFont"/>
    <w:rsid w:val="00903896"/>
    <w:rPr>
      <w:sz w:val="16"/>
    </w:rPr>
  </w:style>
  <w:style w:type="paragraph" w:customStyle="1" w:styleId="WideTable">
    <w:name w:val="Wide Table"/>
    <w:basedOn w:val="Normal"/>
    <w:rsid w:val="00903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896"/>
  </w:style>
  <w:style w:type="paragraph" w:styleId="Quote">
    <w:name w:val="Quote"/>
    <w:basedOn w:val="Heading1"/>
    <w:link w:val="QuoteChar"/>
    <w:qFormat/>
    <w:rsid w:val="00903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896"/>
    <w:pPr>
      <w:pageBreakBefore/>
    </w:pPr>
  </w:style>
  <w:style w:type="paragraph" w:customStyle="1" w:styleId="Border">
    <w:name w:val="Border"/>
    <w:basedOn w:val="Normal"/>
    <w:qFormat/>
    <w:rsid w:val="00903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896"/>
    <w:rPr>
      <w:u w:val="single"/>
    </w:rPr>
  </w:style>
  <w:style w:type="character" w:customStyle="1" w:styleId="BoldandItalics">
    <w:name w:val="Bold and Italics"/>
    <w:qFormat/>
    <w:rsid w:val="00903896"/>
    <w:rPr>
      <w:b/>
      <w:i/>
      <w:u w:val="none"/>
    </w:rPr>
  </w:style>
  <w:style w:type="paragraph" w:styleId="BalloonText">
    <w:name w:val="Balloon Text"/>
    <w:basedOn w:val="Normal"/>
    <w:link w:val="BalloonTextChar"/>
    <w:rsid w:val="00903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896"/>
    <w:pPr>
      <w:spacing w:before="0" w:after="0"/>
    </w:pPr>
  </w:style>
  <w:style w:type="paragraph" w:customStyle="1" w:styleId="BodyTextBold">
    <w:name w:val="Body Text Bold"/>
    <w:basedOn w:val="BodyText"/>
    <w:qFormat/>
    <w:rsid w:val="00903896"/>
    <w:rPr>
      <w:b/>
    </w:rPr>
  </w:style>
  <w:style w:type="character" w:styleId="Hyperlink">
    <w:name w:val="Hyperlink"/>
    <w:basedOn w:val="DefaultParagraphFont"/>
    <w:uiPriority w:val="99"/>
    <w:unhideWhenUsed/>
    <w:rsid w:val="008135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3169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TLIA2020 Replenish stock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