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0CA8" w:rsidP="00E20C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TLIA2014 Use product knowledge to complete work operations</w:t>
      </w:r>
      <w:r>
        <w:fldChar w:fldCharType="end"/>
      </w:r>
    </w:p>
    <w:p w:rsidR="00E20CA8" w:rsidP="00E20CA8">
      <w:pPr>
        <w:pStyle w:val="Version"/>
        <w:sectPr w:rsidSect="00B31C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1C09" w:rsidP="00B31C09">
      <w:pPr>
        <w:pStyle w:val="SuperHeading"/>
      </w:pPr>
      <w:r w:rsidRPr="00B31C09">
        <w:t>TLIA2014 Use product knowledge to complete work operations</w:t>
      </w:r>
    </w:p>
    <w:p w:rsidR="00000000" w:rsidRPr="00B31C09" w:rsidP="00B31C09">
      <w:pPr>
        <w:pStyle w:val="Heading1"/>
      </w:pPr>
      <w:bookmarkStart w:id="1" w:name="O_738975"/>
      <w:bookmarkEnd w:id="1"/>
      <w:r w:rsidRPr="00B31C09">
        <w:t>Modification History</w:t>
      </w:r>
    </w:p>
    <w:p w:rsidR="00E20CA8" w:rsidP="00E20CA8">
      <w:pPr>
        <w:pStyle w:val="BodyText"/>
      </w:pPr>
      <w:r w:rsidRPr="00B31C09">
        <w:t>Release 1. This is the first release of this unit of competency in the TLI Transport and Logistics Training Package.</w:t>
      </w:r>
    </w:p>
    <w:p w:rsidR="00000000" w:rsidRPr="00B31C09" w:rsidP="00B31C09">
      <w:pPr>
        <w:pStyle w:val="Heading1"/>
      </w:pPr>
      <w:bookmarkStart w:id="2" w:name="O_738976"/>
      <w:bookmarkEnd w:id="2"/>
      <w:r w:rsidRPr="00B31C09">
        <w:t>Application</w:t>
      </w:r>
    </w:p>
    <w:p w:rsidR="00000000" w:rsidRPr="00B31C09" w:rsidP="00E20CA8">
      <w:pPr>
        <w:pStyle w:val="BodyText"/>
      </w:pPr>
      <w:r w:rsidRPr="00B31C09">
        <w:t>This unit involves the skills and knowledge required to use product know</w:t>
      </w:r>
      <w:r w:rsidRPr="00B31C09">
        <w:t>ledge to complete work operations in accordance with workplace requirements and relevant regulations, as part of work activities within the transport and logistics industries.</w:t>
      </w:r>
    </w:p>
    <w:p w:rsidR="00000000" w:rsidRPr="00B31C09" w:rsidP="00E20CA8">
      <w:pPr>
        <w:pStyle w:val="BodyText"/>
      </w:pPr>
      <w:r w:rsidRPr="00B31C09">
        <w:t>It includes identifying products in a subsection of a warehouse or other storage</w:t>
      </w:r>
      <w:r w:rsidRPr="00B31C09">
        <w:t xml:space="preserve"> area, examining quality, reporting on products, as well as using inventory and labelling systems to identify and locate products.</w:t>
      </w:r>
    </w:p>
    <w:p w:rsidR="00000000" w:rsidRPr="00B31C09" w:rsidP="00E20CA8">
      <w:pPr>
        <w:pStyle w:val="BodyText"/>
      </w:pPr>
      <w:r w:rsidRPr="00B31C09">
        <w:t xml:space="preserve">Work is performed under some supervision generally within a team environment. </w:t>
      </w:r>
    </w:p>
    <w:p w:rsidR="00E20CA8" w:rsidP="00E20CA8">
      <w:pPr>
        <w:pStyle w:val="BodyText"/>
      </w:pPr>
      <w:r w:rsidRPr="00B31C09">
        <w:t>No licensing, legislative or certification req</w:t>
      </w:r>
      <w:r w:rsidRPr="00B31C09">
        <w:t>uirements apply to this unit at the time of publication.</w:t>
      </w:r>
    </w:p>
    <w:p w:rsidR="00000000" w:rsidRPr="00B31C09" w:rsidP="00B31C09">
      <w:pPr>
        <w:pStyle w:val="Heading1"/>
      </w:pPr>
      <w:bookmarkStart w:id="3" w:name="O_738977"/>
      <w:bookmarkEnd w:id="3"/>
      <w:r w:rsidRPr="00B31C09">
        <w:t>Pre-requisite Unit</w:t>
      </w:r>
    </w:p>
    <w:p w:rsidR="00000000" w:rsidRPr="00B31C09" w:rsidP="00E20CA8">
      <w:pPr>
        <w:pStyle w:val="BodyText"/>
      </w:pPr>
      <w:r w:rsidRPr="00B31C09">
        <w:t>Not applicable.</w:t>
      </w:r>
    </w:p>
    <w:p w:rsidR="00000000" w:rsidRPr="00B31C09" w:rsidP="00B31C09">
      <w:pPr>
        <w:pStyle w:val="Heading1"/>
      </w:pPr>
      <w:bookmarkStart w:id="4" w:name="O_738978"/>
      <w:bookmarkEnd w:id="4"/>
      <w:r w:rsidRPr="00B31C09">
        <w:t>Competency Field</w:t>
      </w:r>
    </w:p>
    <w:p w:rsidR="00E20CA8" w:rsidP="00E20CA8">
      <w:pPr>
        <w:pStyle w:val="BodyText"/>
      </w:pPr>
      <w:r w:rsidRPr="00B31C09">
        <w:t>A ‒ Handling Cargo/Stock</w:t>
      </w:r>
    </w:p>
    <w:p w:rsidR="00000000" w:rsidRPr="00B31C09" w:rsidP="00B31C09">
      <w:pPr>
        <w:pStyle w:val="Heading1"/>
      </w:pPr>
      <w:bookmarkStart w:id="5" w:name="O_738979"/>
      <w:bookmarkEnd w:id="5"/>
      <w:r w:rsidRPr="00B31C09">
        <w:t>Unit Sector</w:t>
      </w:r>
    </w:p>
    <w:p w:rsidR="00000000" w:rsidRPr="00B31C09" w:rsidP="00E20CA8">
      <w:pPr>
        <w:pStyle w:val="BodyText"/>
      </w:pPr>
      <w:r w:rsidRPr="00B31C09">
        <w:t>Not applicable.</w:t>
      </w:r>
    </w:p>
    <w:p w:rsidR="00000000" w:rsidRPr="00B31C09" w:rsidP="00B31C09">
      <w:pPr>
        <w:pStyle w:val="Heading1"/>
      </w:pPr>
      <w:bookmarkStart w:id="6" w:name="O_738980"/>
      <w:bookmarkEnd w:id="6"/>
      <w:r w:rsidRPr="00B31C09">
        <w:t>Elements and Performance</w:t>
      </w:r>
      <w:r w:rsidRPr="00B31C09">
        <w:t xml:space="preserve">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2"/>
        <w:gridCol w:w="1717"/>
        <w:gridCol w:w="1"/>
        <w:gridCol w:w="535"/>
        <w:gridCol w:w="6621"/>
      </w:tblGrid>
      <w:tr w:rsidTr="00E20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C09" w:rsidP="00B31C09">
            <w:pPr>
              <w:pStyle w:val="BodyText"/>
            </w:pPr>
            <w:r w:rsidRPr="00B31C09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9">
            <w:pPr>
              <w:pStyle w:val="BodyText"/>
              <w:rPr>
                <w:lang w:val="en-NZ"/>
              </w:rPr>
            </w:pPr>
            <w:r w:rsidRPr="00B31C09">
              <w:rPr>
                <w:rStyle w:val="SpecialBold"/>
              </w:rPr>
              <w:t>PERFORMANCE CRITERIA</w:t>
            </w:r>
          </w:p>
        </w:tc>
      </w:tr>
      <w:tr w:rsidTr="00E20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9">
            <w:pPr>
              <w:pStyle w:val="BodyText"/>
              <w:rPr>
                <w:lang w:val="en-NZ"/>
              </w:rPr>
            </w:pPr>
            <w:r w:rsidRPr="00B31C09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9">
            <w:pPr>
              <w:pStyle w:val="BodyText"/>
              <w:rPr>
                <w:lang w:val="en-NZ"/>
              </w:rPr>
            </w:pPr>
            <w:r w:rsidRPr="00B31C09">
              <w:t>Performance criteria describe the performance needed to demonstrate achievement of the element.</w:t>
            </w:r>
          </w:p>
        </w:tc>
      </w:tr>
      <w:tr w:rsidTr="00E20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C09" w:rsidP="00B31C09">
            <w:pPr>
              <w:pStyle w:val="BodyText"/>
            </w:pPr>
            <w:r w:rsidRPr="00B31C09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9">
            <w:pPr>
              <w:pStyle w:val="BodyText"/>
              <w:rPr>
                <w:lang w:val="en-NZ"/>
              </w:rPr>
            </w:pPr>
            <w:r w:rsidRPr="00B31C09">
              <w:rPr>
                <w:rStyle w:val="SpecialBold"/>
              </w:rPr>
              <w:t xml:space="preserve">Identify products in </w:t>
            </w:r>
            <w:r w:rsidRPr="00B31C09">
              <w:rPr>
                <w:rStyle w:val="SpecialBold"/>
              </w:rPr>
              <w:t>a subsection of a warehouse or other storage area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9">
            <w:pPr>
              <w:pStyle w:val="BodyText"/>
              <w:rPr>
                <w:lang w:val="en-NZ"/>
              </w:rPr>
            </w:pPr>
            <w:r w:rsidRPr="00B31C09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9">
            <w:pPr>
              <w:pStyle w:val="BodyText"/>
              <w:rPr>
                <w:lang w:val="en-NZ"/>
              </w:rPr>
            </w:pPr>
            <w:r w:rsidRPr="00B31C09">
              <w:t>Products are identified against specified criteria in accordance with workplace procedures</w:t>
            </w:r>
          </w:p>
        </w:tc>
      </w:tr>
      <w:tr w:rsidTr="00E20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9">
            <w:pPr>
              <w:pStyle w:val="BodyText"/>
              <w:rPr>
                <w:lang w:val="en-NZ"/>
              </w:rPr>
            </w:pPr>
            <w:r w:rsidRPr="00B31C09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9">
            <w:pPr>
              <w:pStyle w:val="BodyText"/>
              <w:rPr>
                <w:lang w:val="en-NZ"/>
              </w:rPr>
            </w:pPr>
            <w:r w:rsidRPr="00B31C09">
              <w:t>Storage and handling characteristics are identified and applied consistently</w:t>
            </w:r>
          </w:p>
        </w:tc>
      </w:tr>
      <w:tr w:rsidTr="00E20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9">
            <w:pPr>
              <w:pStyle w:val="BodyText"/>
              <w:rPr>
                <w:lang w:val="en-NZ"/>
              </w:rPr>
            </w:pPr>
            <w:r w:rsidRPr="00B31C09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9">
            <w:pPr>
              <w:pStyle w:val="BodyText"/>
              <w:rPr>
                <w:lang w:val="en-NZ"/>
              </w:rPr>
            </w:pPr>
            <w:r w:rsidRPr="00B31C09">
              <w:t>Products are described to internal customers identi</w:t>
            </w:r>
            <w:r w:rsidRPr="00B31C09">
              <w:t>fying features that may affect location, safety or storage requirements</w:t>
            </w:r>
          </w:p>
        </w:tc>
      </w:tr>
      <w:tr w:rsidTr="00E20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C09" w:rsidP="00B31C09">
            <w:pPr>
              <w:pStyle w:val="BodyText"/>
            </w:pPr>
            <w:r w:rsidRPr="00B31C09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9">
            <w:pPr>
              <w:pStyle w:val="BodyText"/>
              <w:rPr>
                <w:lang w:val="en-NZ"/>
              </w:rPr>
            </w:pPr>
            <w:r w:rsidRPr="00B31C09">
              <w:rPr>
                <w:rStyle w:val="SpecialBold"/>
              </w:rPr>
              <w:t>Examine quality and report on products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9">
            <w:pPr>
              <w:pStyle w:val="BodyText"/>
              <w:rPr>
                <w:lang w:val="en-NZ"/>
              </w:rPr>
            </w:pPr>
            <w:r w:rsidRPr="00B31C09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9">
            <w:pPr>
              <w:pStyle w:val="BodyText"/>
              <w:rPr>
                <w:lang w:val="en-NZ"/>
              </w:rPr>
            </w:pPr>
            <w:r w:rsidRPr="00B31C09">
              <w:t>Products are inspected in accordance with workplace quality assurance procedures</w:t>
            </w:r>
          </w:p>
        </w:tc>
      </w:tr>
      <w:tr w:rsidTr="00E20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9">
            <w:pPr>
              <w:pStyle w:val="BodyText"/>
              <w:rPr>
                <w:lang w:val="en-NZ"/>
              </w:rPr>
            </w:pPr>
            <w:r w:rsidRPr="00B31C09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9">
            <w:pPr>
              <w:pStyle w:val="BodyText"/>
              <w:rPr>
                <w:lang w:val="en-NZ"/>
              </w:rPr>
            </w:pPr>
            <w:r w:rsidRPr="00B31C09">
              <w:t>Workplace procedures are followed to replace, return or dispose of stock/products that are not useable</w:t>
            </w:r>
          </w:p>
        </w:tc>
      </w:tr>
      <w:tr w:rsidTr="00E20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9">
            <w:pPr>
              <w:pStyle w:val="BodyText"/>
              <w:rPr>
                <w:lang w:val="en-NZ"/>
              </w:rPr>
            </w:pPr>
            <w:r w:rsidRPr="00B31C09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9">
            <w:pPr>
              <w:pStyle w:val="BodyText"/>
              <w:rPr>
                <w:lang w:val="en-NZ"/>
              </w:rPr>
            </w:pPr>
            <w:r w:rsidRPr="00B31C09">
              <w:t>Non-conforming products are recorded/reported in accordance with workplace procedures</w:t>
            </w:r>
          </w:p>
        </w:tc>
      </w:tr>
      <w:tr w:rsidTr="00E20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C09" w:rsidP="00B31C09">
            <w:pPr>
              <w:pStyle w:val="BodyText"/>
            </w:pPr>
            <w:r w:rsidRPr="00B31C09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9">
            <w:pPr>
              <w:pStyle w:val="BodyText"/>
              <w:rPr>
                <w:lang w:val="en-NZ"/>
              </w:rPr>
            </w:pPr>
            <w:r w:rsidRPr="00B31C09">
              <w:rPr>
                <w:rStyle w:val="SpecialBold"/>
              </w:rPr>
              <w:t>Use inventory and labelling systems to identify and locat</w:t>
            </w:r>
            <w:r w:rsidRPr="00B31C09">
              <w:rPr>
                <w:rStyle w:val="SpecialBold"/>
              </w:rPr>
              <w:t>e products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9">
            <w:pPr>
              <w:pStyle w:val="BodyText"/>
              <w:rPr>
                <w:lang w:val="en-NZ"/>
              </w:rPr>
            </w:pPr>
            <w:r w:rsidRPr="00B31C09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9">
            <w:pPr>
              <w:pStyle w:val="BodyText"/>
              <w:rPr>
                <w:lang w:val="en-NZ"/>
              </w:rPr>
            </w:pPr>
            <w:r w:rsidRPr="00B31C09">
              <w:t>Inventory and labelling systems are used to locate products within the workplace</w:t>
            </w:r>
          </w:p>
        </w:tc>
      </w:tr>
      <w:tr w:rsidTr="00E20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9">
            <w:pPr>
              <w:pStyle w:val="BodyText"/>
              <w:rPr>
                <w:lang w:val="en-NZ"/>
              </w:rPr>
            </w:pPr>
            <w:r w:rsidRPr="00B31C09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C09" w:rsidP="00B31C09">
            <w:pPr>
              <w:pStyle w:val="BodyText"/>
            </w:pPr>
            <w:r w:rsidRPr="00B31C09">
              <w:t>Goods are physically located and identified</w:t>
            </w:r>
          </w:p>
        </w:tc>
      </w:tr>
    </w:tbl>
    <w:p w:rsidR="00E20CA8" w:rsidP="00B31C09">
      <w:pPr>
        <w:pStyle w:val="BodyText"/>
      </w:pPr>
    </w:p>
    <w:p w:rsidR="00E20CA8" w:rsidP="00B31C09">
      <w:pPr>
        <w:pStyle w:val="BodyText"/>
      </w:pPr>
    </w:p>
    <w:p w:rsidR="00000000" w:rsidRPr="00B31C09" w:rsidP="00B31C09">
      <w:pPr>
        <w:pStyle w:val="Heading1"/>
      </w:pPr>
      <w:bookmarkStart w:id="7" w:name="O_738981"/>
      <w:bookmarkEnd w:id="7"/>
      <w:r w:rsidRPr="00B31C09">
        <w:t>Foundation Skills</w:t>
      </w:r>
    </w:p>
    <w:p w:rsidR="00E20CA8" w:rsidP="00E20CA8">
      <w:pPr>
        <w:pStyle w:val="BodyText"/>
      </w:pPr>
      <w:r w:rsidRPr="00B31C09">
        <w:t>Foundation skills essential to performance are explicit in the performance criteria of this unit of competency.</w:t>
      </w:r>
    </w:p>
    <w:p w:rsidR="00000000" w:rsidRPr="00B31C09" w:rsidP="00B31C09">
      <w:pPr>
        <w:pStyle w:val="Heading1"/>
      </w:pPr>
      <w:bookmarkStart w:id="8" w:name="O_738982"/>
      <w:bookmarkEnd w:id="8"/>
      <w:r w:rsidRPr="00B31C09">
        <w:t>Range of Conditions</w:t>
      </w:r>
    </w:p>
    <w:p w:rsidR="00000000" w:rsidRPr="00B31C09" w:rsidP="00E20CA8">
      <w:pPr>
        <w:pStyle w:val="BodyText"/>
      </w:pPr>
      <w:r w:rsidRPr="00B31C09">
        <w:t>Range is restricted to essential operating conditions and any other variables essential to the work environment.</w:t>
      </w:r>
    </w:p>
    <w:p w:rsidR="00E20CA8" w:rsidP="00E20CA8">
      <w:pPr>
        <w:pStyle w:val="BodyText"/>
      </w:pPr>
      <w:r w:rsidRPr="00B31C09">
        <w:t>Non-essential conditions can be found in the Companion Volume Implementation Guide.</w:t>
      </w:r>
    </w:p>
    <w:p w:rsidR="00000000" w:rsidRPr="00B31C09" w:rsidP="00B31C09">
      <w:pPr>
        <w:pStyle w:val="Heading1"/>
      </w:pPr>
      <w:bookmarkStart w:id="9" w:name="O_738983"/>
      <w:bookmarkEnd w:id="9"/>
      <w:r w:rsidRPr="00B31C09">
        <w:t>Unit Mapping Information</w:t>
      </w:r>
    </w:p>
    <w:p w:rsidR="00000000" w:rsidRPr="00B31C09" w:rsidP="00E20CA8">
      <w:pPr>
        <w:pStyle w:val="BodyText"/>
      </w:pPr>
      <w:r w:rsidRPr="00B31C09">
        <w:t>This unit replac</w:t>
      </w:r>
      <w:r w:rsidRPr="00B31C09">
        <w:t>es and is equivalent to TLIA2014A Use product knowledge to complete work operations.</w:t>
      </w:r>
    </w:p>
    <w:p w:rsidR="00000000" w:rsidRPr="00B31C09" w:rsidP="00B31C09">
      <w:pPr>
        <w:pStyle w:val="Heading1"/>
      </w:pPr>
      <w:bookmarkStart w:id="10" w:name="O_738990"/>
      <w:bookmarkEnd w:id="10"/>
      <w:r w:rsidRPr="00B31C09">
        <w:t>Links</w:t>
      </w:r>
    </w:p>
    <w:p w:rsidR="00000000" w:rsidRPr="00B31C09" w:rsidP="00E20CA8">
      <w:pPr>
        <w:pStyle w:val="BodyText"/>
      </w:pPr>
      <w:r w:rsidRPr="00B31C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71F5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31C09" w:rsidP="00E20CA8">
      <w:pPr>
        <w:pStyle w:val="BodyText"/>
        <w:sectPr w:rsidSect="00B31C0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31C09" w:rsidP="00B31C09">
      <w:pPr>
        <w:pStyle w:val="SuperHeading"/>
      </w:pPr>
      <w:r w:rsidRPr="00B31C09">
        <w:t>Assessment Requirements for TLIA2014 Use product knowledge to complete work operations</w:t>
      </w:r>
    </w:p>
    <w:p w:rsidR="00000000" w:rsidRPr="00B31C09" w:rsidP="00B31C09">
      <w:pPr>
        <w:pStyle w:val="Heading1"/>
      </w:pPr>
      <w:bookmarkStart w:id="11" w:name="O_738985"/>
      <w:bookmarkEnd w:id="11"/>
      <w:r w:rsidRPr="00B31C09">
        <w:t>Modification History</w:t>
      </w:r>
    </w:p>
    <w:p w:rsidR="00E20CA8" w:rsidP="00E20CA8">
      <w:pPr>
        <w:pStyle w:val="BodyText"/>
      </w:pPr>
      <w:r w:rsidRPr="00B31C09">
        <w:t>Release 1. This is the first release of this unit of competency in the TLI Transport a</w:t>
      </w:r>
      <w:r w:rsidRPr="00B31C09">
        <w:t>nd Logistics Training Package.</w:t>
      </w:r>
    </w:p>
    <w:p w:rsidR="00000000" w:rsidRPr="00B31C09" w:rsidP="00B31C09">
      <w:pPr>
        <w:pStyle w:val="Heading1"/>
      </w:pPr>
      <w:bookmarkStart w:id="12" w:name="O_738986"/>
      <w:bookmarkEnd w:id="12"/>
      <w:r w:rsidRPr="00B31C09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20CA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9">
            <w:pPr>
              <w:pStyle w:val="BodyText"/>
              <w:rPr>
                <w:lang w:val="en-NZ"/>
              </w:rPr>
            </w:pPr>
            <w:r w:rsidRPr="00B31C09">
              <w:t xml:space="preserve">Evidence required to demonstrate competence in this unit must be relevant to and satisfy all of the requirements of the elements and performance criteria on </w:t>
            </w:r>
            <w:r w:rsidRPr="00B31C09">
              <w:t>at least one occasion and include:</w:t>
            </w:r>
          </w:p>
        </w:tc>
      </w:tr>
      <w:tr w:rsidTr="00E20CA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C09" w:rsidP="00B31C09">
            <w:pPr>
              <w:pStyle w:val="ListBullet2"/>
            </w:pPr>
            <w:r w:rsidRPr="00B31C09">
              <w:t>adapting to differences in products and services in accordance with standard operating procedures</w:t>
            </w:r>
          </w:p>
          <w:p w:rsidR="00000000" w:rsidRPr="00B31C09" w:rsidP="00B31C09">
            <w:pPr>
              <w:pStyle w:val="ListBullet2"/>
            </w:pPr>
            <w:r w:rsidRPr="00B31C09">
              <w:t>applying relevant legislation and workplace procedures</w:t>
            </w:r>
          </w:p>
          <w:p w:rsidR="00000000" w:rsidRPr="00B31C09" w:rsidP="00B31C09">
            <w:pPr>
              <w:pStyle w:val="ListBullet2"/>
            </w:pPr>
            <w:r w:rsidRPr="00B31C09">
              <w:t>communicating and working effectively with others when handling, transporting and storing products and providing information on products and services</w:t>
            </w:r>
          </w:p>
          <w:p w:rsidR="00000000" w:rsidRPr="00B31C09" w:rsidP="00B31C09">
            <w:pPr>
              <w:pStyle w:val="ListBullet2"/>
            </w:pPr>
            <w:r w:rsidRPr="00B31C09">
              <w:t>completing documentation related to work activities</w:t>
            </w:r>
          </w:p>
          <w:p w:rsidR="00000000" w:rsidRPr="00B31C09" w:rsidP="00B31C09">
            <w:pPr>
              <w:pStyle w:val="ListBullet2"/>
            </w:pPr>
            <w:r w:rsidRPr="00B31C09">
              <w:t>estimating the size, shape and special requirements of</w:t>
            </w:r>
            <w:r w:rsidRPr="00B31C09">
              <w:t xml:space="preserve"> goods and loads</w:t>
            </w:r>
          </w:p>
          <w:p w:rsidR="00000000" w:rsidRPr="00B31C09" w:rsidP="00B31C09">
            <w:pPr>
              <w:pStyle w:val="ListBullet2"/>
            </w:pPr>
            <w:r w:rsidRPr="00B31C09">
              <w:t>identifying containers and goods coding, Australian Dangerous Goods (ADG) and International Maritime Dangerous Goods (IMDG) markings and where applicable, emergency information panels</w:t>
            </w:r>
          </w:p>
          <w:p w:rsidR="00000000" w:rsidRPr="00B31C09" w:rsidP="00B31C09">
            <w:pPr>
              <w:pStyle w:val="ListBullet2"/>
            </w:pPr>
            <w:r w:rsidRPr="00B31C09">
              <w:t>reading and comprehending simple statements in English</w:t>
            </w:r>
          </w:p>
          <w:p w:rsidR="00000000" w:rsidRPr="00B31C09" w:rsidP="00B31C09">
            <w:pPr>
              <w:pStyle w:val="ListBullet2"/>
            </w:pPr>
            <w:r w:rsidRPr="00B31C09">
              <w:t>reading, interpreting and following instructions, procedures, information and signs relevant to handling, transporting, storing products and providing information on products and services</w:t>
            </w:r>
          </w:p>
          <w:p w:rsidR="00000000" w:rsidRPr="00B31C09" w:rsidP="00B31C09">
            <w:pPr>
              <w:pStyle w:val="ListBullet2"/>
            </w:pPr>
            <w:r w:rsidRPr="00B31C09">
              <w:t>selecting and using relevant communications, computing and load hand</w:t>
            </w:r>
            <w:r w:rsidRPr="00B31C09">
              <w:t>ling equipment</w:t>
            </w:r>
          </w:p>
          <w:p w:rsidR="00000000" w:rsidRPr="00B31C09" w:rsidP="00B31C09">
            <w:pPr>
              <w:pStyle w:val="ListBullet2"/>
            </w:pPr>
            <w:r w:rsidRPr="00B31C09">
              <w:t>selecting and using required personal protective equipment conforming to industry and work health and safety (WHS)/occupational health and safety (OHS) standards.</w:t>
            </w:r>
          </w:p>
        </w:tc>
      </w:tr>
    </w:tbl>
    <w:p w:rsidR="00000000" w:rsidRPr="00B31C09" w:rsidP="00B31C09">
      <w:pPr>
        <w:pStyle w:val="BodyText"/>
      </w:pPr>
    </w:p>
    <w:p w:rsidR="00000000" w:rsidRPr="00B31C09" w:rsidP="00B31C09">
      <w:pPr>
        <w:pStyle w:val="AllowPageBreak"/>
      </w:pPr>
    </w:p>
    <w:p w:rsidR="00000000" w:rsidRPr="00B31C09" w:rsidP="00B31C09">
      <w:pPr>
        <w:pStyle w:val="Heading1"/>
      </w:pPr>
      <w:bookmarkStart w:id="13" w:name="O_738987"/>
      <w:bookmarkEnd w:id="13"/>
      <w:r w:rsidRPr="00B31C09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20CA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1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9">
            <w:pPr>
              <w:pStyle w:val="BodyText"/>
              <w:rPr>
                <w:lang w:val="en-NZ"/>
              </w:rPr>
            </w:pPr>
            <w:r w:rsidRPr="00B31C0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20CA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C09" w:rsidP="00B31C09">
            <w:pPr>
              <w:pStyle w:val="ListBullet2"/>
            </w:pPr>
            <w:r w:rsidRPr="00B31C09">
              <w:t>Australian codes and regulations relevant to products being identified, ha</w:t>
            </w:r>
            <w:r w:rsidRPr="00B31C09">
              <w:t>ndled, transported, stacked and/or stored as part of work operations</w:t>
            </w:r>
          </w:p>
          <w:p w:rsidR="00000000" w:rsidRPr="00B31C09" w:rsidP="00B31C09">
            <w:pPr>
              <w:pStyle w:val="ListBullet2"/>
            </w:pPr>
            <w:r w:rsidRPr="00B31C09">
              <w:t xml:space="preserve">categories or groups of products and requirements for special handling, stacking and storage </w:t>
            </w:r>
          </w:p>
          <w:p w:rsidR="00000000" w:rsidRPr="00B31C09" w:rsidP="00B31C09">
            <w:pPr>
              <w:pStyle w:val="ListBullet2"/>
            </w:pPr>
            <w:r w:rsidRPr="00B31C09">
              <w:t>documentation requirements including reports and records concerning damaged or contaminated g</w:t>
            </w:r>
            <w:r w:rsidRPr="00B31C09">
              <w:t>oods</w:t>
            </w:r>
          </w:p>
          <w:p w:rsidR="00000000" w:rsidRPr="00B31C09" w:rsidP="00B31C09">
            <w:pPr>
              <w:pStyle w:val="ListBullet2"/>
            </w:pPr>
            <w:r w:rsidRPr="00B31C09">
              <w:t>focus of operation of work systems, equipment, management and site operating systems for packaging goods</w:t>
            </w:r>
          </w:p>
          <w:p w:rsidR="00000000" w:rsidRPr="00B31C09" w:rsidP="00B31C09">
            <w:pPr>
              <w:pStyle w:val="ListBullet2"/>
            </w:pPr>
            <w:r w:rsidRPr="00B31C09">
              <w:t xml:space="preserve">housekeeping standards and procedures </w:t>
            </w:r>
          </w:p>
          <w:p w:rsidR="00000000" w:rsidRPr="00B31C09" w:rsidP="00B31C09">
            <w:pPr>
              <w:pStyle w:val="ListBullet2"/>
            </w:pPr>
            <w:r w:rsidRPr="00B31C09">
              <w:t>purpose and use of cataloguing and labelling systems</w:t>
            </w:r>
          </w:p>
          <w:p w:rsidR="00000000" w:rsidRPr="00B31C09" w:rsidP="00B31C09">
            <w:pPr>
              <w:pStyle w:val="ListBullet2"/>
            </w:pPr>
            <w:r w:rsidRPr="00B31C09">
              <w:t>site layout and obstacles</w:t>
            </w:r>
          </w:p>
          <w:p w:rsidR="00000000" w:rsidRPr="00B31C09" w:rsidP="00B31C09">
            <w:pPr>
              <w:pStyle w:val="ListBullet2"/>
            </w:pPr>
            <w:r w:rsidRPr="00B31C09">
              <w:t>strategies to seek out sources of product knowledge and to use this information to inform work</w:t>
            </w:r>
          </w:p>
          <w:p w:rsidR="00000000" w:rsidRPr="00B31C09" w:rsidP="00B31C09">
            <w:pPr>
              <w:pStyle w:val="ListBullet2"/>
            </w:pPr>
            <w:r w:rsidRPr="00B31C09">
              <w:t>types of equipment and storage areas appropriate for different categories of goods including perishable, fragile, dangerous, composition/state goods</w:t>
            </w:r>
          </w:p>
          <w:p w:rsidR="00000000" w:rsidRPr="00B31C09" w:rsidP="00B31C09">
            <w:pPr>
              <w:pStyle w:val="ListBullet2"/>
            </w:pPr>
            <w:r w:rsidRPr="00B31C09">
              <w:t>workplace pr</w:t>
            </w:r>
            <w:r w:rsidRPr="00B31C09">
              <w:t>ocedures and policies for identifying, handling, stacking and storing particular categories of products.</w:t>
            </w:r>
          </w:p>
        </w:tc>
      </w:tr>
    </w:tbl>
    <w:p w:rsidR="00000000" w:rsidRPr="00B31C09" w:rsidP="00B31C09">
      <w:pPr>
        <w:pStyle w:val="BodyText"/>
      </w:pPr>
    </w:p>
    <w:p w:rsidR="00000000" w:rsidRPr="00B31C09" w:rsidP="00B31C09">
      <w:pPr>
        <w:pStyle w:val="AllowPageBreak"/>
      </w:pPr>
    </w:p>
    <w:p w:rsidR="00000000" w:rsidRPr="00B31C09" w:rsidP="00B31C09">
      <w:pPr>
        <w:pStyle w:val="Heading1"/>
      </w:pPr>
      <w:bookmarkStart w:id="14" w:name="O_738988"/>
      <w:bookmarkEnd w:id="14"/>
      <w:r w:rsidRPr="00B31C09">
        <w:t>Assessment Conditions</w:t>
      </w:r>
    </w:p>
    <w:p w:rsidR="00000000" w:rsidRPr="00B31C09" w:rsidP="00E20CA8">
      <w:pPr>
        <w:pStyle w:val="BodyText"/>
      </w:pPr>
      <w:r w:rsidRPr="00B31C09">
        <w:t>As a minimum, assessors must satisfy applicable regulatory requirements, which include requirements in the Sta</w:t>
      </w:r>
      <w:r w:rsidRPr="00B31C09">
        <w:t xml:space="preserve">ndards for Registered Training Organisations, current at the time of assessment. </w:t>
      </w:r>
    </w:p>
    <w:p w:rsidR="00000000" w:rsidRPr="00B31C09" w:rsidP="00E20CA8">
      <w:pPr>
        <w:pStyle w:val="BodyText"/>
      </w:pPr>
      <w:r w:rsidRPr="00B31C09">
        <w:t>As a minimum, assessment must satisfy applicable regulatory requirements, which include requirements in the Standards for Registered Training Organisations, current at the ti</w:t>
      </w:r>
      <w:r w:rsidRPr="00B31C09">
        <w:t>me of assessment.</w:t>
      </w:r>
    </w:p>
    <w:p w:rsidR="00000000" w:rsidRPr="00B31C09" w:rsidP="00E20CA8">
      <w:pPr>
        <w:pStyle w:val="BodyText"/>
      </w:pPr>
      <w:r w:rsidRPr="00B31C09">
        <w:t xml:space="preserve">Assessment must occur in workplace operational situations where it is appropriate to do so; where this is not appropriate, assessment must occur in simulated workplace operational situations that replicate workplace conditions. </w:t>
      </w:r>
    </w:p>
    <w:p w:rsidR="00000000" w:rsidRPr="00B31C09" w:rsidP="00E20CA8">
      <w:pPr>
        <w:pStyle w:val="BodyText"/>
      </w:pPr>
      <w:r w:rsidRPr="00B31C09">
        <w:t>Assessmen</w:t>
      </w:r>
      <w:r w:rsidRPr="00B31C09">
        <w:t>t processes and techniques must be appropriate to the language, literacy and numeracy requirements of the work being performed and the needs of the candidate.</w:t>
      </w:r>
    </w:p>
    <w:p w:rsidR="00000000" w:rsidRPr="00B31C09" w:rsidP="00E20CA8">
      <w:pPr>
        <w:pStyle w:val="BodyText"/>
      </w:pPr>
      <w:r w:rsidRPr="00B31C09">
        <w:t>Resources for assessment include:</w:t>
      </w:r>
    </w:p>
    <w:p w:rsidR="00000000" w:rsidRPr="00B31C09" w:rsidP="00B31C09">
      <w:pPr>
        <w:pStyle w:val="ListBullet2"/>
      </w:pPr>
      <w:r w:rsidRPr="00B31C09">
        <w:t>a range of relevant exercises, case studies and/or other simulations</w:t>
      </w:r>
    </w:p>
    <w:p w:rsidR="00000000" w:rsidRPr="00B31C09" w:rsidP="00B31C09">
      <w:pPr>
        <w:pStyle w:val="ListBullet2"/>
      </w:pPr>
      <w:r w:rsidRPr="00B31C09">
        <w:t xml:space="preserve">relevant and appropriate materials, tools, equipment and personal protective equipment currently used in industry </w:t>
      </w:r>
    </w:p>
    <w:p w:rsidR="00E20CA8" w:rsidP="00B31C09">
      <w:pPr>
        <w:pStyle w:val="ListBullet2"/>
      </w:pPr>
      <w:r w:rsidRPr="00B31C09">
        <w:t>applicable documentation including workplace procedures, regulations, co</w:t>
      </w:r>
      <w:r w:rsidRPr="00B31C09">
        <w:t>des of practice and operation manuals.</w:t>
      </w:r>
    </w:p>
    <w:p w:rsidR="00E20CA8" w:rsidP="00B31C09">
      <w:pPr>
        <w:pStyle w:val="ListBullet2"/>
      </w:pPr>
    </w:p>
    <w:p w:rsidR="00000000" w:rsidRPr="00B31C09" w:rsidP="00B31C09">
      <w:pPr>
        <w:pStyle w:val="Heading1"/>
      </w:pPr>
      <w:bookmarkStart w:id="15" w:name="O_738991"/>
      <w:bookmarkEnd w:id="15"/>
      <w:r w:rsidRPr="00B31C09">
        <w:t>Links</w:t>
      </w:r>
    </w:p>
    <w:p w:rsidR="00000000" w:rsidRPr="00B31C09" w:rsidP="00E20CA8">
      <w:pPr>
        <w:pStyle w:val="BodyText"/>
      </w:pPr>
      <w:r w:rsidRPr="00B31C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71F5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31C09" w:rsidP="00B31C09"/>
    <w:sectPr w:rsidSect="00B31C0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C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C09" w:rsidRPr="00E20CA8" w:rsidP="00E20C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C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CA8" w:rsidP="00B31C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0CA8" w:rsidP="00B31C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20CA8" w:rsidP="00B31C0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C09" w:rsidP="00B31C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20CA8">
      <w:t>Approved</w:t>
    </w:r>
    <w:r w:rsidR="00E20C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20CA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20CA8">
      <w:rPr>
        <w:noProof/>
      </w:rPr>
      <w:t>4</w:t>
    </w:r>
    <w:r>
      <w:rPr>
        <w:noProof/>
      </w:rPr>
      <w:fldChar w:fldCharType="end"/>
    </w:r>
  </w:p>
  <w:p w:rsidR="00B31C09" w:rsidP="00B31C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20C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20CA8">
      <w:t>Industry Skills Australia</w:t>
    </w:r>
    <w:r w:rsidR="00E20CA8">
      <w:fldChar w:fldCharType="end"/>
    </w:r>
  </w:p>
  <w:p w:rsidR="00B31C09" w:rsidP="00B31C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C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C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1C09" w:rsidRPr="00E20CA8" w:rsidP="00E20C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C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CA8" w:rsidRPr="002D2AF8" w:rsidP="00B31C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TLIA2014 Use product knowledge to complete work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20CA8" w:rsidP="00B31C0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C09" w:rsidRPr="002D2AF8" w:rsidP="00B31C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20CA8">
      <w:t>TLIA2014 Use product knowledge to complete work operations</w:t>
    </w:r>
    <w:r w:rsidR="00E20C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20CA8">
      <w:rPr>
        <w:noProof/>
      </w:rPr>
      <w:t>1 March 2025</w:t>
    </w:r>
    <w:r>
      <w:fldChar w:fldCharType="end"/>
    </w:r>
  </w:p>
  <w:p w:rsidR="00B31C09" w:rsidP="00B31C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B8CA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9EDF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C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1C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1C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1C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1C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1C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1C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1C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1C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1C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1C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1C09"/>
  </w:style>
  <w:style w:type="character" w:customStyle="1" w:styleId="Heading1Char">
    <w:name w:val="Heading 1 Char"/>
    <w:basedOn w:val="DefaultParagraphFont"/>
    <w:link w:val="Heading1"/>
    <w:rsid w:val="00B31C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1C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1C0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31C09"/>
    <w:rPr>
      <w:b/>
      <w:spacing w:val="0"/>
    </w:rPr>
  </w:style>
  <w:style w:type="paragraph" w:styleId="ListBullet2">
    <w:name w:val="List Bullet 2"/>
    <w:basedOn w:val="List2"/>
    <w:rsid w:val="00B31C09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1C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1C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1C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1C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1C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1C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1C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1C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1C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1C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1C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1C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1C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1C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1C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1C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1C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1C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1C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1C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1C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1C0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31C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1C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1C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1C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1C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1C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1C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1C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1C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1C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1C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1C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1C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1C09"/>
    <w:rPr>
      <w:i/>
    </w:rPr>
  </w:style>
  <w:style w:type="paragraph" w:styleId="Caption">
    <w:name w:val="caption"/>
    <w:basedOn w:val="BodyText"/>
    <w:next w:val="Normal"/>
    <w:qFormat/>
    <w:rsid w:val="00B31C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1C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1C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1C09"/>
  </w:style>
  <w:style w:type="paragraph" w:styleId="TableofFigures">
    <w:name w:val="table of figures"/>
    <w:basedOn w:val="Normal"/>
    <w:next w:val="Normal"/>
    <w:semiHidden/>
    <w:rsid w:val="00B31C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1C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1C09"/>
    <w:rPr>
      <w:rFonts w:ascii="Wingdings" w:hAnsi="Wingdings"/>
    </w:rPr>
  </w:style>
  <w:style w:type="paragraph" w:customStyle="1" w:styleId="TableHeading">
    <w:name w:val="Table Heading"/>
    <w:basedOn w:val="HeadingBase"/>
    <w:rsid w:val="00B31C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1C09"/>
    <w:rPr>
      <w:color w:val="0033CC"/>
      <w:u w:val="none"/>
    </w:rPr>
  </w:style>
  <w:style w:type="paragraph" w:customStyle="1" w:styleId="BodyTextRight">
    <w:name w:val="Body Text Right"/>
    <w:basedOn w:val="BodyText"/>
    <w:rsid w:val="00B31C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1C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1C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1C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1C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1C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1C09"/>
    <w:rPr>
      <w:sz w:val="32"/>
    </w:rPr>
  </w:style>
  <w:style w:type="paragraph" w:customStyle="1" w:styleId="HeadingProcedure">
    <w:name w:val="Heading Procedure"/>
    <w:basedOn w:val="HeadingBase"/>
    <w:next w:val="Normal"/>
    <w:rsid w:val="00B31C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1C09"/>
    <w:pPr>
      <w:spacing w:before="60" w:after="60"/>
    </w:pPr>
  </w:style>
  <w:style w:type="paragraph" w:styleId="ListContinue">
    <w:name w:val="List Continue"/>
    <w:basedOn w:val="List"/>
    <w:rsid w:val="00B31C09"/>
    <w:pPr>
      <w:ind w:firstLine="0"/>
    </w:pPr>
  </w:style>
  <w:style w:type="paragraph" w:customStyle="1" w:styleId="ListNote">
    <w:name w:val="List Note"/>
    <w:basedOn w:val="List"/>
    <w:rsid w:val="00B31C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1C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1C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1C09"/>
    <w:rPr>
      <w:rFonts w:ascii="Courier New" w:hAnsi="Courier New"/>
    </w:rPr>
  </w:style>
  <w:style w:type="paragraph" w:customStyle="1" w:styleId="NoteBullet">
    <w:name w:val="Note Bullet"/>
    <w:basedOn w:val="Note"/>
    <w:rsid w:val="00B31C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1C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1C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1C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1C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1C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1C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1C09"/>
    <w:rPr>
      <w:b/>
      <w:smallCaps/>
    </w:rPr>
  </w:style>
  <w:style w:type="paragraph" w:customStyle="1" w:styleId="TableListNumber">
    <w:name w:val="Table List Number"/>
    <w:basedOn w:val="ListNumber"/>
    <w:rsid w:val="00B31C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1C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1C09"/>
    <w:pPr>
      <w:numPr>
        <w:numId w:val="8"/>
      </w:numPr>
    </w:pPr>
  </w:style>
  <w:style w:type="paragraph" w:customStyle="1" w:styleId="ListAlpha2">
    <w:name w:val="List Alpha 2"/>
    <w:basedOn w:val="List2"/>
    <w:rsid w:val="00B31C09"/>
    <w:pPr>
      <w:numPr>
        <w:numId w:val="7"/>
      </w:numPr>
    </w:pPr>
  </w:style>
  <w:style w:type="paragraph" w:styleId="List2">
    <w:name w:val="List 2"/>
    <w:basedOn w:val="BodyText"/>
    <w:rsid w:val="00B31C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1C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1C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1C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1C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1C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1C09"/>
    <w:pPr>
      <w:numPr>
        <w:numId w:val="3"/>
      </w:numPr>
    </w:pPr>
  </w:style>
  <w:style w:type="paragraph" w:styleId="ListContinue2">
    <w:name w:val="List Continue 2"/>
    <w:basedOn w:val="List2"/>
    <w:rsid w:val="00B31C09"/>
    <w:pPr>
      <w:ind w:firstLine="0"/>
    </w:pPr>
  </w:style>
  <w:style w:type="paragraph" w:styleId="ListContinue3">
    <w:name w:val="List Continue 3"/>
    <w:basedOn w:val="List3"/>
    <w:rsid w:val="00B31C09"/>
    <w:pPr>
      <w:ind w:left="1021" w:firstLine="0"/>
    </w:pPr>
  </w:style>
  <w:style w:type="paragraph" w:styleId="ListContinue4">
    <w:name w:val="List Continue 4"/>
    <w:basedOn w:val="List4"/>
    <w:rsid w:val="00B31C09"/>
    <w:pPr>
      <w:ind w:firstLine="0"/>
    </w:pPr>
  </w:style>
  <w:style w:type="paragraph" w:styleId="ListContinue5">
    <w:name w:val="List Continue 5"/>
    <w:basedOn w:val="List5"/>
    <w:rsid w:val="00B31C09"/>
    <w:pPr>
      <w:ind w:firstLine="0"/>
    </w:pPr>
  </w:style>
  <w:style w:type="paragraph" w:styleId="ListNumber3">
    <w:name w:val="List Number 3"/>
    <w:basedOn w:val="List3"/>
    <w:rsid w:val="00B31C09"/>
    <w:pPr>
      <w:numPr>
        <w:numId w:val="4"/>
      </w:numPr>
    </w:pPr>
  </w:style>
  <w:style w:type="paragraph" w:styleId="ListNumber4">
    <w:name w:val="List Number 4"/>
    <w:basedOn w:val="List4"/>
    <w:rsid w:val="00B31C09"/>
    <w:pPr>
      <w:numPr>
        <w:numId w:val="5"/>
      </w:numPr>
    </w:pPr>
  </w:style>
  <w:style w:type="paragraph" w:styleId="ListNumber5">
    <w:name w:val="List Number 5"/>
    <w:basedOn w:val="List5"/>
    <w:rsid w:val="00B31C09"/>
    <w:pPr>
      <w:numPr>
        <w:numId w:val="6"/>
      </w:numPr>
    </w:pPr>
  </w:style>
  <w:style w:type="paragraph" w:styleId="BlockText">
    <w:name w:val="Block Text"/>
    <w:basedOn w:val="Normal"/>
    <w:rsid w:val="00B31C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1C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1C09"/>
    <w:rPr>
      <w:sz w:val="16"/>
      <w:vertAlign w:val="superscript"/>
    </w:rPr>
  </w:style>
  <w:style w:type="character" w:customStyle="1" w:styleId="Symbols">
    <w:name w:val="Symbols"/>
    <w:basedOn w:val="DefaultParagraphFont"/>
    <w:rsid w:val="00B31C09"/>
    <w:rPr>
      <w:rFonts w:ascii="Symbol" w:hAnsi="Symbol"/>
    </w:rPr>
  </w:style>
  <w:style w:type="character" w:customStyle="1" w:styleId="MenuOptions">
    <w:name w:val="Menu Options"/>
    <w:basedOn w:val="DefaultParagraphFont"/>
    <w:rsid w:val="00B31C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1C09"/>
    <w:rPr>
      <w:b/>
    </w:rPr>
  </w:style>
  <w:style w:type="character" w:customStyle="1" w:styleId="Underlined">
    <w:name w:val="Underlined"/>
    <w:basedOn w:val="DefaultParagraphFont"/>
    <w:rsid w:val="00B31C09"/>
    <w:rPr>
      <w:u w:val="single"/>
    </w:rPr>
  </w:style>
  <w:style w:type="paragraph" w:customStyle="1" w:styleId="TableBodyTextRight">
    <w:name w:val="Table Body Text Right"/>
    <w:basedOn w:val="TableBodyText"/>
    <w:rsid w:val="00B31C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1C09"/>
    <w:rPr>
      <w:sz w:val="18"/>
    </w:rPr>
  </w:style>
  <w:style w:type="paragraph" w:customStyle="1" w:styleId="BodySmallRight">
    <w:name w:val="Body Small Right"/>
    <w:basedOn w:val="BodyTextRight"/>
    <w:rsid w:val="00B31C09"/>
    <w:rPr>
      <w:sz w:val="18"/>
      <w:szCs w:val="18"/>
    </w:rPr>
  </w:style>
  <w:style w:type="paragraph" w:customStyle="1" w:styleId="MarginEdition">
    <w:name w:val="Margin Edition"/>
    <w:basedOn w:val="MarginNote"/>
    <w:rsid w:val="00B31C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1C09"/>
    <w:rPr>
      <w:sz w:val="2"/>
      <w:szCs w:val="2"/>
    </w:rPr>
  </w:style>
  <w:style w:type="character" w:customStyle="1" w:styleId="Small">
    <w:name w:val="Small"/>
    <w:basedOn w:val="DefaultParagraphFont"/>
    <w:rsid w:val="00B31C09"/>
    <w:rPr>
      <w:sz w:val="16"/>
    </w:rPr>
  </w:style>
  <w:style w:type="paragraph" w:customStyle="1" w:styleId="WideTable">
    <w:name w:val="Wide Table"/>
    <w:basedOn w:val="Normal"/>
    <w:rsid w:val="00B31C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1C09"/>
  </w:style>
  <w:style w:type="paragraph" w:styleId="Quote">
    <w:name w:val="Quote"/>
    <w:basedOn w:val="Heading1"/>
    <w:link w:val="QuoteChar"/>
    <w:qFormat/>
    <w:rsid w:val="00B31C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1C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1C09"/>
    <w:pPr>
      <w:pageBreakBefore/>
    </w:pPr>
  </w:style>
  <w:style w:type="paragraph" w:customStyle="1" w:styleId="Border">
    <w:name w:val="Border"/>
    <w:basedOn w:val="Normal"/>
    <w:qFormat/>
    <w:rsid w:val="00B31C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1C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C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C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1C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1C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1C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1C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1C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1C09"/>
    <w:rPr>
      <w:u w:val="single"/>
    </w:rPr>
  </w:style>
  <w:style w:type="character" w:customStyle="1" w:styleId="BoldandItalics">
    <w:name w:val="Bold and Italics"/>
    <w:qFormat/>
    <w:rsid w:val="00B31C09"/>
    <w:rPr>
      <w:b/>
      <w:i/>
      <w:u w:val="none"/>
    </w:rPr>
  </w:style>
  <w:style w:type="paragraph" w:styleId="BalloonText">
    <w:name w:val="Balloon Text"/>
    <w:basedOn w:val="Normal"/>
    <w:link w:val="BalloonTextChar"/>
    <w:rsid w:val="00B31C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1C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1C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1C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1C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1C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1C09"/>
    <w:pPr>
      <w:spacing w:before="0" w:after="0"/>
    </w:pPr>
  </w:style>
  <w:style w:type="paragraph" w:customStyle="1" w:styleId="BodyTextBold">
    <w:name w:val="Body Text Bold"/>
    <w:basedOn w:val="BodyText"/>
    <w:qFormat/>
    <w:rsid w:val="00B31C09"/>
    <w:rPr>
      <w:b/>
    </w:rPr>
  </w:style>
  <w:style w:type="character" w:styleId="Hyperlink">
    <w:name w:val="Hyperlink"/>
    <w:basedOn w:val="DefaultParagraphFont"/>
    <w:uiPriority w:val="99"/>
    <w:unhideWhenUsed/>
    <w:rsid w:val="00E20C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927</Words>
  <Characters>6070</Characters>
  <Application>Microsoft Office Word</Application>
  <DocSecurity>0</DocSecurity>
  <Lines>168</Lines>
  <Paragraphs>107</Paragraphs>
  <ScaleCrop>false</ScaleCrop>
  <Company>Author-it Software Corporation Ltd.</Company>
  <LinksUpToDate>false</LinksUpToDate>
  <CharactersWithSpaces>6890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TLIA2014 Use product knowledge to complete work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2025-03-01T12:18:00Z</dcterms:created>
  <dcterms:modified xsi:type="dcterms:W3CDTF">2025-03-01T12:18:00Z</dcterms:modified>
</cp:coreProperties>
</file>