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C87" w:rsidP="00041C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TLIA0030 Organise international transport of freight</w:t>
      </w:r>
      <w:r>
        <w:fldChar w:fldCharType="end"/>
      </w:r>
    </w:p>
    <w:p w:rsidR="00041C87" w:rsidP="00041C87">
      <w:pPr>
        <w:pStyle w:val="Version"/>
        <w:sectPr w:rsidSect="00AC0B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BEC" w:rsidP="00AC0BEC">
      <w:pPr>
        <w:pStyle w:val="SuperHeading"/>
      </w:pPr>
      <w:r w:rsidRPr="00AC0BEC">
        <w:t>TLIA0030 Organise international transport of freight</w:t>
      </w:r>
    </w:p>
    <w:p w:rsidR="00000000" w:rsidRPr="00AC0BEC" w:rsidP="00AC0BEC">
      <w:pPr>
        <w:pStyle w:val="Heading1"/>
      </w:pPr>
      <w:bookmarkStart w:id="1" w:name="O_1190858"/>
      <w:bookmarkEnd w:id="1"/>
      <w:r w:rsidRPr="00AC0B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BodyText"/>
            </w:pPr>
            <w:r w:rsidRPr="00AC0BEC">
              <w:rPr>
                <w:rStyle w:val="SpecialBold"/>
              </w:rPr>
              <w:t xml:space="preserve">Release 1. </w:t>
            </w:r>
            <w:r w:rsidRPr="00AC0BEC">
              <w:t>This is the first release of this unit of competency in the TLI Transport and Logistics Training Package.</w:t>
            </w:r>
          </w:p>
        </w:tc>
      </w:tr>
    </w:tbl>
    <w:p w:rsidR="00000000" w:rsidRPr="00AC0BEC" w:rsidP="00AC0BEC">
      <w:pPr>
        <w:pStyle w:val="NoPaddingFontSize1"/>
      </w:pPr>
    </w:p>
    <w:p w:rsidR="00000000" w:rsidRPr="00AC0BEC" w:rsidP="00AC0BEC">
      <w:pPr>
        <w:pStyle w:val="AllowPageBreak"/>
      </w:pPr>
    </w:p>
    <w:p w:rsidR="00000000" w:rsidRPr="00AC0BEC" w:rsidP="00AC0BEC">
      <w:pPr>
        <w:pStyle w:val="Heading1"/>
      </w:pPr>
      <w:bookmarkStart w:id="2" w:name="O_1190859"/>
      <w:bookmarkEnd w:id="2"/>
      <w:r w:rsidRPr="00AC0BE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BodyText"/>
            </w:pPr>
            <w:r w:rsidRPr="00AC0BEC">
              <w:t>This unit involves the skills and knowledge required to organise th</w:t>
            </w:r>
            <w:r w:rsidRPr="00AC0BEC">
              <w:t>e international transport of freight.</w:t>
            </w:r>
          </w:p>
          <w:p w:rsidR="00000000" w:rsidRPr="00AC0BEC" w:rsidP="00AC0BEC">
            <w:pPr>
              <w:pStyle w:val="BodyText"/>
            </w:pPr>
            <w:r w:rsidRPr="00AC0BEC">
              <w:t xml:space="preserve">It includes confirming customer requirements, organising freight arrangements and communicating with shipping agents and authorities. </w:t>
            </w:r>
          </w:p>
          <w:p w:rsidR="00000000" w:rsidRPr="00AC0BEC" w:rsidP="00AC0BEC">
            <w:pPr>
              <w:pStyle w:val="BodyText"/>
            </w:pPr>
            <w:r w:rsidRPr="00AC0BEC">
              <w:t>It is performed under general supervision, with some accountability and responsibil</w:t>
            </w:r>
            <w:r w:rsidRPr="00AC0BEC">
              <w:t>ity for self and others in achieving prescribed outcomes.</w:t>
            </w:r>
          </w:p>
          <w:p w:rsidR="00000000" w:rsidRPr="00AC0BEC" w:rsidP="00AC0BEC">
            <w:pPr>
              <w:pStyle w:val="BodyText"/>
            </w:pPr>
            <w:r w:rsidRPr="00AC0BEC">
              <w:t>No licensing, legislative or certification requirements apply to this unit at the time of publication.</w:t>
            </w:r>
          </w:p>
        </w:tc>
      </w:tr>
    </w:tbl>
    <w:p w:rsidR="00000000" w:rsidRPr="00AC0BEC" w:rsidP="00AC0BEC">
      <w:pPr>
        <w:pStyle w:val="NoPaddingFontSize1"/>
      </w:pPr>
    </w:p>
    <w:p w:rsidR="00000000" w:rsidRPr="00AC0BEC" w:rsidP="00AC0BEC">
      <w:pPr>
        <w:pStyle w:val="AllowPageBreak"/>
      </w:pPr>
    </w:p>
    <w:p w:rsidR="00000000" w:rsidRPr="00AC0BEC" w:rsidP="00AC0BEC">
      <w:pPr>
        <w:pStyle w:val="Heading1"/>
      </w:pPr>
      <w:bookmarkStart w:id="3" w:name="O_1190860"/>
      <w:bookmarkEnd w:id="3"/>
      <w:r w:rsidRPr="00AC0BE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BodyText"/>
            </w:pPr>
            <w:r w:rsidRPr="00AC0BEC">
              <w:t>Not applicable.</w:t>
            </w:r>
          </w:p>
        </w:tc>
      </w:tr>
    </w:tbl>
    <w:p w:rsidR="00000000" w:rsidRPr="00AC0BEC" w:rsidP="00AC0BEC">
      <w:pPr>
        <w:pStyle w:val="NoPaddingFontSize1"/>
      </w:pPr>
    </w:p>
    <w:p w:rsidR="00000000" w:rsidRPr="00AC0BEC" w:rsidP="00AC0BEC">
      <w:pPr>
        <w:pStyle w:val="AllowPageBreak"/>
      </w:pPr>
    </w:p>
    <w:p w:rsidR="00000000" w:rsidRPr="00AC0BEC" w:rsidP="00AC0BEC">
      <w:pPr>
        <w:pStyle w:val="Heading1"/>
      </w:pPr>
      <w:bookmarkStart w:id="4" w:name="O_1190861"/>
      <w:bookmarkEnd w:id="4"/>
      <w:r w:rsidRPr="00AC0BE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BodyText"/>
            </w:pPr>
            <w:r w:rsidRPr="00AC0BEC">
              <w:t>A</w:t>
            </w:r>
            <w:r w:rsidRPr="00AC0BEC">
              <w:t xml:space="preserve"> – Handling Cargo/Stock.</w:t>
            </w:r>
          </w:p>
        </w:tc>
      </w:tr>
    </w:tbl>
    <w:p w:rsidR="00000000" w:rsidRPr="00AC0BEC" w:rsidP="00AC0BEC">
      <w:pPr>
        <w:pStyle w:val="NoPaddingFontSize1"/>
      </w:pPr>
    </w:p>
    <w:p w:rsidR="00000000" w:rsidRPr="00AC0BEC" w:rsidP="00AC0BEC">
      <w:pPr>
        <w:pStyle w:val="AllowPageBreak"/>
      </w:pPr>
    </w:p>
    <w:p w:rsidR="00000000" w:rsidRPr="00AC0BEC" w:rsidP="00AC0BEC">
      <w:pPr>
        <w:pStyle w:val="Heading1"/>
      </w:pPr>
      <w:bookmarkStart w:id="5" w:name="O_1190862"/>
      <w:bookmarkEnd w:id="5"/>
      <w:r w:rsidRPr="00AC0BE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BodyText"/>
            </w:pPr>
            <w:r w:rsidRPr="00AC0BEC">
              <w:t>Not applicable.</w:t>
            </w:r>
          </w:p>
        </w:tc>
      </w:tr>
    </w:tbl>
    <w:p w:rsidR="00000000" w:rsidRPr="00AC0BEC" w:rsidP="00AC0BEC">
      <w:pPr>
        <w:pStyle w:val="NoPaddingFontSize1"/>
      </w:pPr>
    </w:p>
    <w:p w:rsidR="00000000" w:rsidRPr="00AC0BEC" w:rsidP="00AC0BEC">
      <w:pPr>
        <w:pStyle w:val="AllowPageBreak"/>
      </w:pPr>
    </w:p>
    <w:p w:rsidR="00000000" w:rsidRPr="00AC0BEC" w:rsidP="00AC0BEC">
      <w:pPr>
        <w:pStyle w:val="Heading1"/>
      </w:pPr>
      <w:bookmarkStart w:id="6" w:name="O_1190863"/>
      <w:bookmarkEnd w:id="6"/>
      <w:r w:rsidRPr="00AC0BE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2"/>
        <w:gridCol w:w="2035"/>
        <w:gridCol w:w="455"/>
        <w:gridCol w:w="6254"/>
      </w:tblGrid>
      <w:tr w:rsidTr="00041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BodyText"/>
            </w:pPr>
            <w:r w:rsidRPr="00AC0BE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rPr>
                <w:rStyle w:val="SpecialBold"/>
              </w:rPr>
              <w:t>PERFORMANCE CRITERIA</w:t>
            </w:r>
          </w:p>
        </w:tc>
      </w:tr>
      <w:tr w:rsidTr="00041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t>Performance criteria describe the performance needed to demonstrate achievement of the element.</w:t>
            </w:r>
          </w:p>
        </w:tc>
      </w:tr>
      <w:tr w:rsidTr="00041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BodyText"/>
            </w:pPr>
            <w:r w:rsidRPr="00AC0BE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BodyText"/>
            </w:pPr>
            <w:r w:rsidRPr="00AC0BEC">
              <w:rPr>
                <w:rStyle w:val="SpecialBold"/>
              </w:rPr>
              <w:t>Confirm customer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t>Customer requirements for moving freight in terms of the nature of goods, the countries of origin and destination, the tim</w:t>
            </w:r>
            <w:r w:rsidRPr="00AC0BEC">
              <w:t>escales for collection and delivery, and the estimated budget for the transaction are confirmed</w:t>
            </w:r>
          </w:p>
        </w:tc>
      </w:tr>
      <w:tr w:rsidTr="00041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t xml:space="preserve">Discussions on possible routes, taking into account known variables, are </w:t>
            </w:r>
            <w:r w:rsidRPr="00AC0BEC">
              <w:t>undertaken</w:t>
            </w:r>
          </w:p>
        </w:tc>
      </w:tr>
      <w:tr w:rsidTr="00041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BodyText"/>
            </w:pPr>
            <w:r w:rsidRPr="00AC0BE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BodyText"/>
            </w:pPr>
            <w:r w:rsidRPr="00AC0BEC">
              <w:rPr>
                <w:rStyle w:val="SpecialBold"/>
              </w:rPr>
              <w:t>Organise freight arrangements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t>Transport modes (including multi-modal options) are matched to customer requirements, freight type and delivery times</w:t>
            </w:r>
          </w:p>
        </w:tc>
      </w:tr>
      <w:tr w:rsidTr="00041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t>Availability of selected carriers is checked, including modes of transport, scheduled departure dates and times, transfer times and</w:t>
            </w:r>
            <w:r w:rsidRPr="00AC0BEC">
              <w:t xml:space="preserve"> costs for each shipment stage</w:t>
            </w:r>
          </w:p>
        </w:tc>
      </w:tr>
      <w:tr w:rsidTr="00041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t>International regulations and codes of practice for transporting freight are checked</w:t>
            </w:r>
          </w:p>
        </w:tc>
      </w:tr>
      <w:tr w:rsidTr="00041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t>Transport of freight to selected international carrier is organised and volume and dimensions information received from the customer is checked</w:t>
            </w:r>
          </w:p>
        </w:tc>
      </w:tr>
      <w:tr w:rsidTr="00041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t>Arrangements are made to consolidate freight, where appropriate</w:t>
            </w:r>
          </w:p>
        </w:tc>
      </w:tr>
      <w:tr w:rsidTr="00041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BodyText"/>
            </w:pPr>
            <w:r w:rsidRPr="00AC0BE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BodyText"/>
            </w:pPr>
            <w:r w:rsidRPr="00AC0BEC">
              <w:rPr>
                <w:rStyle w:val="SpecialBold"/>
              </w:rPr>
              <w:t>Communicate with shipping agents and a</w:t>
            </w:r>
            <w:r w:rsidRPr="00AC0BEC">
              <w:rPr>
                <w:rStyle w:val="SpecialBold"/>
              </w:rPr>
              <w:t>uthorities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t>Freight documentation is prepared and forwarded for accuracy and forwarded as appropriate to shipping agents and authorities</w:t>
            </w:r>
          </w:p>
        </w:tc>
      </w:tr>
      <w:tr w:rsidTr="00041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t>Despatch of freight is confirmed and receipted and related documentation from shipping agents and authorities is obtained</w:t>
            </w:r>
          </w:p>
        </w:tc>
      </w:tr>
      <w:tr w:rsidTr="00041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BodyText"/>
            </w:pPr>
            <w:r w:rsidRPr="00AC0BEC">
              <w:t>Customer is advised freight has arrived at the point of destination</w:t>
            </w:r>
          </w:p>
        </w:tc>
      </w:tr>
    </w:tbl>
    <w:p w:rsidR="00000000" w:rsidRPr="00AC0BEC" w:rsidP="00AC0BEC">
      <w:pPr>
        <w:pStyle w:val="NoPaddingFontSize1"/>
      </w:pPr>
    </w:p>
    <w:p w:rsidR="00000000" w:rsidRPr="00AC0BEC" w:rsidP="00AC0BEC">
      <w:pPr>
        <w:pStyle w:val="AllowPageBreak"/>
      </w:pPr>
    </w:p>
    <w:p w:rsidR="00000000" w:rsidRPr="00AC0BEC" w:rsidP="00AC0BEC">
      <w:pPr>
        <w:pStyle w:val="Heading1"/>
      </w:pPr>
      <w:bookmarkStart w:id="7" w:name="O_1190864"/>
      <w:bookmarkEnd w:id="7"/>
      <w:r w:rsidRPr="00AC0BE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BodyText"/>
            </w:pPr>
            <w:r w:rsidRPr="00AC0BEC">
              <w:t>Foundation skills essential to performance are explicit in the performance criteria of this unit of competency.</w:t>
            </w:r>
          </w:p>
        </w:tc>
      </w:tr>
    </w:tbl>
    <w:p w:rsidR="00000000" w:rsidRPr="00AC0BEC" w:rsidP="00AC0BEC">
      <w:pPr>
        <w:pStyle w:val="NoPaddingFontSize1"/>
      </w:pPr>
    </w:p>
    <w:p w:rsidR="00000000" w:rsidRPr="00AC0BEC" w:rsidP="00AC0BEC">
      <w:pPr>
        <w:pStyle w:val="AllowPageBreak"/>
      </w:pPr>
    </w:p>
    <w:p w:rsidR="00000000" w:rsidRPr="00AC0BEC" w:rsidP="00AC0BEC">
      <w:pPr>
        <w:pStyle w:val="Heading1"/>
      </w:pPr>
      <w:bookmarkStart w:id="8" w:name="O_1190865"/>
      <w:bookmarkEnd w:id="8"/>
      <w:r w:rsidRPr="00AC0BE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BodyText"/>
            </w:pPr>
            <w:r w:rsidRPr="00AC0BEC">
              <w:t>Range is restricted to essential operating conditions and any other variables essential to the work environment.</w:t>
            </w:r>
          </w:p>
          <w:p w:rsidR="00000000" w:rsidRPr="00AC0BEC" w:rsidP="00AC0BEC">
            <w:pPr>
              <w:pStyle w:val="BodyText"/>
            </w:pPr>
            <w:r w:rsidRPr="00AC0BEC">
              <w:t>Non-essential conditions can be found in the TLI Transport and Logistics Training Package Companion Volume Implementation Guide.</w:t>
            </w:r>
          </w:p>
        </w:tc>
      </w:tr>
    </w:tbl>
    <w:p w:rsidR="00000000" w:rsidRPr="00AC0BEC" w:rsidP="00AC0BEC">
      <w:pPr>
        <w:pStyle w:val="NoPaddingFontSize1"/>
      </w:pPr>
    </w:p>
    <w:p w:rsidR="00000000" w:rsidRPr="00AC0BEC" w:rsidP="00AC0BEC">
      <w:pPr>
        <w:pStyle w:val="AllowPageBreak"/>
      </w:pPr>
    </w:p>
    <w:p w:rsidR="00000000" w:rsidRPr="00AC0BEC" w:rsidP="00AC0BEC">
      <w:pPr>
        <w:pStyle w:val="Heading1"/>
      </w:pPr>
      <w:bookmarkStart w:id="9" w:name="O_1190866"/>
      <w:bookmarkEnd w:id="9"/>
      <w:r w:rsidRPr="00AC0BE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BodyText"/>
            </w:pPr>
            <w:r w:rsidRPr="00AC0BEC">
              <w:t>This unit replaces and is equivalent to TLIA4033 Organise international transport of freight.</w:t>
            </w:r>
          </w:p>
        </w:tc>
      </w:tr>
    </w:tbl>
    <w:p w:rsidR="00000000" w:rsidRPr="00AC0BEC" w:rsidP="00AC0BEC">
      <w:pPr>
        <w:pStyle w:val="NoPaddingFontSize1"/>
      </w:pPr>
    </w:p>
    <w:p w:rsidR="00000000" w:rsidRPr="00AC0BEC" w:rsidP="00AC0BEC">
      <w:pPr>
        <w:pStyle w:val="AllowPageBreak"/>
      </w:pPr>
    </w:p>
    <w:p w:rsidR="00000000" w:rsidRPr="00AC0BEC" w:rsidP="00AC0BEC">
      <w:pPr>
        <w:pStyle w:val="Heading1"/>
      </w:pPr>
      <w:bookmarkStart w:id="10" w:name="O_1190873"/>
      <w:bookmarkEnd w:id="10"/>
      <w:r w:rsidRPr="00AC0BEC">
        <w:t>Links</w:t>
      </w:r>
    </w:p>
    <w:p w:rsidR="00000000" w:rsidRPr="00AC0BEC" w:rsidP="00041C87">
      <w:pPr>
        <w:pStyle w:val="BodyText"/>
      </w:pPr>
      <w:r w:rsidRPr="00AC0B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22B1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C0BEC" w:rsidP="00041C87">
      <w:pPr>
        <w:pStyle w:val="BodyText"/>
        <w:sectPr w:rsidSect="00AC0B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0BEC" w:rsidP="00AC0BEC">
      <w:pPr>
        <w:pStyle w:val="SuperHeading"/>
      </w:pPr>
      <w:r w:rsidRPr="00AC0BEC">
        <w:t>Assessment Requirements for TLIA0030 Organise international transport of freight</w:t>
      </w:r>
    </w:p>
    <w:p w:rsidR="00000000" w:rsidRPr="00AC0BEC" w:rsidP="00AC0BEC">
      <w:pPr>
        <w:pStyle w:val="Heading1"/>
      </w:pPr>
      <w:bookmarkStart w:id="11" w:name="O_1190868"/>
      <w:bookmarkEnd w:id="11"/>
      <w:r w:rsidRPr="00AC0B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BodyText"/>
            </w:pPr>
            <w:r w:rsidRPr="00AC0BEC">
              <w:rPr>
                <w:rStyle w:val="SpecialBold"/>
              </w:rPr>
              <w:t>Release 1.</w:t>
            </w:r>
            <w:r w:rsidRPr="00AC0BEC">
              <w:t xml:space="preserve"> This is the first rel</w:t>
            </w:r>
            <w:r w:rsidRPr="00AC0BEC">
              <w:t>ease of this unit of competency in the TLI Transport and Logistics Training Package.</w:t>
            </w:r>
          </w:p>
        </w:tc>
      </w:tr>
    </w:tbl>
    <w:p w:rsidR="00000000" w:rsidRPr="00AC0BEC" w:rsidP="00AC0BEC">
      <w:pPr>
        <w:pStyle w:val="NoPaddingFontSize1"/>
      </w:pPr>
    </w:p>
    <w:p w:rsidR="00000000" w:rsidRPr="00AC0BEC" w:rsidP="00AC0BEC">
      <w:pPr>
        <w:pStyle w:val="AllowPageBreak"/>
      </w:pPr>
    </w:p>
    <w:p w:rsidR="00000000" w:rsidRPr="00AC0BEC" w:rsidP="00AC0BEC">
      <w:pPr>
        <w:pStyle w:val="Heading1"/>
      </w:pPr>
      <w:bookmarkStart w:id="12" w:name="O_1190869"/>
      <w:bookmarkEnd w:id="12"/>
      <w:r w:rsidRPr="00AC0BE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t>Evidence required to demonstrate competence in this unit must be relevant to and satisfy all the requirements of the elements and</w:t>
            </w:r>
            <w:r w:rsidRPr="00AC0BEC">
              <w:t xml:space="preserve"> performance criteria on at least one occasion and include:</w:t>
            </w:r>
          </w:p>
        </w:tc>
      </w:tr>
      <w:tr w:rsidTr="00AC0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ListBullet"/>
            </w:pPr>
            <w:r w:rsidRPr="00AC0BEC">
              <w:t>communicating and working effectively with customers, shipping agents and authorities</w:t>
            </w:r>
          </w:p>
          <w:p w:rsidR="00000000" w:rsidRPr="00AC0BEC" w:rsidP="00AC0BEC">
            <w:pPr>
              <w:pStyle w:val="ListBullet"/>
            </w:pPr>
            <w:r w:rsidRPr="00AC0BEC">
              <w:t>communicating with shipping agents and authorities</w:t>
            </w:r>
          </w:p>
          <w:p w:rsidR="00000000" w:rsidRPr="00AC0BEC" w:rsidP="00AC0BEC">
            <w:pPr>
              <w:pStyle w:val="ListBullet"/>
            </w:pPr>
            <w:r w:rsidRPr="00AC0BEC">
              <w:t>confirming customer requirements and organising freight arrangements</w:t>
            </w:r>
          </w:p>
          <w:p w:rsidR="00000000" w:rsidRPr="00AC0BEC" w:rsidP="00AC0BEC">
            <w:pPr>
              <w:pStyle w:val="ListBullet"/>
            </w:pPr>
            <w:r w:rsidRPr="00AC0BEC">
              <w:t>interpreting and following relevant instructions, procedures and labels</w:t>
            </w:r>
          </w:p>
          <w:p w:rsidR="00000000" w:rsidRPr="00AC0BEC" w:rsidP="00AC0BEC">
            <w:pPr>
              <w:pStyle w:val="ListBullet"/>
            </w:pPr>
            <w:r w:rsidRPr="00AC0BEC">
              <w:t>preparing, completing and checking relevant documentation</w:t>
            </w:r>
          </w:p>
          <w:p w:rsidR="00000000" w:rsidRPr="00AC0BEC" w:rsidP="00AC0BEC">
            <w:pPr>
              <w:pStyle w:val="ListBullet"/>
            </w:pPr>
            <w:r w:rsidRPr="00AC0BEC">
              <w:t>using relevant communications, information technology equ</w:t>
            </w:r>
            <w:r w:rsidRPr="00AC0BEC">
              <w:t>ipment and systems.</w:t>
            </w:r>
          </w:p>
        </w:tc>
      </w:tr>
    </w:tbl>
    <w:p w:rsidR="00000000" w:rsidRPr="00AC0BEC" w:rsidP="00AC0BEC">
      <w:pPr>
        <w:pStyle w:val="NoPaddingFontSize1"/>
      </w:pPr>
    </w:p>
    <w:p w:rsidR="00000000" w:rsidRPr="00AC0BEC" w:rsidP="00AC0BEC">
      <w:pPr>
        <w:pStyle w:val="AllowPageBreak"/>
      </w:pPr>
    </w:p>
    <w:p w:rsidR="00000000" w:rsidRPr="00AC0BEC" w:rsidP="00AC0BEC">
      <w:pPr>
        <w:pStyle w:val="Heading1"/>
      </w:pPr>
      <w:bookmarkStart w:id="13" w:name="O_1190870"/>
      <w:bookmarkEnd w:id="13"/>
      <w:r w:rsidRPr="00AC0BE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EC">
            <w:pPr>
              <w:pStyle w:val="BodyText"/>
              <w:rPr>
                <w:lang w:val="en-NZ"/>
              </w:rPr>
            </w:pPr>
            <w:r w:rsidRPr="00AC0BEC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AC0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ListBullet"/>
            </w:pPr>
            <w:r w:rsidRPr="00AC0BEC">
              <w:t>contacts and sources of information/documentation needed for organising international transport of freight</w:t>
            </w:r>
          </w:p>
          <w:p w:rsidR="00000000" w:rsidRPr="00AC0BEC" w:rsidP="00AC0BEC">
            <w:pPr>
              <w:pStyle w:val="ListBullet"/>
            </w:pPr>
            <w:r w:rsidRPr="00AC0BEC">
              <w:t>customer service policies and procedures</w:t>
            </w:r>
          </w:p>
          <w:p w:rsidR="00000000" w:rsidRPr="00AC0BEC" w:rsidP="00AC0BEC">
            <w:pPr>
              <w:pStyle w:val="ListBullet"/>
            </w:pPr>
            <w:r w:rsidRPr="00AC0BEC">
              <w:t>impacts of customer requirements, including:</w:t>
            </w:r>
          </w:p>
          <w:p w:rsidR="00000000" w:rsidRPr="00AC0BEC" w:rsidP="00AC0BEC">
            <w:pPr>
              <w:pStyle w:val="ListBullet2"/>
            </w:pPr>
            <w:r w:rsidRPr="00AC0BEC">
              <w:t>budgeting restrictions</w:t>
            </w:r>
          </w:p>
          <w:p w:rsidR="00000000" w:rsidRPr="00AC0BEC" w:rsidP="00AC0BEC">
            <w:pPr>
              <w:pStyle w:val="ListBullet2"/>
            </w:pPr>
            <w:r w:rsidRPr="00AC0BEC">
              <w:t>countries of origin and destination</w:t>
            </w:r>
          </w:p>
          <w:p w:rsidR="00000000" w:rsidRPr="00AC0BEC" w:rsidP="00AC0BEC">
            <w:pPr>
              <w:pStyle w:val="ListBullet2"/>
            </w:pPr>
            <w:r w:rsidRPr="00AC0BEC">
              <w:t>nat</w:t>
            </w:r>
            <w:r w:rsidRPr="00AC0BEC">
              <w:t>ure of goods</w:t>
            </w:r>
          </w:p>
          <w:p w:rsidR="00000000" w:rsidRPr="00AC0BEC" w:rsidP="00AC0BEC">
            <w:pPr>
              <w:pStyle w:val="ListBullet2"/>
            </w:pPr>
            <w:r w:rsidRPr="00AC0BEC">
              <w:t>timescales for collection and delivery</w:t>
            </w:r>
          </w:p>
          <w:p w:rsidR="00000000" w:rsidRPr="00AC0BEC" w:rsidP="00AC0BEC">
            <w:pPr>
              <w:pStyle w:val="ListBullet"/>
            </w:pPr>
            <w:r w:rsidRPr="00AC0BEC">
              <w:t>procedures for:</w:t>
            </w:r>
          </w:p>
          <w:p w:rsidR="00000000" w:rsidRPr="00AC0BEC" w:rsidP="00AC0BEC">
            <w:pPr>
              <w:pStyle w:val="ListBullet2"/>
            </w:pPr>
            <w:r w:rsidRPr="00AC0BEC">
              <w:t>consignment documentation completion</w:t>
            </w:r>
          </w:p>
          <w:p w:rsidR="00000000" w:rsidRPr="00AC0BEC" w:rsidP="00AC0BEC">
            <w:pPr>
              <w:pStyle w:val="ListBullet2"/>
            </w:pPr>
            <w:r w:rsidRPr="00AC0BEC">
              <w:t>customer, shipping agents and authority requirements</w:t>
            </w:r>
          </w:p>
          <w:p w:rsidR="00000000" w:rsidRPr="00AC0BEC" w:rsidP="00AC0BEC">
            <w:pPr>
              <w:pStyle w:val="ListBullet2"/>
            </w:pPr>
            <w:r w:rsidRPr="00AC0BEC">
              <w:t>organising international transportation of freight</w:t>
            </w:r>
          </w:p>
          <w:p w:rsidR="00000000" w:rsidRPr="00AC0BEC" w:rsidP="00AC0BEC">
            <w:pPr>
              <w:pStyle w:val="ListBullet2"/>
            </w:pPr>
            <w:r w:rsidRPr="00AC0BEC">
              <w:t>transport options and availability of carriers</w:t>
            </w:r>
          </w:p>
          <w:p w:rsidR="00000000" w:rsidRPr="00AC0BEC" w:rsidP="00AC0BEC">
            <w:pPr>
              <w:pStyle w:val="ListBullet2"/>
            </w:pPr>
            <w:r w:rsidRPr="00AC0BEC">
              <w:t>volume and dimension checks</w:t>
            </w:r>
          </w:p>
          <w:p w:rsidR="00000000" w:rsidRPr="00AC0BEC" w:rsidP="00AC0BEC">
            <w:pPr>
              <w:pStyle w:val="ListBullet"/>
            </w:pPr>
            <w:r w:rsidRPr="00AC0BEC">
              <w:t>relevant codes of practice and legislative requirements, including local and international freight regulations.</w:t>
            </w:r>
          </w:p>
        </w:tc>
      </w:tr>
    </w:tbl>
    <w:p w:rsidR="00041C87" w:rsidP="00AC0BEC">
      <w:pPr>
        <w:pStyle w:val="NoPaddingFontSize1"/>
      </w:pPr>
    </w:p>
    <w:p w:rsidR="00041C87" w:rsidP="00AC0BEC">
      <w:pPr>
        <w:pStyle w:val="NoPaddingFontSize1"/>
      </w:pPr>
    </w:p>
    <w:p w:rsidR="00000000" w:rsidRPr="00AC0BEC" w:rsidP="00AC0BEC">
      <w:pPr>
        <w:pStyle w:val="Heading1"/>
      </w:pPr>
      <w:bookmarkStart w:id="14" w:name="O_1190871"/>
      <w:bookmarkEnd w:id="14"/>
      <w:r w:rsidRPr="00AC0BE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EC" w:rsidP="00AC0BEC">
            <w:pPr>
              <w:pStyle w:val="BodyText"/>
            </w:pPr>
            <w:r w:rsidRPr="00AC0BEC">
              <w:t xml:space="preserve">Assessors must hold credentials specified within the Standards for Registered Training Organisations current at the time of assessment. </w:t>
            </w:r>
          </w:p>
          <w:p w:rsidR="00000000" w:rsidRPr="00AC0BEC" w:rsidP="00AC0BEC">
            <w:pPr>
              <w:pStyle w:val="BodyText"/>
            </w:pPr>
            <w:r w:rsidRPr="00AC0BEC">
              <w:t>Assessment must satisfy the Principles of Assessment and Rules of Evidence and all regulatory requirements included wit</w:t>
            </w:r>
            <w:r w:rsidRPr="00AC0BEC">
              <w:t>hin the Standards for Registered Training Organisations current at the time of assessment.</w:t>
            </w:r>
          </w:p>
          <w:p w:rsidR="00000000" w:rsidRPr="00AC0BEC" w:rsidP="00AC0BEC">
            <w:pPr>
              <w:pStyle w:val="BodyText"/>
            </w:pPr>
            <w:r w:rsidRPr="00AC0BEC">
              <w:t>Assessment must occur in workplace operational situations where it is appropriate to do so; where this is not appropriate, assessment must occur in simulated workpla</w:t>
            </w:r>
            <w:r w:rsidRPr="00AC0BEC">
              <w:t>ce operational situations that replicate workplace conditions.</w:t>
            </w:r>
          </w:p>
          <w:p w:rsidR="00000000" w:rsidRPr="00AC0BEC" w:rsidP="00AC0BEC">
            <w:pPr>
              <w:pStyle w:val="BodyText"/>
            </w:pPr>
            <w:r w:rsidRPr="00AC0BE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C0BEC" w:rsidP="00AC0BEC">
            <w:pPr>
              <w:pStyle w:val="BodyText"/>
            </w:pPr>
            <w:r w:rsidRPr="00AC0BEC">
              <w:t xml:space="preserve">Resources for assessment </w:t>
            </w:r>
            <w:r w:rsidRPr="00AC0BEC">
              <w:t>must include access to:</w:t>
            </w:r>
          </w:p>
          <w:p w:rsidR="00000000" w:rsidRPr="00AC0BEC" w:rsidP="00AC0BEC">
            <w:pPr>
              <w:pStyle w:val="ListBullet"/>
            </w:pPr>
            <w:r w:rsidRPr="00AC0BEC">
              <w:t>a range of relevant exercises, case studies and/or simulations</w:t>
            </w:r>
          </w:p>
          <w:p w:rsidR="00000000" w:rsidRPr="00AC0BEC" w:rsidP="00AC0BEC">
            <w:pPr>
              <w:pStyle w:val="ListBullet"/>
            </w:pPr>
            <w:r w:rsidRPr="00AC0BEC">
              <w:t>relevant and appropriate materials, tools, equipment and personal protective equipment (PPE) currently used in industry</w:t>
            </w:r>
          </w:p>
          <w:p w:rsidR="00000000" w:rsidRPr="00AC0BEC" w:rsidP="00AC0BEC">
            <w:pPr>
              <w:pStyle w:val="ListBullet"/>
            </w:pPr>
            <w:r w:rsidRPr="00AC0BEC">
              <w:t>applicable documentation, including legislation,</w:t>
            </w:r>
            <w:r w:rsidRPr="00AC0BEC">
              <w:t xml:space="preserve"> regulations, codes of practice, workplace procedures and operation manuals.</w:t>
            </w:r>
          </w:p>
        </w:tc>
      </w:tr>
    </w:tbl>
    <w:p w:rsidR="00000000" w:rsidRPr="00AC0BEC" w:rsidP="00AC0BEC">
      <w:pPr>
        <w:pStyle w:val="BodyText"/>
      </w:pPr>
    </w:p>
    <w:p w:rsidR="00000000" w:rsidRPr="00AC0BEC" w:rsidP="00AC0BEC">
      <w:pPr>
        <w:pStyle w:val="AllowPageBreak"/>
      </w:pPr>
    </w:p>
    <w:p w:rsidR="00000000" w:rsidRPr="00AC0BEC" w:rsidP="00AC0BEC">
      <w:pPr>
        <w:pStyle w:val="Heading1"/>
      </w:pPr>
      <w:bookmarkStart w:id="15" w:name="O_1190874"/>
      <w:bookmarkEnd w:id="15"/>
      <w:r w:rsidRPr="00AC0BEC">
        <w:t>Links</w:t>
      </w:r>
    </w:p>
    <w:p w:rsidR="00000000" w:rsidRPr="00AC0BEC" w:rsidP="00041C87">
      <w:pPr>
        <w:pStyle w:val="BodyText"/>
      </w:pPr>
      <w:r w:rsidRPr="00AC0B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22B1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C0BEC" w:rsidP="00AC0BEC"/>
    <w:sectPr w:rsidSect="00AC0B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EC" w:rsidRPr="00041C87" w:rsidP="00041C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C87" w:rsidP="00AC0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1C87" w:rsidP="00AC0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41C87" w:rsidP="00AC0B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EC" w:rsidP="00AC0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1C87">
      <w:t>Approved</w:t>
    </w:r>
    <w:r w:rsidR="00041C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1C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1C87">
      <w:rPr>
        <w:noProof/>
      </w:rPr>
      <w:t>4</w:t>
    </w:r>
    <w:r>
      <w:rPr>
        <w:noProof/>
      </w:rPr>
      <w:fldChar w:fldCharType="end"/>
    </w:r>
  </w:p>
  <w:p w:rsidR="00AC0BEC" w:rsidP="00AC0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1C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1C87">
      <w:t>Industry Skills Australia</w:t>
    </w:r>
    <w:r w:rsidR="00041C87">
      <w:fldChar w:fldCharType="end"/>
    </w:r>
  </w:p>
  <w:p w:rsidR="00AC0BEC" w:rsidP="00AC0B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C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BEC" w:rsidRPr="00041C87" w:rsidP="00041C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C87" w:rsidRPr="002D2AF8" w:rsidP="00AC0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TLIA0030 Organise international transport of freight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1C87" w:rsidP="00AC0B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EC" w:rsidRPr="002D2AF8" w:rsidP="00AC0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1C87">
      <w:t>TLIA0030 Organise international transport of freight</w:t>
    </w:r>
    <w:r w:rsidR="00041C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1C87">
      <w:rPr>
        <w:noProof/>
      </w:rPr>
      <w:t>2 March 2025</w:t>
    </w:r>
    <w:r>
      <w:fldChar w:fldCharType="end"/>
    </w:r>
  </w:p>
  <w:p w:rsidR="00AC0BEC" w:rsidP="00AC0B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C407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6EC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4863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B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B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B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B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B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B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B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B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B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B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B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BEC"/>
  </w:style>
  <w:style w:type="character" w:customStyle="1" w:styleId="Heading1Char">
    <w:name w:val="Heading 1 Char"/>
    <w:basedOn w:val="DefaultParagraphFont"/>
    <w:link w:val="Heading1"/>
    <w:rsid w:val="00AC0B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B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B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B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0BEC"/>
    <w:rPr>
      <w:b/>
      <w:spacing w:val="0"/>
    </w:rPr>
  </w:style>
  <w:style w:type="paragraph" w:styleId="ListBullet2">
    <w:name w:val="List Bullet 2"/>
    <w:basedOn w:val="List2"/>
    <w:rsid w:val="00AC0B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0B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B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0B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B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B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B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B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B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B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B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B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B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B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B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B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B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B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B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B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B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B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0B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B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B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B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B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B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B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B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B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BEC"/>
    <w:rPr>
      <w:i/>
    </w:rPr>
  </w:style>
  <w:style w:type="paragraph" w:styleId="Caption">
    <w:name w:val="caption"/>
    <w:basedOn w:val="BodyText"/>
    <w:next w:val="Normal"/>
    <w:qFormat/>
    <w:rsid w:val="00AC0B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B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B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BEC"/>
  </w:style>
  <w:style w:type="paragraph" w:styleId="TableofFigures">
    <w:name w:val="table of figures"/>
    <w:basedOn w:val="Normal"/>
    <w:next w:val="Normal"/>
    <w:semiHidden/>
    <w:rsid w:val="00AC0B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B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0BEC"/>
    <w:rPr>
      <w:rFonts w:ascii="Wingdings" w:hAnsi="Wingdings"/>
    </w:rPr>
  </w:style>
  <w:style w:type="paragraph" w:customStyle="1" w:styleId="TableHeading">
    <w:name w:val="Table Heading"/>
    <w:basedOn w:val="HeadingBase"/>
    <w:rsid w:val="00AC0B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BEC"/>
    <w:rPr>
      <w:color w:val="0033CC"/>
      <w:u w:val="none"/>
    </w:rPr>
  </w:style>
  <w:style w:type="paragraph" w:customStyle="1" w:styleId="BodyTextRight">
    <w:name w:val="Body Text Right"/>
    <w:basedOn w:val="BodyText"/>
    <w:rsid w:val="00AC0B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B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B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B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B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B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BEC"/>
    <w:rPr>
      <w:sz w:val="32"/>
    </w:rPr>
  </w:style>
  <w:style w:type="paragraph" w:customStyle="1" w:styleId="HeadingProcedure">
    <w:name w:val="Heading Procedure"/>
    <w:basedOn w:val="HeadingBase"/>
    <w:next w:val="Normal"/>
    <w:rsid w:val="00AC0B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BEC"/>
    <w:pPr>
      <w:spacing w:before="60" w:after="60"/>
    </w:pPr>
  </w:style>
  <w:style w:type="paragraph" w:styleId="ListContinue">
    <w:name w:val="List Continue"/>
    <w:basedOn w:val="List"/>
    <w:rsid w:val="00AC0BEC"/>
    <w:pPr>
      <w:ind w:firstLine="0"/>
    </w:pPr>
  </w:style>
  <w:style w:type="paragraph" w:customStyle="1" w:styleId="ListNote">
    <w:name w:val="List Note"/>
    <w:basedOn w:val="List"/>
    <w:rsid w:val="00AC0B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B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B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BEC"/>
    <w:rPr>
      <w:rFonts w:ascii="Courier New" w:hAnsi="Courier New"/>
    </w:rPr>
  </w:style>
  <w:style w:type="paragraph" w:customStyle="1" w:styleId="NoteBullet">
    <w:name w:val="Note Bullet"/>
    <w:basedOn w:val="Note"/>
    <w:rsid w:val="00AC0B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B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B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B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B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0B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B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BEC"/>
    <w:rPr>
      <w:b/>
      <w:smallCaps/>
    </w:rPr>
  </w:style>
  <w:style w:type="paragraph" w:customStyle="1" w:styleId="TableListNumber">
    <w:name w:val="Table List Number"/>
    <w:basedOn w:val="ListNumber"/>
    <w:rsid w:val="00AC0B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B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BEC"/>
    <w:pPr>
      <w:numPr>
        <w:numId w:val="9"/>
      </w:numPr>
    </w:pPr>
  </w:style>
  <w:style w:type="paragraph" w:customStyle="1" w:styleId="ListAlpha2">
    <w:name w:val="List Alpha 2"/>
    <w:basedOn w:val="List2"/>
    <w:rsid w:val="00AC0BEC"/>
    <w:pPr>
      <w:numPr>
        <w:numId w:val="8"/>
      </w:numPr>
    </w:pPr>
  </w:style>
  <w:style w:type="paragraph" w:styleId="List2">
    <w:name w:val="List 2"/>
    <w:basedOn w:val="BodyText"/>
    <w:rsid w:val="00AC0B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B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B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B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B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B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0BEC"/>
    <w:pPr>
      <w:numPr>
        <w:numId w:val="4"/>
      </w:numPr>
    </w:pPr>
  </w:style>
  <w:style w:type="paragraph" w:styleId="ListContinue2">
    <w:name w:val="List Continue 2"/>
    <w:basedOn w:val="List2"/>
    <w:rsid w:val="00AC0BEC"/>
    <w:pPr>
      <w:ind w:firstLine="0"/>
    </w:pPr>
  </w:style>
  <w:style w:type="paragraph" w:styleId="ListContinue3">
    <w:name w:val="List Continue 3"/>
    <w:basedOn w:val="List3"/>
    <w:rsid w:val="00AC0BEC"/>
    <w:pPr>
      <w:ind w:left="1021" w:firstLine="0"/>
    </w:pPr>
  </w:style>
  <w:style w:type="paragraph" w:styleId="ListContinue4">
    <w:name w:val="List Continue 4"/>
    <w:basedOn w:val="List4"/>
    <w:rsid w:val="00AC0BEC"/>
    <w:pPr>
      <w:ind w:firstLine="0"/>
    </w:pPr>
  </w:style>
  <w:style w:type="paragraph" w:styleId="ListContinue5">
    <w:name w:val="List Continue 5"/>
    <w:basedOn w:val="List5"/>
    <w:rsid w:val="00AC0BEC"/>
    <w:pPr>
      <w:ind w:firstLine="0"/>
    </w:pPr>
  </w:style>
  <w:style w:type="paragraph" w:styleId="ListNumber3">
    <w:name w:val="List Number 3"/>
    <w:basedOn w:val="List3"/>
    <w:rsid w:val="00AC0BEC"/>
    <w:pPr>
      <w:numPr>
        <w:numId w:val="5"/>
      </w:numPr>
    </w:pPr>
  </w:style>
  <w:style w:type="paragraph" w:styleId="ListNumber4">
    <w:name w:val="List Number 4"/>
    <w:basedOn w:val="List4"/>
    <w:rsid w:val="00AC0BEC"/>
    <w:pPr>
      <w:numPr>
        <w:numId w:val="6"/>
      </w:numPr>
    </w:pPr>
  </w:style>
  <w:style w:type="paragraph" w:styleId="ListNumber5">
    <w:name w:val="List Number 5"/>
    <w:basedOn w:val="List5"/>
    <w:rsid w:val="00AC0BEC"/>
    <w:pPr>
      <w:numPr>
        <w:numId w:val="7"/>
      </w:numPr>
    </w:pPr>
  </w:style>
  <w:style w:type="paragraph" w:styleId="BlockText">
    <w:name w:val="Block Text"/>
    <w:basedOn w:val="Normal"/>
    <w:rsid w:val="00AC0B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B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BEC"/>
    <w:rPr>
      <w:sz w:val="16"/>
      <w:vertAlign w:val="superscript"/>
    </w:rPr>
  </w:style>
  <w:style w:type="character" w:customStyle="1" w:styleId="Symbols">
    <w:name w:val="Symbols"/>
    <w:basedOn w:val="DefaultParagraphFont"/>
    <w:rsid w:val="00AC0BEC"/>
    <w:rPr>
      <w:rFonts w:ascii="Symbol" w:hAnsi="Symbol"/>
    </w:rPr>
  </w:style>
  <w:style w:type="character" w:customStyle="1" w:styleId="MenuOptions">
    <w:name w:val="Menu Options"/>
    <w:basedOn w:val="DefaultParagraphFont"/>
    <w:rsid w:val="00AC0B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BEC"/>
    <w:rPr>
      <w:b/>
    </w:rPr>
  </w:style>
  <w:style w:type="character" w:customStyle="1" w:styleId="Underlined">
    <w:name w:val="Underlined"/>
    <w:basedOn w:val="DefaultParagraphFont"/>
    <w:rsid w:val="00AC0BEC"/>
    <w:rPr>
      <w:u w:val="single"/>
    </w:rPr>
  </w:style>
  <w:style w:type="paragraph" w:customStyle="1" w:styleId="TableBodyTextRight">
    <w:name w:val="Table Body Text Right"/>
    <w:basedOn w:val="TableBodyText"/>
    <w:rsid w:val="00AC0B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BEC"/>
    <w:rPr>
      <w:sz w:val="18"/>
    </w:rPr>
  </w:style>
  <w:style w:type="paragraph" w:customStyle="1" w:styleId="BodySmallRight">
    <w:name w:val="Body Small Right"/>
    <w:basedOn w:val="BodyTextRight"/>
    <w:rsid w:val="00AC0BEC"/>
    <w:rPr>
      <w:sz w:val="18"/>
      <w:szCs w:val="18"/>
    </w:rPr>
  </w:style>
  <w:style w:type="paragraph" w:customStyle="1" w:styleId="MarginEdition">
    <w:name w:val="Margin Edition"/>
    <w:basedOn w:val="MarginNote"/>
    <w:rsid w:val="00AC0B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BEC"/>
    <w:rPr>
      <w:sz w:val="2"/>
      <w:szCs w:val="2"/>
    </w:rPr>
  </w:style>
  <w:style w:type="character" w:customStyle="1" w:styleId="Small">
    <w:name w:val="Small"/>
    <w:basedOn w:val="DefaultParagraphFont"/>
    <w:rsid w:val="00AC0BEC"/>
    <w:rPr>
      <w:sz w:val="16"/>
    </w:rPr>
  </w:style>
  <w:style w:type="paragraph" w:customStyle="1" w:styleId="WideTable">
    <w:name w:val="Wide Table"/>
    <w:basedOn w:val="Normal"/>
    <w:rsid w:val="00AC0B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BEC"/>
  </w:style>
  <w:style w:type="paragraph" w:styleId="Quote">
    <w:name w:val="Quote"/>
    <w:basedOn w:val="Heading1"/>
    <w:link w:val="QuoteChar"/>
    <w:qFormat/>
    <w:rsid w:val="00AC0B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B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BEC"/>
    <w:pPr>
      <w:pageBreakBefore/>
    </w:pPr>
  </w:style>
  <w:style w:type="paragraph" w:customStyle="1" w:styleId="Border">
    <w:name w:val="Border"/>
    <w:basedOn w:val="Normal"/>
    <w:qFormat/>
    <w:rsid w:val="00AC0B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B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B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B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B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B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B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B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B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BEC"/>
    <w:rPr>
      <w:u w:val="single"/>
    </w:rPr>
  </w:style>
  <w:style w:type="character" w:customStyle="1" w:styleId="BoldandItalics">
    <w:name w:val="Bold and Italics"/>
    <w:qFormat/>
    <w:rsid w:val="00AC0BEC"/>
    <w:rPr>
      <w:b/>
      <w:i/>
      <w:u w:val="none"/>
    </w:rPr>
  </w:style>
  <w:style w:type="paragraph" w:styleId="BalloonText">
    <w:name w:val="Balloon Text"/>
    <w:basedOn w:val="Normal"/>
    <w:link w:val="BalloonTextChar"/>
    <w:rsid w:val="00AC0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B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B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B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B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B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BEC"/>
    <w:pPr>
      <w:spacing w:before="0" w:after="0"/>
    </w:pPr>
  </w:style>
  <w:style w:type="paragraph" w:customStyle="1" w:styleId="BodyTextBold">
    <w:name w:val="Body Text Bold"/>
    <w:basedOn w:val="BodyText"/>
    <w:qFormat/>
    <w:rsid w:val="00AC0BEC"/>
    <w:rPr>
      <w:b/>
    </w:rPr>
  </w:style>
  <w:style w:type="character" w:styleId="Hyperlink">
    <w:name w:val="Hyperlink"/>
    <w:basedOn w:val="DefaultParagraphFont"/>
    <w:uiPriority w:val="99"/>
    <w:unhideWhenUsed/>
    <w:rsid w:val="00041C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5544</Characters>
  <Application>Microsoft Office Word</Application>
  <DocSecurity>0</DocSecurity>
  <Lines>191</Lines>
  <Paragraphs>111</Paragraphs>
  <ScaleCrop>false</ScaleCrop>
  <Company>Author-it Software Corporation Ltd.</Company>
  <LinksUpToDate>false</LinksUpToDate>
  <CharactersWithSpaces>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TLIA0030 Organise international transport of freight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2025-03-01T19:04:00Z</dcterms:created>
  <dcterms:modified xsi:type="dcterms:W3CDTF">2025-03-01T19:04:00Z</dcterms:modified>
</cp:coreProperties>
</file>