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4025" w:rsidP="001C40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TLIA0029 Monitor temperature controlled stock</w:t>
      </w:r>
      <w:r>
        <w:fldChar w:fldCharType="end"/>
      </w:r>
    </w:p>
    <w:p w:rsidR="001C4025" w:rsidP="001C4025">
      <w:pPr>
        <w:pStyle w:val="Version"/>
        <w:sectPr w:rsidSect="006A19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19EF" w:rsidP="006A19EF">
      <w:pPr>
        <w:pStyle w:val="SuperHeading"/>
      </w:pPr>
      <w:r w:rsidRPr="006A19EF">
        <w:t>TLIA0029 Monitor temperature controlled stock</w:t>
      </w:r>
    </w:p>
    <w:p w:rsidR="00000000" w:rsidRPr="006A19EF" w:rsidP="006A19EF">
      <w:pPr>
        <w:pStyle w:val="Heading1"/>
      </w:pPr>
      <w:bookmarkStart w:id="1" w:name="O_1190839"/>
      <w:bookmarkEnd w:id="1"/>
      <w:r w:rsidRPr="006A19E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19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9EF" w:rsidP="006A19EF">
            <w:pPr>
              <w:pStyle w:val="BodyText"/>
            </w:pPr>
            <w:r w:rsidRPr="006A19EF">
              <w:rPr>
                <w:rStyle w:val="SpecialBold"/>
              </w:rPr>
              <w:t>Release 1.</w:t>
            </w:r>
            <w:r w:rsidRPr="006A19EF">
              <w:t xml:space="preserve"> This is the first release of this unit of competency in the TLI Transport and Logistics Training Package.</w:t>
            </w:r>
          </w:p>
        </w:tc>
      </w:tr>
    </w:tbl>
    <w:p w:rsidR="001C4025" w:rsidP="006A19EF">
      <w:pPr>
        <w:pStyle w:val="NoPaddingFontSize1"/>
      </w:pPr>
    </w:p>
    <w:p w:rsidR="001C4025" w:rsidP="006A19EF">
      <w:pPr>
        <w:pStyle w:val="NoPaddingFontSize1"/>
      </w:pPr>
    </w:p>
    <w:p w:rsidR="00000000" w:rsidRPr="006A19EF" w:rsidP="006A19EF">
      <w:pPr>
        <w:pStyle w:val="Heading1"/>
      </w:pPr>
      <w:bookmarkStart w:id="2" w:name="O_1190840"/>
      <w:bookmarkEnd w:id="2"/>
      <w:r w:rsidRPr="006A19E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19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9EF" w:rsidP="006A19EF">
            <w:pPr>
              <w:pStyle w:val="BodyText"/>
            </w:pPr>
            <w:r w:rsidRPr="006A19EF">
              <w:t>This unit involves the skills and knowledge required to monitor temperature</w:t>
            </w:r>
            <w:r w:rsidRPr="006A19EF">
              <w:t xml:space="preserve"> controlled stock.</w:t>
            </w:r>
          </w:p>
          <w:p w:rsidR="00000000" w:rsidRPr="006A19EF" w:rsidP="006A19EF">
            <w:pPr>
              <w:pStyle w:val="BodyText"/>
            </w:pPr>
            <w:r w:rsidRPr="006A19EF">
              <w:t>It includes identifying goods requiring temperature control, monitoring temperature of goods, and identifying and rectifying identified problems in accordance with relevant regulations and workplace procedures.</w:t>
            </w:r>
          </w:p>
          <w:p w:rsidR="00000000" w:rsidRPr="006A19EF" w:rsidP="006A19EF">
            <w:pPr>
              <w:pStyle w:val="BodyText"/>
            </w:pPr>
            <w:r w:rsidRPr="006A19EF">
              <w:t>Work is performed under mi</w:t>
            </w:r>
            <w:r w:rsidRPr="006A19EF">
              <w:t>nimal supervision generally within a team environment.</w:t>
            </w:r>
          </w:p>
          <w:p w:rsidR="00000000" w:rsidRPr="006A19EF" w:rsidP="006A19EF">
            <w:pPr>
              <w:pStyle w:val="BodyText"/>
            </w:pPr>
            <w:r w:rsidRPr="006A19EF">
              <w:t>No licensing, legislative or certification requirements apply to this unit at the time of publication.</w:t>
            </w:r>
          </w:p>
        </w:tc>
      </w:tr>
    </w:tbl>
    <w:p w:rsidR="001C4025" w:rsidP="006A19EF">
      <w:pPr>
        <w:pStyle w:val="NoPaddingFontSize1"/>
      </w:pPr>
    </w:p>
    <w:p w:rsidR="001C4025" w:rsidP="006A19EF">
      <w:pPr>
        <w:pStyle w:val="NoPaddingFontSize1"/>
      </w:pPr>
    </w:p>
    <w:p w:rsidR="00000000" w:rsidRPr="006A19EF" w:rsidP="006A19EF">
      <w:pPr>
        <w:pStyle w:val="Heading1"/>
      </w:pPr>
      <w:bookmarkStart w:id="3" w:name="O_1190841"/>
      <w:bookmarkEnd w:id="3"/>
      <w:r w:rsidRPr="006A19E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19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9EF" w:rsidP="006A19EF">
            <w:pPr>
              <w:pStyle w:val="BodyText"/>
            </w:pPr>
            <w:r w:rsidRPr="006A19EF">
              <w:t>Not applicable.</w:t>
            </w:r>
          </w:p>
        </w:tc>
      </w:tr>
    </w:tbl>
    <w:p w:rsidR="001C4025" w:rsidP="006A19EF">
      <w:pPr>
        <w:pStyle w:val="NoPaddingFontSize1"/>
      </w:pPr>
    </w:p>
    <w:p w:rsidR="001C4025" w:rsidP="006A19EF">
      <w:pPr>
        <w:pStyle w:val="NoPaddingFontSize1"/>
      </w:pPr>
    </w:p>
    <w:p w:rsidR="00000000" w:rsidRPr="006A19EF" w:rsidP="006A19EF">
      <w:pPr>
        <w:pStyle w:val="Heading1"/>
      </w:pPr>
      <w:bookmarkStart w:id="4" w:name="O_1190842"/>
      <w:bookmarkEnd w:id="4"/>
      <w:r w:rsidRPr="006A19E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19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9EF" w:rsidP="006A19EF">
            <w:pPr>
              <w:pStyle w:val="BodyText"/>
            </w:pPr>
            <w:r w:rsidRPr="006A19EF">
              <w:t xml:space="preserve">A </w:t>
            </w:r>
            <w:r w:rsidRPr="006A19EF">
              <w:t>– Handling Cargo/Stock</w:t>
            </w:r>
          </w:p>
        </w:tc>
      </w:tr>
    </w:tbl>
    <w:p w:rsidR="001C4025" w:rsidP="006A19EF">
      <w:pPr>
        <w:pStyle w:val="NoPaddingFontSize1"/>
      </w:pPr>
    </w:p>
    <w:p w:rsidR="001C4025" w:rsidP="006A19EF">
      <w:pPr>
        <w:pStyle w:val="NoPaddingFontSize1"/>
      </w:pPr>
    </w:p>
    <w:p w:rsidR="00000000" w:rsidRPr="006A19EF" w:rsidP="006A19EF">
      <w:pPr>
        <w:pStyle w:val="Heading1"/>
      </w:pPr>
      <w:bookmarkStart w:id="5" w:name="O_1190843"/>
      <w:bookmarkEnd w:id="5"/>
      <w:r w:rsidRPr="006A19E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19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9EF" w:rsidP="006A19EF">
            <w:pPr>
              <w:pStyle w:val="BodyText"/>
            </w:pPr>
            <w:r w:rsidRPr="006A19EF">
              <w:t>Not applicable.</w:t>
            </w:r>
          </w:p>
        </w:tc>
      </w:tr>
    </w:tbl>
    <w:p w:rsidR="001C4025" w:rsidP="006A19EF">
      <w:pPr>
        <w:pStyle w:val="NoPaddingFontSize1"/>
      </w:pPr>
    </w:p>
    <w:p w:rsidR="001C4025" w:rsidP="006A19EF">
      <w:pPr>
        <w:pStyle w:val="NoPaddingFontSize1"/>
      </w:pPr>
    </w:p>
    <w:p w:rsidR="00000000" w:rsidRPr="006A19EF" w:rsidP="006A19EF">
      <w:pPr>
        <w:pStyle w:val="Heading1"/>
      </w:pPr>
      <w:bookmarkStart w:id="6" w:name="O_1190844"/>
      <w:bookmarkEnd w:id="6"/>
      <w:r w:rsidRPr="006A19E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0"/>
        <w:gridCol w:w="2319"/>
        <w:gridCol w:w="560"/>
        <w:gridCol w:w="5997"/>
      </w:tblGrid>
      <w:tr w:rsidTr="001C402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9EF" w:rsidP="006A19EF">
            <w:pPr>
              <w:pStyle w:val="BodyText"/>
            </w:pPr>
            <w:r w:rsidRPr="006A19EF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9EF">
            <w:pPr>
              <w:pStyle w:val="BodyText"/>
              <w:rPr>
                <w:lang w:val="en-NZ"/>
              </w:rPr>
            </w:pPr>
            <w:r w:rsidRPr="006A19EF">
              <w:rPr>
                <w:rStyle w:val="SpecialBold"/>
              </w:rPr>
              <w:t>PERFORMANCE CRITERIA</w:t>
            </w:r>
          </w:p>
        </w:tc>
      </w:tr>
      <w:tr w:rsidTr="001C402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9EF">
            <w:pPr>
              <w:pStyle w:val="BodyText"/>
              <w:rPr>
                <w:lang w:val="en-NZ"/>
              </w:rPr>
            </w:pPr>
            <w:r w:rsidRPr="006A19EF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9EF">
            <w:pPr>
              <w:pStyle w:val="BodyText"/>
              <w:rPr>
                <w:lang w:val="en-NZ"/>
              </w:rPr>
            </w:pPr>
            <w:r w:rsidRPr="006A19EF">
              <w:t>Performance criteria describe the performance needed to demonstrate achievement of the element.</w:t>
            </w:r>
          </w:p>
        </w:tc>
      </w:tr>
      <w:tr w:rsidTr="001C402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9EF" w:rsidP="006A19EF">
            <w:pPr>
              <w:pStyle w:val="BodyText"/>
            </w:pPr>
            <w:r w:rsidRPr="006A19EF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9EF" w:rsidP="006A19EF">
            <w:pPr>
              <w:pStyle w:val="BodyText"/>
            </w:pPr>
            <w:r w:rsidRPr="006A19EF">
              <w:rPr>
                <w:rStyle w:val="SpecialBold"/>
              </w:rPr>
              <w:t>Identify goods requiring temperature control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9EF">
            <w:pPr>
              <w:pStyle w:val="BodyText"/>
              <w:rPr>
                <w:lang w:val="en-NZ"/>
              </w:rPr>
            </w:pPr>
            <w:r w:rsidRPr="006A19EF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9EF">
            <w:pPr>
              <w:pStyle w:val="BodyText"/>
              <w:rPr>
                <w:lang w:val="en-NZ"/>
              </w:rPr>
            </w:pPr>
            <w:r w:rsidRPr="006A19EF">
              <w:t>Goods requiring temperature control are identified and communicated to appropriate personnel</w:t>
            </w:r>
          </w:p>
        </w:tc>
      </w:tr>
      <w:tr w:rsidTr="001C402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9EF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9EF">
            <w:pPr>
              <w:pStyle w:val="BodyText"/>
              <w:rPr>
                <w:lang w:val="en-NZ"/>
              </w:rPr>
            </w:pPr>
            <w:r w:rsidRPr="006A19EF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9EF">
            <w:pPr>
              <w:pStyle w:val="BodyText"/>
              <w:rPr>
                <w:lang w:val="en-NZ"/>
              </w:rPr>
            </w:pPr>
            <w:r w:rsidRPr="006A19EF">
              <w:t>Temperature for short-term and long-term storage is selected to match product type</w:t>
            </w:r>
          </w:p>
        </w:tc>
      </w:tr>
      <w:tr w:rsidTr="001C402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9EF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9EF">
            <w:pPr>
              <w:pStyle w:val="BodyText"/>
              <w:rPr>
                <w:lang w:val="en-NZ"/>
              </w:rPr>
            </w:pPr>
            <w:r w:rsidRPr="006A19EF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9EF">
            <w:pPr>
              <w:pStyle w:val="BodyText"/>
              <w:rPr>
                <w:lang w:val="en-NZ"/>
              </w:rPr>
            </w:pPr>
            <w:r w:rsidRPr="006A19EF">
              <w:t>Upper and lower limits for temperature control are identified and applied for each product type in accordance with workplace procedures</w:t>
            </w:r>
          </w:p>
        </w:tc>
      </w:tr>
      <w:tr w:rsidTr="001C402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9EF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9EF">
            <w:pPr>
              <w:pStyle w:val="BodyText"/>
              <w:rPr>
                <w:lang w:val="en-NZ"/>
              </w:rPr>
            </w:pPr>
            <w:r w:rsidRPr="006A19EF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9EF">
            <w:pPr>
              <w:pStyle w:val="BodyText"/>
              <w:rPr>
                <w:lang w:val="en-NZ"/>
              </w:rPr>
            </w:pPr>
            <w:r w:rsidRPr="006A19EF">
              <w:t>Storage separations and</w:t>
            </w:r>
            <w:r w:rsidRPr="006A19EF">
              <w:t xml:space="preserve"> co-storage applications are identified for products and workplace procedures are applied</w:t>
            </w:r>
          </w:p>
        </w:tc>
      </w:tr>
      <w:tr w:rsidTr="001C402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9EF" w:rsidP="006A19EF">
            <w:pPr>
              <w:pStyle w:val="BodyText"/>
            </w:pPr>
            <w:r w:rsidRPr="006A19EF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9EF" w:rsidP="006A19EF">
            <w:pPr>
              <w:pStyle w:val="BodyText"/>
            </w:pPr>
            <w:r w:rsidRPr="006A19EF">
              <w:rPr>
                <w:rStyle w:val="SpecialBold"/>
              </w:rPr>
              <w:t>Monitor temperatures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9EF">
            <w:pPr>
              <w:pStyle w:val="BodyText"/>
              <w:rPr>
                <w:lang w:val="en-NZ"/>
              </w:rPr>
            </w:pPr>
            <w:r w:rsidRPr="006A19EF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9EF">
            <w:pPr>
              <w:pStyle w:val="BodyText"/>
              <w:rPr>
                <w:lang w:val="en-NZ"/>
              </w:rPr>
            </w:pPr>
            <w:r w:rsidRPr="006A19EF">
              <w:t>Appropriate methods for determining temperature of goods are identified and validated</w:t>
            </w:r>
          </w:p>
        </w:tc>
      </w:tr>
      <w:tr w:rsidTr="001C402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9EF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9EF">
            <w:pPr>
              <w:pStyle w:val="BodyText"/>
              <w:rPr>
                <w:lang w:val="en-NZ"/>
              </w:rPr>
            </w:pPr>
            <w:r w:rsidRPr="006A19EF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9EF">
            <w:pPr>
              <w:pStyle w:val="BodyText"/>
              <w:rPr>
                <w:lang w:val="en-NZ"/>
              </w:rPr>
            </w:pPr>
            <w:r w:rsidRPr="006A19EF">
              <w:t>Job hazards are identified and required action is taken to minimise, control or eliminate identified hazards</w:t>
            </w:r>
          </w:p>
        </w:tc>
      </w:tr>
      <w:tr w:rsidTr="001C402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9EF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9EF">
            <w:pPr>
              <w:pStyle w:val="BodyText"/>
              <w:rPr>
                <w:lang w:val="en-NZ"/>
              </w:rPr>
            </w:pPr>
            <w:r w:rsidRPr="006A19EF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9EF">
            <w:pPr>
              <w:pStyle w:val="BodyText"/>
              <w:rPr>
                <w:lang w:val="en-NZ"/>
              </w:rPr>
            </w:pPr>
            <w:r w:rsidRPr="006A19EF">
              <w:t>Storage areas are monitored to ensure temperatures within range for product types</w:t>
            </w:r>
          </w:p>
        </w:tc>
      </w:tr>
      <w:tr w:rsidTr="001C402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9EF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9EF">
            <w:pPr>
              <w:pStyle w:val="BodyText"/>
              <w:rPr>
                <w:lang w:val="en-NZ"/>
              </w:rPr>
            </w:pPr>
            <w:r w:rsidRPr="006A19EF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9EF">
            <w:pPr>
              <w:pStyle w:val="BodyText"/>
              <w:rPr>
                <w:lang w:val="en-NZ"/>
              </w:rPr>
            </w:pPr>
            <w:r w:rsidRPr="006A19EF">
              <w:t>Receival and despatch temperatures are monitored in</w:t>
            </w:r>
            <w:r w:rsidRPr="006A19EF">
              <w:t xml:space="preserve"> accordance with workplace procedures</w:t>
            </w:r>
          </w:p>
        </w:tc>
      </w:tr>
      <w:tr w:rsidTr="001C402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9EF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9EF">
            <w:pPr>
              <w:pStyle w:val="BodyText"/>
              <w:rPr>
                <w:lang w:val="en-NZ"/>
              </w:rPr>
            </w:pPr>
            <w:r w:rsidRPr="006A19EF">
              <w:rPr>
                <w:rStyle w:val="SpecialBold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9EF">
            <w:pPr>
              <w:pStyle w:val="BodyText"/>
              <w:rPr>
                <w:lang w:val="en-NZ"/>
              </w:rPr>
            </w:pPr>
            <w:r w:rsidRPr="006A19EF">
              <w:t>Products are monitored to ensure compliance with previously identified temperature storage requirements</w:t>
            </w:r>
          </w:p>
        </w:tc>
      </w:tr>
      <w:tr w:rsidTr="001C402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9EF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9EF">
            <w:pPr>
              <w:pStyle w:val="BodyText"/>
              <w:rPr>
                <w:lang w:val="en-NZ"/>
              </w:rPr>
            </w:pPr>
            <w:r w:rsidRPr="006A19EF">
              <w:rPr>
                <w:rStyle w:val="SpecialBold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9EF">
            <w:pPr>
              <w:pStyle w:val="BodyText"/>
              <w:rPr>
                <w:lang w:val="en-NZ"/>
              </w:rPr>
            </w:pPr>
            <w:r w:rsidRPr="006A19EF">
              <w:t>Short-term storage times and temperatures are identified and monitored for transit goods</w:t>
            </w:r>
          </w:p>
        </w:tc>
      </w:tr>
      <w:tr w:rsidTr="001C402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9EF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9EF">
            <w:pPr>
              <w:pStyle w:val="BodyText"/>
              <w:rPr>
                <w:lang w:val="en-NZ"/>
              </w:rPr>
            </w:pPr>
            <w:r w:rsidRPr="006A19EF">
              <w:rPr>
                <w:rStyle w:val="SpecialBold"/>
              </w:rPr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9EF">
            <w:pPr>
              <w:pStyle w:val="BodyText"/>
              <w:rPr>
                <w:lang w:val="en-NZ"/>
              </w:rPr>
            </w:pPr>
            <w:r w:rsidRPr="006A19EF">
              <w:t>Documentation is completed in accordance with workplace procedures</w:t>
            </w:r>
          </w:p>
        </w:tc>
      </w:tr>
      <w:tr w:rsidTr="001C402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9EF" w:rsidP="006A19EF">
            <w:pPr>
              <w:pStyle w:val="BodyText"/>
            </w:pPr>
            <w:r w:rsidRPr="006A19EF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9EF" w:rsidP="006A19EF">
            <w:pPr>
              <w:pStyle w:val="BodyText"/>
            </w:pPr>
            <w:r w:rsidRPr="006A19EF">
              <w:rPr>
                <w:rStyle w:val="SpecialBold"/>
              </w:rPr>
              <w:t>Identify and rectify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9EF">
            <w:pPr>
              <w:pStyle w:val="BodyText"/>
              <w:rPr>
                <w:lang w:val="en-NZ"/>
              </w:rPr>
            </w:pPr>
            <w:r w:rsidRPr="006A19EF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9EF">
            <w:pPr>
              <w:pStyle w:val="BodyText"/>
              <w:rPr>
                <w:lang w:val="en-NZ"/>
              </w:rPr>
            </w:pPr>
            <w:r w:rsidRPr="006A19EF">
              <w:t>Implications of incorrect temperature and intolerances are identified</w:t>
            </w:r>
          </w:p>
        </w:tc>
      </w:tr>
      <w:tr w:rsidTr="001C402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9EF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9EF">
            <w:pPr>
              <w:pStyle w:val="BodyText"/>
              <w:rPr>
                <w:lang w:val="en-NZ"/>
              </w:rPr>
            </w:pPr>
            <w:r w:rsidRPr="006A19EF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9EF">
            <w:pPr>
              <w:pStyle w:val="BodyText"/>
              <w:rPr>
                <w:lang w:val="en-NZ"/>
              </w:rPr>
            </w:pPr>
            <w:r w:rsidRPr="006A19EF">
              <w:t>Temperature compromised goods are identified and appropriate action is taken in accordance with workplace procedures</w:t>
            </w:r>
          </w:p>
        </w:tc>
      </w:tr>
      <w:tr w:rsidTr="001C402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9EF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9EF">
            <w:pPr>
              <w:pStyle w:val="BodyText"/>
              <w:rPr>
                <w:lang w:val="en-NZ"/>
              </w:rPr>
            </w:pPr>
            <w:r w:rsidRPr="006A19EF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9EF">
            <w:pPr>
              <w:pStyle w:val="BodyText"/>
              <w:rPr>
                <w:lang w:val="en-NZ"/>
              </w:rPr>
            </w:pPr>
            <w:r w:rsidRPr="006A19EF">
              <w:t>Causes of out-of-temperature range are identified and remedial action implemented in accordance with workplace procedures</w:t>
            </w:r>
          </w:p>
        </w:tc>
      </w:tr>
      <w:tr w:rsidTr="001C402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9EF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9EF">
            <w:pPr>
              <w:pStyle w:val="BodyText"/>
              <w:rPr>
                <w:lang w:val="en-NZ"/>
              </w:rPr>
            </w:pPr>
            <w:r w:rsidRPr="006A19EF">
              <w:rPr>
                <w:rStyle w:val="SpecialBold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9EF">
            <w:pPr>
              <w:pStyle w:val="BodyText"/>
              <w:rPr>
                <w:lang w:val="en-NZ"/>
              </w:rPr>
            </w:pPr>
            <w:r w:rsidRPr="006A19EF">
              <w:t>App</w:t>
            </w:r>
            <w:r w:rsidRPr="006A19EF">
              <w:t>ropriate personnel are notified for problem rectification, product review and action in accordance with workplace procedures</w:t>
            </w:r>
          </w:p>
        </w:tc>
      </w:tr>
      <w:tr w:rsidTr="001C402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9EF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9EF">
            <w:pPr>
              <w:pStyle w:val="BodyText"/>
              <w:rPr>
                <w:lang w:val="en-NZ"/>
              </w:rPr>
            </w:pPr>
            <w:r w:rsidRPr="006A19EF">
              <w:rPr>
                <w:rStyle w:val="SpecialBold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9EF" w:rsidP="006A19EF">
            <w:pPr>
              <w:pStyle w:val="BodyText"/>
            </w:pPr>
            <w:r w:rsidRPr="006A19EF">
              <w:t>Documentation is reviewed and updated to meet compliance requirements and workplace reporting</w:t>
            </w:r>
          </w:p>
        </w:tc>
      </w:tr>
    </w:tbl>
    <w:p w:rsidR="001C4025" w:rsidP="006A19EF">
      <w:pPr>
        <w:pStyle w:val="NoPaddingFontSize1"/>
      </w:pPr>
    </w:p>
    <w:p w:rsidR="001C4025" w:rsidP="006A19EF">
      <w:pPr>
        <w:pStyle w:val="NoPaddingFontSize1"/>
      </w:pPr>
    </w:p>
    <w:p w:rsidR="00000000" w:rsidRPr="006A19EF" w:rsidP="006A19EF">
      <w:pPr>
        <w:pStyle w:val="Heading1"/>
      </w:pPr>
      <w:bookmarkStart w:id="7" w:name="O_1190845"/>
      <w:bookmarkEnd w:id="7"/>
      <w:r w:rsidRPr="006A19E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19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9EF" w:rsidP="006A19EF">
            <w:pPr>
              <w:pStyle w:val="BodyText"/>
            </w:pPr>
            <w:r w:rsidRPr="006A19EF">
              <w:t>Foundation skills essential to performance are explicit in the performance criteria of this unit of competency.</w:t>
            </w:r>
          </w:p>
        </w:tc>
      </w:tr>
    </w:tbl>
    <w:p w:rsidR="001C4025" w:rsidP="006A19EF">
      <w:pPr>
        <w:pStyle w:val="NoPaddingFontSize1"/>
      </w:pPr>
    </w:p>
    <w:p w:rsidR="001C4025" w:rsidP="006A19EF">
      <w:pPr>
        <w:pStyle w:val="NoPaddingFontSize1"/>
      </w:pPr>
    </w:p>
    <w:p w:rsidR="00000000" w:rsidRPr="006A19EF" w:rsidP="006A19EF">
      <w:pPr>
        <w:pStyle w:val="Heading1"/>
      </w:pPr>
      <w:bookmarkStart w:id="8" w:name="O_1190846"/>
      <w:bookmarkEnd w:id="8"/>
      <w:r w:rsidRPr="006A19E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19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9EF" w:rsidP="006A19EF">
            <w:pPr>
              <w:pStyle w:val="BodyText"/>
            </w:pPr>
            <w:r w:rsidRPr="006A19EF">
              <w:t>Range is restricted to essential operating conditions and any other variables essential to the work environment.</w:t>
            </w:r>
          </w:p>
          <w:p w:rsidR="00000000" w:rsidRPr="006A19EF" w:rsidP="006A19EF">
            <w:pPr>
              <w:pStyle w:val="BodyText"/>
            </w:pPr>
            <w:r w:rsidRPr="006A19EF">
              <w:t>Non-essential conditions can be found in the TLI Transport and Logistics Training Package Companion Volume Implementation Guide.</w:t>
            </w:r>
          </w:p>
        </w:tc>
      </w:tr>
    </w:tbl>
    <w:p w:rsidR="001C4025" w:rsidP="006A19EF">
      <w:pPr>
        <w:pStyle w:val="NoPaddingFontSize1"/>
      </w:pPr>
    </w:p>
    <w:p w:rsidR="001C4025" w:rsidP="006A19EF">
      <w:pPr>
        <w:pStyle w:val="NoPaddingFontSize1"/>
      </w:pPr>
    </w:p>
    <w:p w:rsidR="00000000" w:rsidRPr="006A19EF" w:rsidP="006A19EF">
      <w:pPr>
        <w:pStyle w:val="Heading1"/>
      </w:pPr>
      <w:bookmarkStart w:id="9" w:name="O_1190847"/>
      <w:bookmarkEnd w:id="9"/>
      <w:r w:rsidRPr="006A19E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19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9EF" w:rsidP="006A19EF">
            <w:pPr>
              <w:pStyle w:val="BodyText"/>
            </w:pPr>
            <w:r w:rsidRPr="006A19EF">
              <w:t>This unit replaces and is equivalent to TLIA4025 Regulate temperature controlled stock.</w:t>
            </w:r>
          </w:p>
        </w:tc>
      </w:tr>
    </w:tbl>
    <w:p w:rsidR="001C4025" w:rsidP="006A19EF">
      <w:pPr>
        <w:pStyle w:val="NoPaddingFontSize1"/>
      </w:pPr>
    </w:p>
    <w:p w:rsidR="001C4025" w:rsidP="006A19EF">
      <w:pPr>
        <w:pStyle w:val="NoPaddingFontSize1"/>
      </w:pPr>
    </w:p>
    <w:p w:rsidR="00000000" w:rsidRPr="006A19EF" w:rsidP="006A19EF">
      <w:pPr>
        <w:pStyle w:val="Heading1"/>
      </w:pPr>
      <w:bookmarkStart w:id="10" w:name="O_1190854"/>
      <w:bookmarkEnd w:id="10"/>
      <w:r w:rsidRPr="006A19EF">
        <w:t>Links</w:t>
      </w:r>
    </w:p>
    <w:p w:rsidR="00000000" w:rsidRPr="006A19EF" w:rsidP="001C4025">
      <w:pPr>
        <w:pStyle w:val="BodyText"/>
      </w:pPr>
      <w:r w:rsidRPr="006A19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F39B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A19EF" w:rsidP="001C4025">
      <w:pPr>
        <w:pStyle w:val="BodyText"/>
        <w:sectPr w:rsidSect="006A19E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A19EF" w:rsidP="006A19EF">
      <w:pPr>
        <w:pStyle w:val="SuperHeading"/>
      </w:pPr>
      <w:r w:rsidRPr="006A19EF">
        <w:t>Assessment Requirements for TLIA0029 Monitor temperature controlled stock</w:t>
      </w:r>
    </w:p>
    <w:p w:rsidR="00000000" w:rsidRPr="006A19EF" w:rsidP="006A19EF">
      <w:pPr>
        <w:pStyle w:val="Heading1"/>
      </w:pPr>
      <w:bookmarkStart w:id="11" w:name="O_1190849"/>
      <w:bookmarkEnd w:id="11"/>
      <w:r w:rsidRPr="006A19E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19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9EF" w:rsidP="006A19EF">
            <w:pPr>
              <w:pStyle w:val="BodyText"/>
            </w:pPr>
            <w:r w:rsidRPr="006A19EF">
              <w:rPr>
                <w:rStyle w:val="SpecialBold"/>
              </w:rPr>
              <w:t>Release 1.</w:t>
            </w:r>
            <w:r w:rsidRPr="006A19EF">
              <w:t xml:space="preserve"> This is the first release of this unit of competency in the TLI Transport and Logistics Training Package.</w:t>
            </w:r>
          </w:p>
        </w:tc>
      </w:tr>
    </w:tbl>
    <w:p w:rsidR="001C4025" w:rsidP="006A19EF">
      <w:pPr>
        <w:pStyle w:val="NoPaddingFontSize1"/>
      </w:pPr>
    </w:p>
    <w:p w:rsidR="001C4025" w:rsidP="006A19EF">
      <w:pPr>
        <w:pStyle w:val="NoPaddingFontSize1"/>
      </w:pPr>
    </w:p>
    <w:p w:rsidR="00000000" w:rsidRPr="006A19EF" w:rsidP="006A19EF">
      <w:pPr>
        <w:pStyle w:val="Heading1"/>
      </w:pPr>
      <w:bookmarkStart w:id="12" w:name="O_1190850"/>
      <w:bookmarkEnd w:id="12"/>
      <w:r w:rsidRPr="006A19E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19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9EF">
            <w:pPr>
              <w:pStyle w:val="BodyText"/>
              <w:rPr>
                <w:lang w:val="en-NZ"/>
              </w:rPr>
            </w:pPr>
            <w:r w:rsidRPr="006A19EF">
              <w:t>Evidence required to demonstrate competence in this unit must be relevant to and satisfy all the requireme</w:t>
            </w:r>
            <w:r w:rsidRPr="006A19EF">
              <w:t>nts of the elements and performance criteria on at least one occasion and include:</w:t>
            </w:r>
          </w:p>
        </w:tc>
      </w:tr>
      <w:tr w:rsidTr="006A19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9EF" w:rsidP="006A19EF">
            <w:pPr>
              <w:pStyle w:val="ListBullet"/>
            </w:pPr>
            <w:r w:rsidRPr="006A19EF">
              <w:t>applying relevant legislation, regulations and workplace procedures</w:t>
            </w:r>
          </w:p>
          <w:p w:rsidR="00000000" w:rsidRPr="006A19EF" w:rsidP="006A19EF">
            <w:pPr>
              <w:pStyle w:val="ListBullet"/>
            </w:pPr>
            <w:r w:rsidRPr="006A19EF">
              <w:t>checking refrigeration and stock temperatures remain within standard operating procedure (SOP) tolerances</w:t>
            </w:r>
          </w:p>
          <w:p w:rsidR="00000000" w:rsidRPr="006A19EF" w:rsidP="006A19EF">
            <w:pPr>
              <w:pStyle w:val="ListBullet"/>
            </w:pPr>
            <w:r w:rsidRPr="006A19EF">
              <w:t xml:space="preserve">communicating effectively with others </w:t>
            </w:r>
          </w:p>
          <w:p w:rsidR="00000000" w:rsidRPr="006A19EF" w:rsidP="006A19EF">
            <w:pPr>
              <w:pStyle w:val="ListBullet"/>
            </w:pPr>
            <w:r w:rsidRPr="006A19EF">
              <w:t>implementing contingency plans in the event of a failure or excursion in the cold chain management in consultat</w:t>
            </w:r>
            <w:r w:rsidRPr="006A19EF">
              <w:t>ion with appropriate personnel</w:t>
            </w:r>
          </w:p>
          <w:p w:rsidR="00000000" w:rsidRPr="006A19EF" w:rsidP="006A19EF">
            <w:pPr>
              <w:pStyle w:val="ListBullet"/>
            </w:pPr>
            <w:r w:rsidRPr="006A19EF">
              <w:t>operating and adapting to differences in stock and equipment in accordance with workplace procedures</w:t>
            </w:r>
          </w:p>
          <w:p w:rsidR="00000000" w:rsidRPr="006A19EF" w:rsidP="006A19EF">
            <w:pPr>
              <w:pStyle w:val="ListBullet"/>
            </w:pPr>
            <w:r w:rsidRPr="006A19EF">
              <w:t xml:space="preserve">reading and interpreting relevant instructions, procedures and labels </w:t>
            </w:r>
          </w:p>
          <w:p w:rsidR="00000000" w:rsidRPr="006A19EF" w:rsidP="006A19EF">
            <w:pPr>
              <w:pStyle w:val="ListBullet"/>
            </w:pPr>
            <w:r w:rsidRPr="006A19EF">
              <w:t xml:space="preserve">reporting and rectifying identified problems, faults </w:t>
            </w:r>
            <w:r w:rsidRPr="006A19EF">
              <w:t>or malfunctions in accordance with regulatory requirements and workplace procedures</w:t>
            </w:r>
          </w:p>
          <w:p w:rsidR="00000000" w:rsidRPr="006A19EF" w:rsidP="006A19EF">
            <w:pPr>
              <w:pStyle w:val="ListBullet"/>
            </w:pPr>
            <w:r w:rsidRPr="006A19EF">
              <w:t>selecting and using relevant equipment, processes and procedures</w:t>
            </w:r>
          </w:p>
          <w:p w:rsidR="00000000" w:rsidRPr="006A19EF" w:rsidP="006A19EF">
            <w:pPr>
              <w:pStyle w:val="ListBullet"/>
            </w:pPr>
            <w:r w:rsidRPr="006A19EF">
              <w:t>working systematically with required attention to detail without injury to self or others, or damage to goo</w:t>
            </w:r>
            <w:r w:rsidRPr="006A19EF">
              <w:t>ds or equipment.</w:t>
            </w:r>
          </w:p>
        </w:tc>
      </w:tr>
    </w:tbl>
    <w:p w:rsidR="001C4025" w:rsidP="006A19EF">
      <w:pPr>
        <w:pStyle w:val="NoPaddingFontSize1"/>
      </w:pPr>
    </w:p>
    <w:p w:rsidR="001C4025" w:rsidP="006A19EF">
      <w:pPr>
        <w:pStyle w:val="NoPaddingFontSize1"/>
      </w:pPr>
    </w:p>
    <w:p w:rsidR="00000000" w:rsidRPr="006A19EF" w:rsidP="006A19EF">
      <w:pPr>
        <w:pStyle w:val="Heading1"/>
      </w:pPr>
      <w:bookmarkStart w:id="13" w:name="O_1190851"/>
      <w:bookmarkEnd w:id="13"/>
      <w:r w:rsidRPr="006A19E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19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9EF">
            <w:pPr>
              <w:pStyle w:val="BodyText"/>
              <w:rPr>
                <w:lang w:val="en-NZ"/>
              </w:rPr>
            </w:pPr>
            <w:r w:rsidRPr="006A19EF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6A19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9EF" w:rsidP="006A19EF">
            <w:pPr>
              <w:pStyle w:val="ListBullet"/>
            </w:pPr>
            <w:r w:rsidRPr="006A19EF">
              <w:t>focus of operation of work systems, equipment, management and site operating systems for regulating temperature controlled stock</w:t>
            </w:r>
          </w:p>
          <w:p w:rsidR="00000000" w:rsidRPr="006A19EF" w:rsidP="006A19EF">
            <w:pPr>
              <w:pStyle w:val="ListBullet"/>
            </w:pPr>
            <w:r w:rsidRPr="006A19EF">
              <w:t>hazards when regulating and working with temperature controlled stock and appropriate action to control the risks involved</w:t>
            </w:r>
          </w:p>
          <w:p w:rsidR="00000000" w:rsidRPr="006A19EF" w:rsidP="006A19EF">
            <w:pPr>
              <w:pStyle w:val="ListBullet"/>
            </w:pPr>
            <w:r w:rsidRPr="006A19EF">
              <w:t>oper</w:t>
            </w:r>
            <w:r w:rsidRPr="006A19EF">
              <w:t>ating and adapting to differences in stock and equipment in accordance with workplace procedures</w:t>
            </w:r>
          </w:p>
          <w:p w:rsidR="00000000" w:rsidRPr="006A19EF" w:rsidP="006A19EF">
            <w:pPr>
              <w:pStyle w:val="ListBullet"/>
            </w:pPr>
            <w:r w:rsidRPr="006A19EF">
              <w:t>problems with temperature controlled stock and appropriate rectifications</w:t>
            </w:r>
          </w:p>
          <w:p w:rsidR="00000000" w:rsidRPr="006A19EF" w:rsidP="006A19EF">
            <w:pPr>
              <w:pStyle w:val="ListBullet"/>
            </w:pPr>
            <w:r w:rsidRPr="006A19EF">
              <w:t>relevant legislation, codes of practice, food safety standards and regulations for te</w:t>
            </w:r>
            <w:r w:rsidRPr="006A19EF">
              <w:t>mperature controlled stock</w:t>
            </w:r>
          </w:p>
          <w:p w:rsidR="00000000" w:rsidRPr="006A19EF" w:rsidP="006A19EF">
            <w:pPr>
              <w:pStyle w:val="ListBullet"/>
            </w:pPr>
            <w:r w:rsidRPr="006A19EF">
              <w:t>relevant work health safety (WHS)/occupational health and safety (OHS) and environmental protection procedures and guidelines</w:t>
            </w:r>
          </w:p>
          <w:p w:rsidR="00000000" w:rsidRPr="006A19EF" w:rsidP="006A19EF">
            <w:pPr>
              <w:pStyle w:val="ListBullet"/>
            </w:pPr>
            <w:r w:rsidRPr="006A19EF">
              <w:t>special handling, stacking and storage requirements for temperature controlled stock</w:t>
            </w:r>
          </w:p>
          <w:p w:rsidR="00000000" w:rsidRPr="006A19EF" w:rsidP="006A19EF">
            <w:pPr>
              <w:pStyle w:val="ListBullet"/>
            </w:pPr>
            <w:r w:rsidRPr="006A19EF">
              <w:t>workplace procedur</w:t>
            </w:r>
            <w:r w:rsidRPr="006A19EF">
              <w:t>es and policies for regulating temperature controlled stock.</w:t>
            </w:r>
          </w:p>
        </w:tc>
      </w:tr>
    </w:tbl>
    <w:p w:rsidR="00000000" w:rsidRPr="006A19EF" w:rsidP="006A19EF">
      <w:pPr>
        <w:pStyle w:val="NoPaddingFontSize1"/>
      </w:pPr>
    </w:p>
    <w:p w:rsidR="00000000" w:rsidRPr="006A19EF" w:rsidP="006A19EF">
      <w:pPr>
        <w:pStyle w:val="AllowPageBreak"/>
      </w:pPr>
    </w:p>
    <w:p w:rsidR="00000000" w:rsidRPr="006A19EF" w:rsidP="006A19EF">
      <w:pPr>
        <w:pStyle w:val="Heading1"/>
      </w:pPr>
      <w:bookmarkStart w:id="14" w:name="O_1190852"/>
      <w:bookmarkEnd w:id="14"/>
      <w:r w:rsidRPr="006A19E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19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9EF" w:rsidP="006A19EF">
            <w:pPr>
              <w:pStyle w:val="BodyText"/>
            </w:pPr>
            <w:r w:rsidRPr="006A19EF">
              <w:t xml:space="preserve">Assessors must hold credentials specified within the Standards for Registered Training Organisations current at the time of assessment. </w:t>
            </w:r>
          </w:p>
          <w:p w:rsidR="00000000" w:rsidRPr="006A19EF" w:rsidP="006A19EF">
            <w:pPr>
              <w:pStyle w:val="BodyText"/>
            </w:pPr>
            <w:r w:rsidRPr="006A19EF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6A19EF" w:rsidP="006A19EF">
            <w:pPr>
              <w:pStyle w:val="BodyText"/>
            </w:pPr>
            <w:r w:rsidRPr="006A19EF">
              <w:t>Assessment must occur in workplace operational</w:t>
            </w:r>
            <w:r w:rsidRPr="006A19EF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6A19EF" w:rsidP="006A19EF">
            <w:pPr>
              <w:pStyle w:val="BodyText"/>
            </w:pPr>
            <w:r w:rsidRPr="006A19EF">
              <w:t>Assessment processes and techniques must be appropriate to the language, l</w:t>
            </w:r>
            <w:r w:rsidRPr="006A19EF">
              <w:t>iteracy and numeracy requirements of the work being performed and the needs of the candidate.</w:t>
            </w:r>
          </w:p>
          <w:p w:rsidR="00000000" w:rsidRPr="006A19EF" w:rsidP="006A19EF">
            <w:pPr>
              <w:pStyle w:val="BodyText"/>
            </w:pPr>
            <w:r w:rsidRPr="006A19EF">
              <w:t>Resources for assessment must include access to:</w:t>
            </w:r>
          </w:p>
          <w:p w:rsidR="00000000" w:rsidRPr="006A19EF" w:rsidP="006A19EF">
            <w:pPr>
              <w:pStyle w:val="ListBullet2"/>
            </w:pPr>
            <w:r w:rsidRPr="006A19EF">
              <w:t>a range of relevant exercises, case studies and/or simulations</w:t>
            </w:r>
          </w:p>
          <w:p w:rsidR="00000000" w:rsidRPr="006A19EF" w:rsidP="006A19EF">
            <w:pPr>
              <w:pStyle w:val="ListBullet2"/>
            </w:pPr>
            <w:r w:rsidRPr="006A19EF">
              <w:t>relevant and appropriate materials, tools, equipm</w:t>
            </w:r>
            <w:r w:rsidRPr="006A19EF">
              <w:t>ent and personal protective equipment (PPE) currently used in industry</w:t>
            </w:r>
          </w:p>
          <w:p w:rsidR="00000000" w:rsidRPr="006A19EF" w:rsidP="006A19EF">
            <w:pPr>
              <w:pStyle w:val="ListBullet2"/>
            </w:pPr>
            <w:r w:rsidRPr="006A19EF">
              <w:t>applicable documentation, including legislation, regulations, codes of practice, workplace procedures and operation manuals.</w:t>
            </w:r>
          </w:p>
        </w:tc>
      </w:tr>
    </w:tbl>
    <w:p w:rsidR="00000000" w:rsidRPr="006A19EF" w:rsidP="006A19EF">
      <w:pPr>
        <w:pStyle w:val="NoPaddingFontSize1"/>
      </w:pPr>
    </w:p>
    <w:p w:rsidR="00000000" w:rsidRPr="006A19EF" w:rsidP="006A19EF">
      <w:pPr>
        <w:pStyle w:val="AllowPageBreak"/>
      </w:pPr>
    </w:p>
    <w:p w:rsidR="00000000" w:rsidRPr="006A19EF" w:rsidP="006A19EF">
      <w:pPr>
        <w:pStyle w:val="Heading1"/>
      </w:pPr>
      <w:bookmarkStart w:id="15" w:name="O_1190855"/>
      <w:bookmarkEnd w:id="15"/>
      <w:r w:rsidRPr="006A19EF">
        <w:t>Links</w:t>
      </w:r>
    </w:p>
    <w:p w:rsidR="00000000" w:rsidRPr="006A19EF" w:rsidP="001C4025">
      <w:pPr>
        <w:pStyle w:val="BodyText"/>
      </w:pPr>
      <w:r w:rsidRPr="006A19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F39B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A19EF" w:rsidP="006A19EF"/>
    <w:sectPr w:rsidSect="006A19E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9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9EF" w:rsidRPr="001C4025" w:rsidP="001C40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9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025" w:rsidP="006A19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4025" w:rsidP="006A19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C4025" w:rsidP="006A19E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9EF" w:rsidP="006A19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C4025">
      <w:t>Approved</w:t>
    </w:r>
    <w:r w:rsidR="001C402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C402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C4025">
      <w:rPr>
        <w:noProof/>
      </w:rPr>
      <w:t>4</w:t>
    </w:r>
    <w:r>
      <w:rPr>
        <w:noProof/>
      </w:rPr>
      <w:fldChar w:fldCharType="end"/>
    </w:r>
  </w:p>
  <w:p w:rsidR="006A19EF" w:rsidP="006A19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C402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C4025">
      <w:t>Industry Skills Australia</w:t>
    </w:r>
    <w:r w:rsidR="001C4025">
      <w:fldChar w:fldCharType="end"/>
    </w:r>
  </w:p>
  <w:p w:rsidR="006A19EF" w:rsidP="006A19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9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0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19EF" w:rsidRPr="001C4025" w:rsidP="001C40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9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025" w:rsidRPr="002D2AF8" w:rsidP="006A19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TLIA0029 Monitor temperature controlled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C4025" w:rsidP="006A19E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9EF" w:rsidRPr="002D2AF8" w:rsidP="006A19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C4025">
      <w:t>TLIA0029 Monitor temperature controlled stock</w:t>
    </w:r>
    <w:r w:rsidR="001C402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C4025">
      <w:rPr>
        <w:noProof/>
      </w:rPr>
      <w:t>2 March 2025</w:t>
    </w:r>
    <w:r>
      <w:fldChar w:fldCharType="end"/>
    </w:r>
  </w:p>
  <w:p w:rsidR="006A19EF" w:rsidP="006A19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C2CA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7AA3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E879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9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19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19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19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19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19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19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19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19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19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19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19EF"/>
  </w:style>
  <w:style w:type="character" w:customStyle="1" w:styleId="Heading1Char">
    <w:name w:val="Heading 1 Char"/>
    <w:basedOn w:val="DefaultParagraphFont"/>
    <w:link w:val="Heading1"/>
    <w:rsid w:val="006A19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19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19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19E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19EF"/>
    <w:rPr>
      <w:b/>
      <w:spacing w:val="0"/>
    </w:rPr>
  </w:style>
  <w:style w:type="paragraph" w:styleId="ListBullet2">
    <w:name w:val="List Bullet 2"/>
    <w:basedOn w:val="List2"/>
    <w:rsid w:val="006A19E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19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19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A19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19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19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19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19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19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19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19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19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19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19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19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19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19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19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19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19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19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19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19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19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19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19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19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19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19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19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19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19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19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19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19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19EF"/>
    <w:rPr>
      <w:i/>
    </w:rPr>
  </w:style>
  <w:style w:type="paragraph" w:styleId="Caption">
    <w:name w:val="caption"/>
    <w:basedOn w:val="BodyText"/>
    <w:next w:val="Normal"/>
    <w:qFormat/>
    <w:rsid w:val="006A19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19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19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19EF"/>
  </w:style>
  <w:style w:type="paragraph" w:styleId="TableofFigures">
    <w:name w:val="table of figures"/>
    <w:basedOn w:val="Normal"/>
    <w:next w:val="Normal"/>
    <w:semiHidden/>
    <w:rsid w:val="006A19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19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19EF"/>
    <w:rPr>
      <w:rFonts w:ascii="Wingdings" w:hAnsi="Wingdings"/>
    </w:rPr>
  </w:style>
  <w:style w:type="paragraph" w:customStyle="1" w:styleId="TableHeading">
    <w:name w:val="Table Heading"/>
    <w:basedOn w:val="HeadingBase"/>
    <w:rsid w:val="006A19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19EF"/>
    <w:rPr>
      <w:color w:val="0033CC"/>
      <w:u w:val="none"/>
    </w:rPr>
  </w:style>
  <w:style w:type="paragraph" w:customStyle="1" w:styleId="BodyTextRight">
    <w:name w:val="Body Text Right"/>
    <w:basedOn w:val="BodyText"/>
    <w:rsid w:val="006A19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19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19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19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19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19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19EF"/>
    <w:rPr>
      <w:sz w:val="32"/>
    </w:rPr>
  </w:style>
  <w:style w:type="paragraph" w:customStyle="1" w:styleId="HeadingProcedure">
    <w:name w:val="Heading Procedure"/>
    <w:basedOn w:val="HeadingBase"/>
    <w:next w:val="Normal"/>
    <w:rsid w:val="006A19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19EF"/>
    <w:pPr>
      <w:spacing w:before="60" w:after="60"/>
    </w:pPr>
  </w:style>
  <w:style w:type="paragraph" w:styleId="ListContinue">
    <w:name w:val="List Continue"/>
    <w:basedOn w:val="List"/>
    <w:rsid w:val="006A19EF"/>
    <w:pPr>
      <w:ind w:firstLine="0"/>
    </w:pPr>
  </w:style>
  <w:style w:type="paragraph" w:customStyle="1" w:styleId="ListNote">
    <w:name w:val="List Note"/>
    <w:basedOn w:val="List"/>
    <w:rsid w:val="006A19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19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19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19EF"/>
    <w:rPr>
      <w:rFonts w:ascii="Courier New" w:hAnsi="Courier New"/>
    </w:rPr>
  </w:style>
  <w:style w:type="paragraph" w:customStyle="1" w:styleId="NoteBullet">
    <w:name w:val="Note Bullet"/>
    <w:basedOn w:val="Note"/>
    <w:rsid w:val="006A19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19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19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19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19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19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19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19EF"/>
    <w:rPr>
      <w:b/>
      <w:smallCaps/>
    </w:rPr>
  </w:style>
  <w:style w:type="paragraph" w:customStyle="1" w:styleId="TableListNumber">
    <w:name w:val="Table List Number"/>
    <w:basedOn w:val="ListNumber"/>
    <w:rsid w:val="006A19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19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19EF"/>
    <w:pPr>
      <w:numPr>
        <w:numId w:val="9"/>
      </w:numPr>
    </w:pPr>
  </w:style>
  <w:style w:type="paragraph" w:customStyle="1" w:styleId="ListAlpha2">
    <w:name w:val="List Alpha 2"/>
    <w:basedOn w:val="List2"/>
    <w:rsid w:val="006A19EF"/>
    <w:pPr>
      <w:numPr>
        <w:numId w:val="8"/>
      </w:numPr>
    </w:pPr>
  </w:style>
  <w:style w:type="paragraph" w:styleId="List2">
    <w:name w:val="List 2"/>
    <w:basedOn w:val="BodyText"/>
    <w:rsid w:val="006A19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19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19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19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19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19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19EF"/>
    <w:pPr>
      <w:numPr>
        <w:numId w:val="4"/>
      </w:numPr>
    </w:pPr>
  </w:style>
  <w:style w:type="paragraph" w:styleId="ListContinue2">
    <w:name w:val="List Continue 2"/>
    <w:basedOn w:val="List2"/>
    <w:rsid w:val="006A19EF"/>
    <w:pPr>
      <w:ind w:firstLine="0"/>
    </w:pPr>
  </w:style>
  <w:style w:type="paragraph" w:styleId="ListContinue3">
    <w:name w:val="List Continue 3"/>
    <w:basedOn w:val="List3"/>
    <w:rsid w:val="006A19EF"/>
    <w:pPr>
      <w:ind w:left="1021" w:firstLine="0"/>
    </w:pPr>
  </w:style>
  <w:style w:type="paragraph" w:styleId="ListContinue4">
    <w:name w:val="List Continue 4"/>
    <w:basedOn w:val="List4"/>
    <w:rsid w:val="006A19EF"/>
    <w:pPr>
      <w:ind w:firstLine="0"/>
    </w:pPr>
  </w:style>
  <w:style w:type="paragraph" w:styleId="ListContinue5">
    <w:name w:val="List Continue 5"/>
    <w:basedOn w:val="List5"/>
    <w:rsid w:val="006A19EF"/>
    <w:pPr>
      <w:ind w:firstLine="0"/>
    </w:pPr>
  </w:style>
  <w:style w:type="paragraph" w:styleId="ListNumber3">
    <w:name w:val="List Number 3"/>
    <w:basedOn w:val="List3"/>
    <w:rsid w:val="006A19EF"/>
    <w:pPr>
      <w:numPr>
        <w:numId w:val="5"/>
      </w:numPr>
    </w:pPr>
  </w:style>
  <w:style w:type="paragraph" w:styleId="ListNumber4">
    <w:name w:val="List Number 4"/>
    <w:basedOn w:val="List4"/>
    <w:rsid w:val="006A19EF"/>
    <w:pPr>
      <w:numPr>
        <w:numId w:val="6"/>
      </w:numPr>
    </w:pPr>
  </w:style>
  <w:style w:type="paragraph" w:styleId="ListNumber5">
    <w:name w:val="List Number 5"/>
    <w:basedOn w:val="List5"/>
    <w:rsid w:val="006A19EF"/>
    <w:pPr>
      <w:numPr>
        <w:numId w:val="7"/>
      </w:numPr>
    </w:pPr>
  </w:style>
  <w:style w:type="paragraph" w:styleId="BlockText">
    <w:name w:val="Block Text"/>
    <w:basedOn w:val="Normal"/>
    <w:rsid w:val="006A19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19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19EF"/>
    <w:rPr>
      <w:sz w:val="16"/>
      <w:vertAlign w:val="superscript"/>
    </w:rPr>
  </w:style>
  <w:style w:type="character" w:customStyle="1" w:styleId="Symbols">
    <w:name w:val="Symbols"/>
    <w:basedOn w:val="DefaultParagraphFont"/>
    <w:rsid w:val="006A19EF"/>
    <w:rPr>
      <w:rFonts w:ascii="Symbol" w:hAnsi="Symbol"/>
    </w:rPr>
  </w:style>
  <w:style w:type="character" w:customStyle="1" w:styleId="MenuOptions">
    <w:name w:val="Menu Options"/>
    <w:basedOn w:val="DefaultParagraphFont"/>
    <w:rsid w:val="006A19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19EF"/>
    <w:rPr>
      <w:b/>
    </w:rPr>
  </w:style>
  <w:style w:type="character" w:customStyle="1" w:styleId="Underlined">
    <w:name w:val="Underlined"/>
    <w:basedOn w:val="DefaultParagraphFont"/>
    <w:rsid w:val="006A19EF"/>
    <w:rPr>
      <w:u w:val="single"/>
    </w:rPr>
  </w:style>
  <w:style w:type="paragraph" w:customStyle="1" w:styleId="TableBodyTextRight">
    <w:name w:val="Table Body Text Right"/>
    <w:basedOn w:val="TableBodyText"/>
    <w:rsid w:val="006A19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19EF"/>
    <w:rPr>
      <w:sz w:val="18"/>
    </w:rPr>
  </w:style>
  <w:style w:type="paragraph" w:customStyle="1" w:styleId="BodySmallRight">
    <w:name w:val="Body Small Right"/>
    <w:basedOn w:val="BodyTextRight"/>
    <w:rsid w:val="006A19EF"/>
    <w:rPr>
      <w:sz w:val="18"/>
      <w:szCs w:val="18"/>
    </w:rPr>
  </w:style>
  <w:style w:type="paragraph" w:customStyle="1" w:styleId="MarginEdition">
    <w:name w:val="Margin Edition"/>
    <w:basedOn w:val="MarginNote"/>
    <w:rsid w:val="006A19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19EF"/>
    <w:rPr>
      <w:sz w:val="2"/>
      <w:szCs w:val="2"/>
    </w:rPr>
  </w:style>
  <w:style w:type="character" w:customStyle="1" w:styleId="Small">
    <w:name w:val="Small"/>
    <w:basedOn w:val="DefaultParagraphFont"/>
    <w:rsid w:val="006A19EF"/>
    <w:rPr>
      <w:sz w:val="16"/>
    </w:rPr>
  </w:style>
  <w:style w:type="paragraph" w:customStyle="1" w:styleId="WideTable">
    <w:name w:val="Wide Table"/>
    <w:basedOn w:val="Normal"/>
    <w:rsid w:val="006A19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19EF"/>
  </w:style>
  <w:style w:type="paragraph" w:styleId="Quote">
    <w:name w:val="Quote"/>
    <w:basedOn w:val="Heading1"/>
    <w:link w:val="QuoteChar"/>
    <w:qFormat/>
    <w:rsid w:val="006A19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19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19EF"/>
    <w:pPr>
      <w:pageBreakBefore/>
    </w:pPr>
  </w:style>
  <w:style w:type="paragraph" w:customStyle="1" w:styleId="Border">
    <w:name w:val="Border"/>
    <w:basedOn w:val="Normal"/>
    <w:qFormat/>
    <w:rsid w:val="006A19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19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19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19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19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19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19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19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19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19EF"/>
    <w:rPr>
      <w:u w:val="single"/>
    </w:rPr>
  </w:style>
  <w:style w:type="character" w:customStyle="1" w:styleId="BoldandItalics">
    <w:name w:val="Bold and Italics"/>
    <w:qFormat/>
    <w:rsid w:val="006A19EF"/>
    <w:rPr>
      <w:b/>
      <w:i/>
      <w:u w:val="none"/>
    </w:rPr>
  </w:style>
  <w:style w:type="paragraph" w:styleId="BalloonText">
    <w:name w:val="Balloon Text"/>
    <w:basedOn w:val="Normal"/>
    <w:link w:val="BalloonTextChar"/>
    <w:rsid w:val="006A19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19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19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19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19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19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19EF"/>
    <w:pPr>
      <w:spacing w:before="0" w:after="0"/>
    </w:pPr>
  </w:style>
  <w:style w:type="paragraph" w:customStyle="1" w:styleId="BodyTextBold">
    <w:name w:val="Body Text Bold"/>
    <w:basedOn w:val="BodyText"/>
    <w:qFormat/>
    <w:rsid w:val="006A19EF"/>
    <w:rPr>
      <w:b/>
    </w:rPr>
  </w:style>
  <w:style w:type="character" w:styleId="Hyperlink">
    <w:name w:val="Hyperlink"/>
    <w:basedOn w:val="DefaultParagraphFont"/>
    <w:uiPriority w:val="99"/>
    <w:unhideWhenUsed/>
    <w:rsid w:val="001C40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960</Words>
  <Characters>6425</Characters>
  <Application>Microsoft Office Word</Application>
  <DocSecurity>0</DocSecurity>
  <Lines>221</Lines>
  <Paragraphs>123</Paragraphs>
  <ScaleCrop>false</ScaleCrop>
  <Company>Author-it Software Corporation Ltd.</Company>
  <LinksUpToDate>false</LinksUpToDate>
  <CharactersWithSpaces>7262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TLIA0029 Monitor temperature controlled stock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2025-03-01T15:41:00Z</dcterms:created>
  <dcterms:modified xsi:type="dcterms:W3CDTF">2025-03-01T15:41:00Z</dcterms:modified>
</cp:coreProperties>
</file>