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F46" w:rsidP="009B3F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TLIA0026 Check and control records and documentation</w:t>
      </w:r>
      <w:r>
        <w:fldChar w:fldCharType="end"/>
      </w:r>
    </w:p>
    <w:p w:rsidR="009B3F46" w:rsidP="009B3F46">
      <w:pPr>
        <w:pStyle w:val="Version"/>
        <w:sectPr w:rsidSect="00F709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99B" w:rsidP="00F7099B">
      <w:pPr>
        <w:pStyle w:val="SuperHeading"/>
      </w:pPr>
      <w:r w:rsidRPr="00F7099B">
        <w:t>TLIA0026 Check and control records and documentation</w:t>
      </w:r>
    </w:p>
    <w:p w:rsidR="00000000" w:rsidRPr="00F7099B" w:rsidP="00F7099B">
      <w:pPr>
        <w:pStyle w:val="Heading1"/>
      </w:pPr>
      <w:bookmarkStart w:id="1" w:name="O_1190364"/>
      <w:bookmarkEnd w:id="1"/>
      <w:r w:rsidRPr="00F709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B" w:rsidP="00F7099B">
            <w:pPr>
              <w:pStyle w:val="BodyText"/>
            </w:pPr>
            <w:r w:rsidRPr="00F7099B">
              <w:rPr>
                <w:rStyle w:val="SpecialBold"/>
              </w:rPr>
              <w:t xml:space="preserve">Release 1. </w:t>
            </w:r>
            <w:r w:rsidRPr="00F7099B">
              <w:t>This is the first release of this unit of competency in the TLI Transport and Logistics Training Package.</w:t>
            </w:r>
          </w:p>
        </w:tc>
      </w:tr>
    </w:tbl>
    <w:p w:rsidR="009B3F46" w:rsidP="00F7099B">
      <w:pPr>
        <w:pStyle w:val="NoPaddingFontSize1"/>
      </w:pPr>
    </w:p>
    <w:p w:rsidR="009B3F46" w:rsidP="00F7099B">
      <w:pPr>
        <w:pStyle w:val="NoPaddingFontSize1"/>
      </w:pPr>
    </w:p>
    <w:p w:rsidR="00000000" w:rsidRPr="00F7099B" w:rsidP="00F7099B">
      <w:pPr>
        <w:pStyle w:val="Heading1"/>
      </w:pPr>
      <w:bookmarkStart w:id="2" w:name="O_1190365"/>
      <w:bookmarkEnd w:id="2"/>
      <w:r w:rsidRPr="00F7099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B" w:rsidP="00F7099B">
            <w:pPr>
              <w:pStyle w:val="BodyText"/>
            </w:pPr>
            <w:r w:rsidRPr="00F7099B">
              <w:t xml:space="preserve">This unit involves the skills and knowledge required to check and </w:t>
            </w:r>
            <w:r w:rsidRPr="00F7099B">
              <w:t xml:space="preserve">control records and documentation. </w:t>
            </w:r>
          </w:p>
          <w:p w:rsidR="00000000" w:rsidRPr="00F7099B" w:rsidP="00F7099B">
            <w:pPr>
              <w:pStyle w:val="BodyText"/>
            </w:pPr>
            <w:r w:rsidRPr="00F7099B">
              <w:t>It includes accessing documentation and checking and controlling records in accordance with legislative, regulatory and workplace requirements.</w:t>
            </w:r>
          </w:p>
          <w:p w:rsidR="00000000" w:rsidRPr="00F7099B" w:rsidP="00F7099B">
            <w:pPr>
              <w:pStyle w:val="BodyText"/>
            </w:pPr>
            <w:r w:rsidRPr="00F7099B">
              <w:t>Work is performed under minimal supervision generally within a team environm</w:t>
            </w:r>
            <w:r w:rsidRPr="00F7099B">
              <w:t>ent.</w:t>
            </w:r>
          </w:p>
          <w:p w:rsidR="00000000" w:rsidRPr="00F7099B" w:rsidP="00F7099B">
            <w:pPr>
              <w:pStyle w:val="BodyText"/>
            </w:pPr>
            <w:r w:rsidRPr="00F7099B">
              <w:t>No licensing, legislative or certification requirements apply to this unit at the time of publication.</w:t>
            </w:r>
          </w:p>
        </w:tc>
      </w:tr>
    </w:tbl>
    <w:p w:rsidR="009B3F46" w:rsidP="00F7099B">
      <w:pPr>
        <w:pStyle w:val="NoPaddingFontSize1"/>
      </w:pPr>
    </w:p>
    <w:p w:rsidR="009B3F46" w:rsidP="00F7099B">
      <w:pPr>
        <w:pStyle w:val="NoPaddingFontSize1"/>
      </w:pPr>
    </w:p>
    <w:p w:rsidR="00000000" w:rsidRPr="00F7099B" w:rsidP="00F7099B">
      <w:pPr>
        <w:pStyle w:val="Heading1"/>
      </w:pPr>
      <w:bookmarkStart w:id="3" w:name="O_1190366"/>
      <w:bookmarkEnd w:id="3"/>
      <w:r w:rsidRPr="00F7099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B" w:rsidP="00F7099B">
            <w:pPr>
              <w:pStyle w:val="BodyText"/>
            </w:pPr>
            <w:r w:rsidRPr="00F7099B">
              <w:t>Not applicable.</w:t>
            </w:r>
          </w:p>
        </w:tc>
      </w:tr>
    </w:tbl>
    <w:p w:rsidR="009B3F46" w:rsidP="00F7099B">
      <w:pPr>
        <w:pStyle w:val="NoPaddingFontSize1"/>
      </w:pPr>
    </w:p>
    <w:p w:rsidR="009B3F46" w:rsidP="00F7099B">
      <w:pPr>
        <w:pStyle w:val="NoPaddingFontSize1"/>
      </w:pPr>
    </w:p>
    <w:p w:rsidR="00000000" w:rsidRPr="00F7099B" w:rsidP="00F7099B">
      <w:pPr>
        <w:pStyle w:val="Heading1"/>
      </w:pPr>
      <w:bookmarkStart w:id="4" w:name="O_1190367"/>
      <w:bookmarkEnd w:id="4"/>
      <w:r w:rsidRPr="00F7099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B" w:rsidP="00F7099B">
            <w:pPr>
              <w:pStyle w:val="BodyText"/>
            </w:pPr>
            <w:r w:rsidRPr="00F7099B">
              <w:t>A – Handling Cargo/Stock</w:t>
            </w:r>
          </w:p>
        </w:tc>
      </w:tr>
    </w:tbl>
    <w:p w:rsidR="009B3F46" w:rsidP="00F7099B">
      <w:pPr>
        <w:pStyle w:val="NoPaddingFontSize1"/>
      </w:pPr>
    </w:p>
    <w:p w:rsidR="009B3F46" w:rsidP="00F7099B">
      <w:pPr>
        <w:pStyle w:val="NoPaddingFontSize1"/>
      </w:pPr>
    </w:p>
    <w:p w:rsidR="00000000" w:rsidRPr="00F7099B" w:rsidP="00F7099B">
      <w:pPr>
        <w:pStyle w:val="Heading1"/>
      </w:pPr>
      <w:bookmarkStart w:id="5" w:name="O_1190368"/>
      <w:bookmarkEnd w:id="5"/>
      <w:r w:rsidRPr="00F7099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B" w:rsidP="00F7099B">
            <w:pPr>
              <w:pStyle w:val="BodyText"/>
            </w:pPr>
            <w:r w:rsidRPr="00F7099B">
              <w:t>Not applicable.</w:t>
            </w:r>
          </w:p>
        </w:tc>
      </w:tr>
    </w:tbl>
    <w:p w:rsidR="009B3F46" w:rsidP="00F7099B">
      <w:pPr>
        <w:pStyle w:val="NoPaddingFontSize1"/>
      </w:pPr>
    </w:p>
    <w:p w:rsidR="009B3F46" w:rsidP="00F7099B">
      <w:pPr>
        <w:pStyle w:val="NoPaddingFontSize1"/>
      </w:pPr>
    </w:p>
    <w:p w:rsidR="00000000" w:rsidRPr="00F7099B" w:rsidP="00F7099B">
      <w:pPr>
        <w:pStyle w:val="Heading1"/>
      </w:pPr>
      <w:bookmarkStart w:id="6" w:name="O_1190369"/>
      <w:bookmarkEnd w:id="6"/>
      <w:r w:rsidRPr="00F7099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62"/>
        <w:gridCol w:w="702"/>
        <w:gridCol w:w="5628"/>
      </w:tblGrid>
      <w:tr w:rsidTr="00F70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B" w:rsidP="00F7099B">
            <w:pPr>
              <w:pStyle w:val="BodyText"/>
            </w:pPr>
            <w:r w:rsidRPr="00F7099B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9B">
            <w:pPr>
              <w:pStyle w:val="BodyText"/>
              <w:rPr>
                <w:lang w:val="en-NZ"/>
              </w:rPr>
            </w:pPr>
            <w:r w:rsidRPr="00F7099B">
              <w:rPr>
                <w:rStyle w:val="SpecialBold"/>
              </w:rPr>
              <w:t>PERFORMANCE CRITERIA</w:t>
            </w:r>
          </w:p>
        </w:tc>
      </w:tr>
      <w:tr w:rsidTr="00F70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9B">
            <w:pPr>
              <w:pStyle w:val="BodyText"/>
              <w:rPr>
                <w:lang w:val="en-NZ"/>
              </w:rPr>
            </w:pPr>
            <w:r w:rsidRPr="00F7099B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9B">
            <w:pPr>
              <w:pStyle w:val="BodyText"/>
              <w:rPr>
                <w:lang w:val="en-NZ"/>
              </w:rPr>
            </w:pPr>
            <w:r w:rsidRPr="00F7099B">
              <w:t>Performance criteria describe the performance needed to demonstrate achievement of the element.</w:t>
            </w:r>
          </w:p>
        </w:tc>
      </w:tr>
      <w:tr w:rsidTr="00F70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B" w:rsidP="00F7099B">
            <w:pPr>
              <w:pStyle w:val="BodyText"/>
            </w:pPr>
            <w:r w:rsidRPr="00F7099B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B" w:rsidP="00F7099B">
            <w:pPr>
              <w:pStyle w:val="BodyText"/>
            </w:pPr>
            <w:r w:rsidRPr="00F7099B">
              <w:rPr>
                <w:rStyle w:val="SpecialBold"/>
              </w:rPr>
              <w:t>Access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9B">
            <w:pPr>
              <w:pStyle w:val="BodyText"/>
              <w:rPr>
                <w:lang w:val="en-NZ"/>
              </w:rPr>
            </w:pPr>
            <w:r w:rsidRPr="00F7099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9B">
            <w:pPr>
              <w:pStyle w:val="BodyText"/>
              <w:rPr>
                <w:lang w:val="en-NZ"/>
              </w:rPr>
            </w:pPr>
            <w:r w:rsidRPr="00F7099B">
              <w:t>Documentation is checked to ensure compliance with legislation, regulations and workplace requirements to address the task</w:t>
            </w:r>
          </w:p>
        </w:tc>
      </w:tr>
      <w:tr w:rsidTr="00F70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9B">
            <w:pPr>
              <w:pStyle w:val="BodyText"/>
              <w:rPr>
                <w:lang w:val="en-NZ"/>
              </w:rPr>
            </w:pPr>
            <w:r w:rsidRPr="00F7099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9B">
            <w:pPr>
              <w:pStyle w:val="BodyText"/>
              <w:rPr>
                <w:lang w:val="en-NZ"/>
              </w:rPr>
            </w:pPr>
            <w:r w:rsidRPr="00F7099B">
              <w:t>Appropriate personnel responsible for documentation are consulted, as required</w:t>
            </w:r>
          </w:p>
        </w:tc>
      </w:tr>
      <w:tr w:rsidTr="00F70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9B">
            <w:pPr>
              <w:pStyle w:val="BodyText"/>
              <w:rPr>
                <w:lang w:val="en-NZ"/>
              </w:rPr>
            </w:pPr>
            <w:r w:rsidRPr="00F7099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9B">
            <w:pPr>
              <w:pStyle w:val="BodyText"/>
              <w:rPr>
                <w:lang w:val="en-NZ"/>
              </w:rPr>
            </w:pPr>
            <w:r w:rsidRPr="00F7099B">
              <w:t>Deadlines are checked and confirmed with appropriate personnel</w:t>
            </w:r>
          </w:p>
        </w:tc>
      </w:tr>
      <w:tr w:rsidTr="00F70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B" w:rsidP="00F7099B">
            <w:pPr>
              <w:pStyle w:val="BodyText"/>
            </w:pPr>
            <w:r w:rsidRPr="00F7099B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B" w:rsidP="00F7099B">
            <w:pPr>
              <w:pStyle w:val="BodyText"/>
            </w:pPr>
            <w:r w:rsidRPr="00F7099B">
              <w:rPr>
                <w:rStyle w:val="SpecialBold"/>
              </w:rPr>
              <w:t>Check and control records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9B">
            <w:pPr>
              <w:pStyle w:val="BodyText"/>
              <w:rPr>
                <w:lang w:val="en-NZ"/>
              </w:rPr>
            </w:pPr>
            <w:r w:rsidRPr="00F7099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9B">
            <w:pPr>
              <w:pStyle w:val="BodyText"/>
              <w:rPr>
                <w:lang w:val="en-NZ"/>
              </w:rPr>
            </w:pPr>
            <w:r w:rsidRPr="00F7099B">
              <w:t xml:space="preserve">Records are checked to identify unexpected deviations </w:t>
            </w:r>
          </w:p>
        </w:tc>
      </w:tr>
      <w:tr w:rsidTr="00F70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9B">
            <w:pPr>
              <w:pStyle w:val="BodyText"/>
              <w:rPr>
                <w:lang w:val="en-NZ"/>
              </w:rPr>
            </w:pPr>
            <w:r w:rsidRPr="00F7099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9B">
            <w:pPr>
              <w:pStyle w:val="BodyText"/>
              <w:rPr>
                <w:lang w:val="en-NZ"/>
              </w:rPr>
            </w:pPr>
            <w:r w:rsidRPr="00F7099B">
              <w:t>Appropriate personnel are advised when problems are identified</w:t>
            </w:r>
          </w:p>
        </w:tc>
      </w:tr>
      <w:tr w:rsidTr="00F70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9B">
            <w:pPr>
              <w:pStyle w:val="BodyText"/>
              <w:rPr>
                <w:lang w:val="en-NZ"/>
              </w:rPr>
            </w:pPr>
            <w:r w:rsidRPr="00F7099B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9B">
            <w:pPr>
              <w:pStyle w:val="BodyText"/>
              <w:rPr>
                <w:lang w:val="en-NZ"/>
              </w:rPr>
            </w:pPr>
            <w:r w:rsidRPr="00F7099B">
              <w:t xml:space="preserve">Security and control of records and documentation is maintained at all stages </w:t>
            </w:r>
          </w:p>
        </w:tc>
      </w:tr>
      <w:tr w:rsidTr="00F70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9B">
            <w:pPr>
              <w:pStyle w:val="BodyText"/>
              <w:rPr>
                <w:lang w:val="en-NZ"/>
              </w:rPr>
            </w:pPr>
            <w:r w:rsidRPr="00F7099B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B" w:rsidP="00F7099B">
            <w:pPr>
              <w:pStyle w:val="BodyText"/>
            </w:pPr>
            <w:r w:rsidRPr="00F7099B">
              <w:t>Access is granted to authorised personnel in accordance with workplace procedures</w:t>
            </w:r>
          </w:p>
        </w:tc>
      </w:tr>
    </w:tbl>
    <w:p w:rsidR="009B3F46" w:rsidP="00F7099B">
      <w:pPr>
        <w:pStyle w:val="NoPaddingFontSize1"/>
      </w:pPr>
    </w:p>
    <w:p w:rsidR="009B3F46" w:rsidP="00F7099B">
      <w:pPr>
        <w:pStyle w:val="NoPaddingFontSize1"/>
      </w:pPr>
    </w:p>
    <w:p w:rsidR="00000000" w:rsidRPr="00F7099B" w:rsidP="00F7099B">
      <w:pPr>
        <w:pStyle w:val="Heading1"/>
      </w:pPr>
      <w:bookmarkStart w:id="7" w:name="O_1190370"/>
      <w:bookmarkEnd w:id="7"/>
      <w:r w:rsidRPr="00F7099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B" w:rsidP="00F7099B">
            <w:pPr>
              <w:pStyle w:val="BodyText"/>
            </w:pPr>
            <w:r w:rsidRPr="00F7099B">
              <w:t>Foundation skills essential to performance are explicit in the performance criteria of this unit of competency.</w:t>
            </w:r>
          </w:p>
        </w:tc>
      </w:tr>
    </w:tbl>
    <w:p w:rsidR="009B3F46" w:rsidP="00F7099B">
      <w:pPr>
        <w:pStyle w:val="NoPaddingFontSize1"/>
      </w:pPr>
    </w:p>
    <w:p w:rsidR="009B3F46" w:rsidP="00F7099B">
      <w:pPr>
        <w:pStyle w:val="NoPaddingFontSize1"/>
      </w:pPr>
    </w:p>
    <w:p w:rsidR="00000000" w:rsidRPr="00F7099B" w:rsidP="00F7099B">
      <w:pPr>
        <w:pStyle w:val="Heading1"/>
      </w:pPr>
      <w:bookmarkStart w:id="8" w:name="O_1190371"/>
      <w:bookmarkEnd w:id="8"/>
      <w:r w:rsidRPr="00F7099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B" w:rsidP="00F7099B">
            <w:pPr>
              <w:pStyle w:val="BodyText"/>
            </w:pPr>
            <w:r w:rsidRPr="00F7099B">
              <w:t>Range is restricted to essential operating conditions and any other variables essential to the work environment.</w:t>
            </w:r>
          </w:p>
          <w:p w:rsidR="00000000" w:rsidRPr="00F7099B" w:rsidP="00F7099B">
            <w:pPr>
              <w:pStyle w:val="BodyText"/>
            </w:pPr>
            <w:r w:rsidRPr="00F7099B">
              <w:t>Non-essential conditions can be found in the Companion Volume Implementation Guide.</w:t>
            </w:r>
          </w:p>
        </w:tc>
      </w:tr>
    </w:tbl>
    <w:p w:rsidR="009B3F46" w:rsidP="00F7099B">
      <w:pPr>
        <w:pStyle w:val="NoPaddingFontSize1"/>
      </w:pPr>
    </w:p>
    <w:p w:rsidR="009B3F46" w:rsidP="00F7099B">
      <w:pPr>
        <w:pStyle w:val="NoPaddingFontSize1"/>
      </w:pPr>
    </w:p>
    <w:p w:rsidR="00000000" w:rsidRPr="00F7099B" w:rsidP="00F7099B">
      <w:pPr>
        <w:pStyle w:val="Heading1"/>
      </w:pPr>
      <w:bookmarkStart w:id="9" w:name="O_1190372"/>
      <w:bookmarkEnd w:id="9"/>
      <w:r w:rsidRPr="00F7099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B" w:rsidP="00F7099B">
            <w:pPr>
              <w:pStyle w:val="BodyText"/>
            </w:pPr>
            <w:r w:rsidRPr="00F7099B">
              <w:t>This unit re</w:t>
            </w:r>
            <w:r w:rsidRPr="00F7099B">
              <w:t>places and is not equivalent to TLIA4005 Check and evaluate records and documentation.</w:t>
            </w:r>
          </w:p>
        </w:tc>
      </w:tr>
    </w:tbl>
    <w:p w:rsidR="009B3F46" w:rsidP="00F7099B">
      <w:pPr>
        <w:pStyle w:val="NoPaddingFontSize1"/>
      </w:pPr>
    </w:p>
    <w:p w:rsidR="009B3F46" w:rsidP="00F7099B">
      <w:pPr>
        <w:pStyle w:val="NoPaddingFontSize1"/>
      </w:pPr>
    </w:p>
    <w:p w:rsidR="00000000" w:rsidRPr="00F7099B" w:rsidP="00F7099B">
      <w:pPr>
        <w:pStyle w:val="Heading1"/>
      </w:pPr>
      <w:bookmarkStart w:id="10" w:name="O_1190379"/>
      <w:bookmarkEnd w:id="10"/>
      <w:r w:rsidRPr="00F7099B">
        <w:t>Links</w:t>
      </w:r>
    </w:p>
    <w:p w:rsidR="00000000" w:rsidRPr="00F7099B" w:rsidP="009B3F46">
      <w:pPr>
        <w:pStyle w:val="BodyText"/>
      </w:pPr>
      <w:r w:rsidRPr="00F709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7576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7099B" w:rsidP="009B3F46">
      <w:pPr>
        <w:pStyle w:val="BodyText"/>
        <w:sectPr w:rsidSect="00F709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099B" w:rsidP="00F7099B">
      <w:pPr>
        <w:pStyle w:val="SuperHeading"/>
      </w:pPr>
      <w:r w:rsidRPr="00F7099B">
        <w:t>Assessment Requirements for TLIA0026 Check and control records and documentation</w:t>
      </w:r>
    </w:p>
    <w:p w:rsidR="00000000" w:rsidRPr="00F7099B" w:rsidP="00F7099B">
      <w:pPr>
        <w:pStyle w:val="Heading1"/>
      </w:pPr>
      <w:bookmarkStart w:id="11" w:name="O_1190374"/>
      <w:bookmarkEnd w:id="11"/>
      <w:r w:rsidRPr="00F709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B" w:rsidP="00F7099B">
            <w:pPr>
              <w:pStyle w:val="BodyText"/>
            </w:pPr>
            <w:r w:rsidRPr="00F7099B">
              <w:rPr>
                <w:rStyle w:val="SpecialBold"/>
              </w:rPr>
              <w:t xml:space="preserve">Release 1. </w:t>
            </w:r>
            <w:r w:rsidRPr="00F7099B">
              <w:t>This is the first release of this unit of competency in the TLI Transport and Logistics Training Package.</w:t>
            </w:r>
          </w:p>
        </w:tc>
      </w:tr>
    </w:tbl>
    <w:p w:rsidR="009B3F46" w:rsidP="00F7099B">
      <w:pPr>
        <w:pStyle w:val="NoPaddingFontSize1"/>
      </w:pPr>
    </w:p>
    <w:p w:rsidR="009B3F46" w:rsidP="00F7099B">
      <w:pPr>
        <w:pStyle w:val="NoPaddingFontSize1"/>
      </w:pPr>
    </w:p>
    <w:p w:rsidR="00000000" w:rsidRPr="00F7099B" w:rsidP="00F7099B">
      <w:pPr>
        <w:pStyle w:val="Heading1"/>
      </w:pPr>
      <w:bookmarkStart w:id="12" w:name="O_1190375"/>
      <w:bookmarkEnd w:id="12"/>
      <w:r w:rsidRPr="00F7099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B" w:rsidP="00F7099B">
            <w:pPr>
              <w:pStyle w:val="BodyText"/>
            </w:pPr>
            <w:r w:rsidRPr="00F7099B">
              <w:t>Evidence required to demonstrate competence in this unit must be relevant to and satisfy all the requiremen</w:t>
            </w:r>
            <w:r w:rsidRPr="00F7099B">
              <w:t>ts of the elements and performance criteria on at least one occasion and include:</w:t>
            </w:r>
          </w:p>
          <w:p w:rsidR="00000000" w:rsidRPr="00F7099B" w:rsidP="00F7099B">
            <w:pPr>
              <w:pStyle w:val="ListBullet"/>
            </w:pPr>
            <w:r w:rsidRPr="00F7099B">
              <w:t>applying relevant legislation, regulations and workplace procedures</w:t>
            </w:r>
          </w:p>
          <w:p w:rsidR="00000000" w:rsidRPr="00F7099B" w:rsidP="00F7099B">
            <w:pPr>
              <w:pStyle w:val="ListBullet"/>
            </w:pPr>
            <w:r w:rsidRPr="00F7099B">
              <w:t>communicating effectively with others when checking and controlling documentation</w:t>
            </w:r>
          </w:p>
          <w:p w:rsidR="00000000" w:rsidRPr="00F7099B" w:rsidP="00F7099B">
            <w:pPr>
              <w:pStyle w:val="ListBullet"/>
            </w:pPr>
            <w:r w:rsidRPr="00F7099B">
              <w:t>monitoring work activities in terms of checking and controlling documentation to meet determined deadlines</w:t>
            </w:r>
          </w:p>
          <w:p w:rsidR="00000000" w:rsidRPr="00F7099B" w:rsidP="00F7099B">
            <w:pPr>
              <w:pStyle w:val="ListBullet"/>
            </w:pPr>
            <w:r w:rsidRPr="00F7099B">
              <w:t>reading and interpreting relevant instructions, procedures and labels</w:t>
            </w:r>
          </w:p>
          <w:p w:rsidR="00000000" w:rsidRPr="00F7099B" w:rsidP="00F7099B">
            <w:pPr>
              <w:pStyle w:val="ListBullet"/>
            </w:pPr>
            <w:r w:rsidRPr="00F7099B">
              <w:t>reporting and/or rectifying identified problems, faults or malfunctions in acco</w:t>
            </w:r>
            <w:r w:rsidRPr="00F7099B">
              <w:t>rdance with regulatory requirements and workplace procedures</w:t>
            </w:r>
          </w:p>
          <w:p w:rsidR="00000000" w:rsidRPr="00F7099B" w:rsidP="00F7099B">
            <w:pPr>
              <w:pStyle w:val="ListBullet"/>
            </w:pPr>
            <w:r w:rsidRPr="00F7099B">
              <w:t>updating documentation and modifying activities depending on operational contingencies, risk situations and environments</w:t>
            </w:r>
          </w:p>
          <w:p w:rsidR="00000000" w:rsidRPr="00F7099B" w:rsidP="00F7099B">
            <w:pPr>
              <w:pStyle w:val="ListBullet"/>
            </w:pPr>
            <w:r w:rsidRPr="00F7099B">
              <w:t>working collaboratively with others when checking and controlling document</w:t>
            </w:r>
            <w:r w:rsidRPr="00F7099B">
              <w:t>ation.</w:t>
            </w:r>
          </w:p>
        </w:tc>
      </w:tr>
    </w:tbl>
    <w:p w:rsidR="00000000" w:rsidRPr="00F7099B" w:rsidP="00F7099B">
      <w:pPr>
        <w:pStyle w:val="NoPaddingFontSize1"/>
      </w:pPr>
    </w:p>
    <w:p w:rsidR="00000000" w:rsidRPr="00F7099B" w:rsidP="00F7099B">
      <w:pPr>
        <w:pStyle w:val="AllowPageBreak"/>
      </w:pPr>
    </w:p>
    <w:p w:rsidR="00000000" w:rsidRPr="00F7099B" w:rsidP="00F7099B">
      <w:pPr>
        <w:pStyle w:val="Heading1"/>
      </w:pPr>
      <w:bookmarkStart w:id="13" w:name="O_1190376"/>
      <w:bookmarkEnd w:id="13"/>
      <w:r w:rsidRPr="00F7099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B" w:rsidP="00F7099B">
            <w:pPr>
              <w:pStyle w:val="BodyText"/>
            </w:pPr>
            <w:r w:rsidRPr="00F7099B">
              <w:t>Evidence required to demonstrate competence in this unit must be relevant to and satisfy all the requirements of the elements and performance criteria and include knowledge of:</w:t>
            </w:r>
          </w:p>
          <w:p w:rsidR="00000000" w:rsidRPr="00F7099B" w:rsidP="00F7099B">
            <w:pPr>
              <w:pStyle w:val="ListBullet"/>
            </w:pPr>
            <w:r w:rsidRPr="00F7099B">
              <w:t>cargo, container and goods codi</w:t>
            </w:r>
            <w:r w:rsidRPr="00F7099B">
              <w:t>ng, Australian Dangerous Goods (ADG) and International Maritime Dangerous Goods (IMDG) markings, and emergency information panels</w:t>
            </w:r>
          </w:p>
          <w:p w:rsidR="00000000" w:rsidRPr="00F7099B" w:rsidP="00F7099B">
            <w:pPr>
              <w:pStyle w:val="ListBullet"/>
            </w:pPr>
            <w:r w:rsidRPr="00F7099B">
              <w:t>documentation relevant to specific legislative requirements</w:t>
            </w:r>
          </w:p>
          <w:p w:rsidR="00000000" w:rsidRPr="00F7099B" w:rsidP="00F7099B">
            <w:pPr>
              <w:pStyle w:val="ListBullet"/>
            </w:pPr>
            <w:r w:rsidRPr="00F7099B">
              <w:t>national and international standards, codes of practice and regula</w:t>
            </w:r>
            <w:r w:rsidRPr="00F7099B">
              <w:t>tions relevant to local and/or international cargo/container documentation requirements</w:t>
            </w:r>
          </w:p>
          <w:p w:rsidR="00000000" w:rsidRPr="00F7099B" w:rsidP="00F7099B">
            <w:pPr>
              <w:pStyle w:val="ListBullet"/>
            </w:pPr>
            <w:r w:rsidRPr="00F7099B">
              <w:t>operational work systems, workplace procedures and policies for checking and controlling documentation for local and/or international cargo and containers</w:t>
            </w:r>
          </w:p>
          <w:p w:rsidR="00000000" w:rsidRPr="00F7099B" w:rsidP="00F7099B">
            <w:pPr>
              <w:pStyle w:val="ListBullet"/>
            </w:pPr>
            <w:r w:rsidRPr="00F7099B">
              <w:t>possible problems when checking and controlling documentation and appropriate solutions</w:t>
            </w:r>
          </w:p>
          <w:p w:rsidR="00000000" w:rsidRPr="00F7099B" w:rsidP="00F7099B">
            <w:pPr>
              <w:pStyle w:val="ListBullet"/>
            </w:pPr>
            <w:r w:rsidRPr="00F7099B">
              <w:t>relevant equipment, processes and procedures associated with checking and controlling documentation for local and/or international transport of cargo and containers</w:t>
            </w:r>
          </w:p>
          <w:p w:rsidR="00000000" w:rsidRPr="00F7099B" w:rsidP="00F7099B">
            <w:pPr>
              <w:pStyle w:val="ListBullet"/>
            </w:pPr>
            <w:r w:rsidRPr="00F7099B">
              <w:t>rel</w:t>
            </w:r>
            <w:r w:rsidRPr="00F7099B">
              <w:t>evant marking and numbering systems on cargo, stock or goods documentation</w:t>
            </w:r>
          </w:p>
          <w:p w:rsidR="00000000" w:rsidRPr="00F7099B" w:rsidP="00F7099B">
            <w:pPr>
              <w:pStyle w:val="ListBullet"/>
            </w:pPr>
            <w:r w:rsidRPr="00F7099B">
              <w:t>types of cargo, containers and modes and their documentation requirements.</w:t>
            </w:r>
          </w:p>
        </w:tc>
      </w:tr>
    </w:tbl>
    <w:p w:rsidR="00000000" w:rsidRPr="00F7099B" w:rsidP="00F7099B">
      <w:pPr>
        <w:pStyle w:val="NoPaddingFontSize1"/>
      </w:pPr>
    </w:p>
    <w:p w:rsidR="00000000" w:rsidRPr="00F7099B" w:rsidP="00F7099B">
      <w:pPr>
        <w:pStyle w:val="AllowPageBreak"/>
      </w:pPr>
    </w:p>
    <w:p w:rsidR="00000000" w:rsidRPr="00F7099B" w:rsidP="00F7099B">
      <w:pPr>
        <w:pStyle w:val="Heading1"/>
      </w:pPr>
      <w:bookmarkStart w:id="14" w:name="O_1190377"/>
      <w:bookmarkEnd w:id="14"/>
      <w:r w:rsidRPr="00F7099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B" w:rsidP="00F7099B">
            <w:pPr>
              <w:pStyle w:val="NoPaddingFontSize1"/>
            </w:pPr>
            <w:r w:rsidRPr="00F7099B">
              <w:t xml:space="preserve">Assessors must hold credentials specified within the Standards </w:t>
            </w:r>
            <w:r w:rsidRPr="00F7099B">
              <w:t xml:space="preserve">for Registered Training Organisations current at the time of assessment. </w:t>
            </w:r>
          </w:p>
          <w:p w:rsidR="00000000" w:rsidRPr="00F7099B" w:rsidP="00F7099B">
            <w:pPr>
              <w:pStyle w:val="BodyText"/>
            </w:pPr>
            <w:r w:rsidRPr="00F7099B">
              <w:t>Assessment must satisfy the Principles of Assessment and Rules of Evidence and all regulatory requirements included within the Standards for Registered Training Organisations current</w:t>
            </w:r>
            <w:r w:rsidRPr="00F7099B">
              <w:t xml:space="preserve"> at the time of assessment.</w:t>
            </w:r>
          </w:p>
          <w:p w:rsidR="00000000" w:rsidRPr="00F7099B" w:rsidP="00F7099B">
            <w:pPr>
              <w:pStyle w:val="BodyText"/>
            </w:pPr>
            <w:r w:rsidRPr="00F7099B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F7099B" w:rsidP="00F7099B">
            <w:pPr>
              <w:pStyle w:val="BodyText"/>
            </w:pPr>
            <w:r w:rsidRPr="00F7099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7099B" w:rsidP="00F7099B">
            <w:pPr>
              <w:pStyle w:val="BodyText"/>
            </w:pPr>
            <w:r w:rsidRPr="00F7099B">
              <w:t>Resources for assessment must include access to:</w:t>
            </w:r>
          </w:p>
          <w:p w:rsidR="00000000" w:rsidRPr="00F7099B" w:rsidP="00F7099B">
            <w:pPr>
              <w:pStyle w:val="ListBullet"/>
            </w:pPr>
            <w:r w:rsidRPr="00F7099B">
              <w:t>a range of relevant exercises, case studies and/or simulations</w:t>
            </w:r>
          </w:p>
          <w:p w:rsidR="00000000" w:rsidRPr="00F7099B" w:rsidP="00F7099B">
            <w:pPr>
              <w:pStyle w:val="ListBullet"/>
            </w:pPr>
            <w:r w:rsidRPr="00F7099B">
              <w:t>relevant and appropriate materials, tools, equipment and personal protective equipment (PPE) currently used in industry</w:t>
            </w:r>
          </w:p>
          <w:p w:rsidR="00000000" w:rsidRPr="00F7099B" w:rsidP="00F7099B">
            <w:pPr>
              <w:pStyle w:val="ListBullet"/>
            </w:pPr>
            <w:r w:rsidRPr="00F7099B">
              <w:t>applicable documentation, including legislation, regulations, codes of pr</w:t>
            </w:r>
            <w:r w:rsidRPr="00F7099B">
              <w:t>actice, workplace procedures and operation manuals.</w:t>
            </w:r>
          </w:p>
        </w:tc>
      </w:tr>
    </w:tbl>
    <w:p w:rsidR="00000000" w:rsidRPr="00F7099B" w:rsidP="00F7099B">
      <w:pPr>
        <w:pStyle w:val="BodyText"/>
      </w:pPr>
    </w:p>
    <w:p w:rsidR="00000000" w:rsidRPr="00F7099B" w:rsidP="00F7099B">
      <w:pPr>
        <w:pStyle w:val="AllowPageBreak"/>
      </w:pPr>
    </w:p>
    <w:p w:rsidR="00000000" w:rsidRPr="00F7099B" w:rsidP="00F7099B">
      <w:pPr>
        <w:pStyle w:val="Heading1"/>
      </w:pPr>
      <w:bookmarkStart w:id="15" w:name="O_1190380"/>
      <w:bookmarkEnd w:id="15"/>
      <w:r w:rsidRPr="00F7099B">
        <w:t>Links</w:t>
      </w:r>
    </w:p>
    <w:p w:rsidR="00000000" w:rsidRPr="00F7099B" w:rsidP="009B3F46">
      <w:pPr>
        <w:pStyle w:val="BodyText"/>
      </w:pPr>
      <w:r w:rsidRPr="00F709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7576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7099B" w:rsidP="00F7099B"/>
    <w:sectPr w:rsidSect="00F709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9B" w:rsidRPr="009B3F46" w:rsidP="009B3F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F46" w:rsidP="00F709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3F46" w:rsidP="00F709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B3F46" w:rsidP="00F709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9B" w:rsidP="00F709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3F46">
      <w:t>Approved</w:t>
    </w:r>
    <w:r w:rsidR="009B3F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3F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3F46">
      <w:rPr>
        <w:noProof/>
      </w:rPr>
      <w:t>4</w:t>
    </w:r>
    <w:r>
      <w:rPr>
        <w:noProof/>
      </w:rPr>
      <w:fldChar w:fldCharType="end"/>
    </w:r>
  </w:p>
  <w:p w:rsidR="00F7099B" w:rsidP="00F709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3F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3F46">
      <w:t>Industry Skills Australia</w:t>
    </w:r>
    <w:r w:rsidR="009B3F46">
      <w:fldChar w:fldCharType="end"/>
    </w:r>
  </w:p>
  <w:p w:rsidR="00F7099B" w:rsidP="00F709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F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99B" w:rsidRPr="009B3F46" w:rsidP="009B3F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F46" w:rsidRPr="002D2AF8" w:rsidP="00F709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TLIA0026 Check and control records and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B3F46" w:rsidP="00F709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9B" w:rsidRPr="002D2AF8" w:rsidP="00F709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3F46">
      <w:t>TLIA0026 Check and control records and documentation</w:t>
    </w:r>
    <w:r w:rsidR="009B3F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3F46">
      <w:rPr>
        <w:noProof/>
      </w:rPr>
      <w:t>1 March 2025</w:t>
    </w:r>
    <w:r>
      <w:fldChar w:fldCharType="end"/>
    </w:r>
  </w:p>
  <w:p w:rsidR="00F7099B" w:rsidP="00F709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28D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50B1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9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9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9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9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9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9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9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9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9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9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9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99B"/>
  </w:style>
  <w:style w:type="character" w:customStyle="1" w:styleId="Heading1Char">
    <w:name w:val="Heading 1 Char"/>
    <w:basedOn w:val="DefaultParagraphFont"/>
    <w:link w:val="Heading1"/>
    <w:rsid w:val="00F709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9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9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09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099B"/>
    <w:rPr>
      <w:b/>
      <w:spacing w:val="0"/>
    </w:rPr>
  </w:style>
  <w:style w:type="paragraph" w:customStyle="1" w:styleId="SuperHeading">
    <w:name w:val="SuperHeading"/>
    <w:basedOn w:val="Normal"/>
    <w:rsid w:val="00F709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9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09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9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9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9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9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9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9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9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9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9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9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9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9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9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9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09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09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9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9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09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09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9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9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9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9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9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9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9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9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099B"/>
    <w:rPr>
      <w:i/>
    </w:rPr>
  </w:style>
  <w:style w:type="paragraph" w:styleId="Caption">
    <w:name w:val="caption"/>
    <w:basedOn w:val="BodyText"/>
    <w:next w:val="Normal"/>
    <w:qFormat/>
    <w:rsid w:val="00F709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9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9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99B"/>
  </w:style>
  <w:style w:type="paragraph" w:styleId="TableofFigures">
    <w:name w:val="table of figures"/>
    <w:basedOn w:val="Normal"/>
    <w:next w:val="Normal"/>
    <w:semiHidden/>
    <w:rsid w:val="00F709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9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099B"/>
    <w:rPr>
      <w:rFonts w:ascii="Wingdings" w:hAnsi="Wingdings"/>
    </w:rPr>
  </w:style>
  <w:style w:type="paragraph" w:customStyle="1" w:styleId="TableHeading">
    <w:name w:val="Table Heading"/>
    <w:basedOn w:val="HeadingBase"/>
    <w:rsid w:val="00F709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99B"/>
    <w:rPr>
      <w:color w:val="0033CC"/>
      <w:u w:val="none"/>
    </w:rPr>
  </w:style>
  <w:style w:type="paragraph" w:customStyle="1" w:styleId="BodyTextRight">
    <w:name w:val="Body Text Right"/>
    <w:basedOn w:val="BodyText"/>
    <w:rsid w:val="00F709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9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9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9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9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9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99B"/>
    <w:rPr>
      <w:sz w:val="32"/>
    </w:rPr>
  </w:style>
  <w:style w:type="paragraph" w:customStyle="1" w:styleId="HeadingProcedure">
    <w:name w:val="Heading Procedure"/>
    <w:basedOn w:val="HeadingBase"/>
    <w:next w:val="Normal"/>
    <w:rsid w:val="00F709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99B"/>
    <w:pPr>
      <w:spacing w:before="60" w:after="60"/>
    </w:pPr>
  </w:style>
  <w:style w:type="paragraph" w:styleId="ListContinue">
    <w:name w:val="List Continue"/>
    <w:basedOn w:val="List"/>
    <w:rsid w:val="00F7099B"/>
    <w:pPr>
      <w:ind w:firstLine="0"/>
    </w:pPr>
  </w:style>
  <w:style w:type="paragraph" w:customStyle="1" w:styleId="ListNote">
    <w:name w:val="List Note"/>
    <w:basedOn w:val="List"/>
    <w:rsid w:val="00F709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9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9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99B"/>
    <w:rPr>
      <w:rFonts w:ascii="Courier New" w:hAnsi="Courier New"/>
    </w:rPr>
  </w:style>
  <w:style w:type="paragraph" w:customStyle="1" w:styleId="NoteBullet">
    <w:name w:val="Note Bullet"/>
    <w:basedOn w:val="Note"/>
    <w:rsid w:val="00F709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9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9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9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9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09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9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99B"/>
    <w:rPr>
      <w:b/>
      <w:smallCaps/>
    </w:rPr>
  </w:style>
  <w:style w:type="paragraph" w:customStyle="1" w:styleId="TableListNumber">
    <w:name w:val="Table List Number"/>
    <w:basedOn w:val="ListNumber"/>
    <w:rsid w:val="00F709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9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99B"/>
    <w:pPr>
      <w:numPr>
        <w:numId w:val="8"/>
      </w:numPr>
    </w:pPr>
  </w:style>
  <w:style w:type="paragraph" w:customStyle="1" w:styleId="ListAlpha2">
    <w:name w:val="List Alpha 2"/>
    <w:basedOn w:val="List2"/>
    <w:rsid w:val="00F7099B"/>
    <w:pPr>
      <w:numPr>
        <w:numId w:val="7"/>
      </w:numPr>
    </w:pPr>
  </w:style>
  <w:style w:type="paragraph" w:styleId="List2">
    <w:name w:val="List 2"/>
    <w:basedOn w:val="BodyText"/>
    <w:rsid w:val="00F709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9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9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9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9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9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099B"/>
    <w:pPr>
      <w:numPr>
        <w:numId w:val="3"/>
      </w:numPr>
    </w:pPr>
  </w:style>
  <w:style w:type="paragraph" w:styleId="ListContinue2">
    <w:name w:val="List Continue 2"/>
    <w:basedOn w:val="List2"/>
    <w:rsid w:val="00F7099B"/>
    <w:pPr>
      <w:ind w:firstLine="0"/>
    </w:pPr>
  </w:style>
  <w:style w:type="paragraph" w:styleId="ListContinue3">
    <w:name w:val="List Continue 3"/>
    <w:basedOn w:val="List3"/>
    <w:rsid w:val="00F7099B"/>
    <w:pPr>
      <w:ind w:left="1021" w:firstLine="0"/>
    </w:pPr>
  </w:style>
  <w:style w:type="paragraph" w:styleId="ListContinue4">
    <w:name w:val="List Continue 4"/>
    <w:basedOn w:val="List4"/>
    <w:rsid w:val="00F7099B"/>
    <w:pPr>
      <w:ind w:firstLine="0"/>
    </w:pPr>
  </w:style>
  <w:style w:type="paragraph" w:styleId="ListContinue5">
    <w:name w:val="List Continue 5"/>
    <w:basedOn w:val="List5"/>
    <w:rsid w:val="00F7099B"/>
    <w:pPr>
      <w:ind w:firstLine="0"/>
    </w:pPr>
  </w:style>
  <w:style w:type="paragraph" w:styleId="ListNumber3">
    <w:name w:val="List Number 3"/>
    <w:basedOn w:val="List3"/>
    <w:rsid w:val="00F7099B"/>
    <w:pPr>
      <w:numPr>
        <w:numId w:val="4"/>
      </w:numPr>
    </w:pPr>
  </w:style>
  <w:style w:type="paragraph" w:styleId="ListNumber4">
    <w:name w:val="List Number 4"/>
    <w:basedOn w:val="List4"/>
    <w:rsid w:val="00F7099B"/>
    <w:pPr>
      <w:numPr>
        <w:numId w:val="5"/>
      </w:numPr>
    </w:pPr>
  </w:style>
  <w:style w:type="paragraph" w:styleId="ListNumber5">
    <w:name w:val="List Number 5"/>
    <w:basedOn w:val="List5"/>
    <w:rsid w:val="00F7099B"/>
    <w:pPr>
      <w:numPr>
        <w:numId w:val="6"/>
      </w:numPr>
    </w:pPr>
  </w:style>
  <w:style w:type="paragraph" w:styleId="BlockText">
    <w:name w:val="Block Text"/>
    <w:basedOn w:val="Normal"/>
    <w:rsid w:val="00F709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9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99B"/>
    <w:rPr>
      <w:sz w:val="16"/>
      <w:vertAlign w:val="superscript"/>
    </w:rPr>
  </w:style>
  <w:style w:type="character" w:customStyle="1" w:styleId="Symbols">
    <w:name w:val="Symbols"/>
    <w:basedOn w:val="DefaultParagraphFont"/>
    <w:rsid w:val="00F7099B"/>
    <w:rPr>
      <w:rFonts w:ascii="Symbol" w:hAnsi="Symbol"/>
    </w:rPr>
  </w:style>
  <w:style w:type="character" w:customStyle="1" w:styleId="MenuOptions">
    <w:name w:val="Menu Options"/>
    <w:basedOn w:val="DefaultParagraphFont"/>
    <w:rsid w:val="00F709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99B"/>
    <w:rPr>
      <w:b/>
    </w:rPr>
  </w:style>
  <w:style w:type="character" w:customStyle="1" w:styleId="Underlined">
    <w:name w:val="Underlined"/>
    <w:basedOn w:val="DefaultParagraphFont"/>
    <w:rsid w:val="00F7099B"/>
    <w:rPr>
      <w:u w:val="single"/>
    </w:rPr>
  </w:style>
  <w:style w:type="paragraph" w:customStyle="1" w:styleId="TableBodyTextRight">
    <w:name w:val="Table Body Text Right"/>
    <w:basedOn w:val="TableBodyText"/>
    <w:rsid w:val="00F709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99B"/>
    <w:rPr>
      <w:sz w:val="18"/>
    </w:rPr>
  </w:style>
  <w:style w:type="paragraph" w:customStyle="1" w:styleId="BodySmallRight">
    <w:name w:val="Body Small Right"/>
    <w:basedOn w:val="BodyTextRight"/>
    <w:rsid w:val="00F7099B"/>
    <w:rPr>
      <w:sz w:val="18"/>
      <w:szCs w:val="18"/>
    </w:rPr>
  </w:style>
  <w:style w:type="paragraph" w:customStyle="1" w:styleId="MarginEdition">
    <w:name w:val="Margin Edition"/>
    <w:basedOn w:val="MarginNote"/>
    <w:rsid w:val="00F709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99B"/>
    <w:rPr>
      <w:sz w:val="2"/>
      <w:szCs w:val="2"/>
    </w:rPr>
  </w:style>
  <w:style w:type="character" w:customStyle="1" w:styleId="Small">
    <w:name w:val="Small"/>
    <w:basedOn w:val="DefaultParagraphFont"/>
    <w:rsid w:val="00F7099B"/>
    <w:rPr>
      <w:sz w:val="16"/>
    </w:rPr>
  </w:style>
  <w:style w:type="paragraph" w:customStyle="1" w:styleId="WideTable">
    <w:name w:val="Wide Table"/>
    <w:basedOn w:val="Normal"/>
    <w:rsid w:val="00F709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99B"/>
  </w:style>
  <w:style w:type="paragraph" w:styleId="Quote">
    <w:name w:val="Quote"/>
    <w:basedOn w:val="Heading1"/>
    <w:link w:val="QuoteChar"/>
    <w:qFormat/>
    <w:rsid w:val="00F709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9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99B"/>
    <w:pPr>
      <w:pageBreakBefore/>
    </w:pPr>
  </w:style>
  <w:style w:type="paragraph" w:customStyle="1" w:styleId="Border">
    <w:name w:val="Border"/>
    <w:basedOn w:val="Normal"/>
    <w:qFormat/>
    <w:rsid w:val="00F709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9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9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9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9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9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9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9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9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99B"/>
    <w:rPr>
      <w:u w:val="single"/>
    </w:rPr>
  </w:style>
  <w:style w:type="character" w:customStyle="1" w:styleId="BoldandItalics">
    <w:name w:val="Bold and Italics"/>
    <w:qFormat/>
    <w:rsid w:val="00F7099B"/>
    <w:rPr>
      <w:b/>
      <w:i/>
      <w:u w:val="none"/>
    </w:rPr>
  </w:style>
  <w:style w:type="paragraph" w:styleId="BalloonText">
    <w:name w:val="Balloon Text"/>
    <w:basedOn w:val="Normal"/>
    <w:link w:val="BalloonTextChar"/>
    <w:rsid w:val="00F709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9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9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9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9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9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99B"/>
    <w:pPr>
      <w:spacing w:before="0" w:after="0"/>
    </w:pPr>
  </w:style>
  <w:style w:type="paragraph" w:customStyle="1" w:styleId="BodyTextBold">
    <w:name w:val="Body Text Bold"/>
    <w:basedOn w:val="BodyText"/>
    <w:qFormat/>
    <w:rsid w:val="00F7099B"/>
    <w:rPr>
      <w:b/>
    </w:rPr>
  </w:style>
  <w:style w:type="character" w:styleId="Hyperlink">
    <w:name w:val="Hyperlink"/>
    <w:basedOn w:val="DefaultParagraphFont"/>
    <w:uiPriority w:val="99"/>
    <w:unhideWhenUsed/>
    <w:rsid w:val="009B3F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5305</Characters>
  <Application>Microsoft Office Word</Application>
  <DocSecurity>0</DocSecurity>
  <Lines>165</Lines>
  <Paragraphs>96</Paragraphs>
  <ScaleCrop>false</ScaleCrop>
  <Company>Author-it Software Corporation Ltd.</Company>
  <LinksUpToDate>false</LinksUpToDate>
  <CharactersWithSpaces>5989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TLIA0026 Check and control records and documentation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2025-03-01T10:13:00Z</dcterms:created>
  <dcterms:modified xsi:type="dcterms:W3CDTF">2025-03-01T10:13:00Z</dcterms:modified>
</cp:coreProperties>
</file>