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5E08" w:rsidP="001F5E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TLIA0019 Despatch stock</w:t>
      </w:r>
      <w:r>
        <w:fldChar w:fldCharType="end"/>
      </w:r>
    </w:p>
    <w:p w:rsidR="001F5E08" w:rsidP="001F5E08">
      <w:pPr>
        <w:pStyle w:val="Version"/>
        <w:sectPr w:rsidSect="00997E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7E62" w:rsidP="00997E62">
      <w:pPr>
        <w:pStyle w:val="SuperHeading"/>
      </w:pPr>
      <w:r w:rsidRPr="00997E62">
        <w:t>Assessment Requirements for TLIA0019 Despatch stock</w:t>
      </w:r>
    </w:p>
    <w:p w:rsidR="00000000" w:rsidRPr="00997E62" w:rsidP="00997E62">
      <w:pPr>
        <w:pStyle w:val="Heading1"/>
      </w:pPr>
      <w:bookmarkStart w:id="1" w:name="O_1118109"/>
      <w:bookmarkEnd w:id="1"/>
      <w:r w:rsidRPr="00997E6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62" w:rsidP="00997E62">
            <w:pPr>
              <w:pStyle w:val="BodyText"/>
            </w:pPr>
            <w:r w:rsidRPr="00997E62">
              <w:t>Release 1. This is the first release of this unit of competency in the TLI Transport and Logistics Training Package.</w:t>
            </w:r>
          </w:p>
        </w:tc>
      </w:tr>
    </w:tbl>
    <w:p w:rsidR="00000000" w:rsidRPr="00997E62" w:rsidP="00997E62">
      <w:pPr>
        <w:pStyle w:val="NoPaddingFontSize1"/>
      </w:pPr>
    </w:p>
    <w:p w:rsidR="00000000" w:rsidRPr="00997E62" w:rsidP="00997E62">
      <w:pPr>
        <w:pStyle w:val="AllowPageBreak"/>
      </w:pPr>
    </w:p>
    <w:p w:rsidR="00000000" w:rsidRPr="00997E62" w:rsidP="00997E62">
      <w:pPr>
        <w:pStyle w:val="Heading1"/>
      </w:pPr>
      <w:bookmarkStart w:id="2" w:name="O_1118110"/>
      <w:bookmarkEnd w:id="2"/>
      <w:r w:rsidRPr="00997E6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3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E62">
            <w:pPr>
              <w:pStyle w:val="BodyText"/>
              <w:rPr>
                <w:lang w:val="en-NZ"/>
              </w:rPr>
            </w:pPr>
            <w:r w:rsidRPr="00997E62">
              <w:t>Evidence required to demonstrate competence in this unit must be re</w:t>
            </w:r>
            <w:r w:rsidRPr="00997E62">
              <w:t>levant to and satisfy all of the requirements of the elements and performance criteria on at least one occasion and include:</w:t>
            </w:r>
          </w:p>
        </w:tc>
      </w:tr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62" w:rsidP="00997E62">
            <w:pPr>
              <w:pStyle w:val="ListBullet2"/>
            </w:pPr>
            <w:r w:rsidRPr="00997E62">
              <w:t>communicating and working effectively with others when organising despatch operations</w:t>
            </w:r>
          </w:p>
          <w:p w:rsidR="00000000" w:rsidRPr="00997E62" w:rsidP="00997E62">
            <w:pPr>
              <w:pStyle w:val="ListBullet2"/>
            </w:pPr>
            <w:r w:rsidRPr="00997E62">
              <w:t>completing documentation related to organising despatch operations</w:t>
            </w:r>
          </w:p>
          <w:p w:rsidR="00000000" w:rsidRPr="00997E62" w:rsidP="00997E62">
            <w:pPr>
              <w:pStyle w:val="ListBullet2"/>
            </w:pPr>
            <w:r w:rsidRPr="00997E62">
              <w:t>completing tasks within work health and safety (WHS)/occupational health and safety (OHS) guidelines and workplace procedures</w:t>
            </w:r>
          </w:p>
          <w:p w:rsidR="00000000" w:rsidRPr="00997E62" w:rsidP="00997E62">
            <w:pPr>
              <w:pStyle w:val="ListBullet2"/>
            </w:pPr>
            <w:r w:rsidRPr="00997E62">
              <w:t>modifying activities depending on operational contingencies, ri</w:t>
            </w:r>
            <w:r w:rsidRPr="00997E62">
              <w:t>sk situations and environments</w:t>
            </w:r>
          </w:p>
          <w:p w:rsidR="00000000" w:rsidRPr="00997E62" w:rsidP="00997E62">
            <w:pPr>
              <w:pStyle w:val="ListBullet2"/>
            </w:pPr>
            <w:r w:rsidRPr="00997E62">
              <w:t>interpreting and following instructions, procedures and labels relevant to organising despatch operations</w:t>
            </w:r>
          </w:p>
          <w:p w:rsidR="00000000" w:rsidRPr="00997E62" w:rsidP="00997E62">
            <w:pPr>
              <w:pStyle w:val="ListBullet2"/>
            </w:pPr>
            <w:r w:rsidRPr="00997E62">
              <w:t>selecting and using relevant equipment and communications technology when organising despatch operations</w:t>
            </w:r>
          </w:p>
          <w:p w:rsidR="00000000" w:rsidRPr="00997E62" w:rsidP="00997E62">
            <w:pPr>
              <w:pStyle w:val="ListBullet2"/>
            </w:pPr>
            <w:r w:rsidRPr="00997E62">
              <w:t xml:space="preserve">selecting and </w:t>
            </w:r>
            <w:r w:rsidRPr="00997E62">
              <w:t>using required personal protective equipment (PPE) conforming to industry and WHS/OHS standards.</w:t>
            </w:r>
          </w:p>
        </w:tc>
      </w:tr>
    </w:tbl>
    <w:p w:rsidR="00000000" w:rsidRPr="00997E62" w:rsidP="00997E62">
      <w:pPr>
        <w:pStyle w:val="NoPaddingFontSize1"/>
      </w:pPr>
    </w:p>
    <w:p w:rsidR="00000000" w:rsidRPr="00997E62" w:rsidP="00997E62">
      <w:pPr>
        <w:pStyle w:val="AllowPageBreak"/>
      </w:pPr>
    </w:p>
    <w:p w:rsidR="00000000" w:rsidRPr="00997E62" w:rsidP="00997E62">
      <w:pPr>
        <w:pStyle w:val="Heading1"/>
      </w:pPr>
      <w:bookmarkStart w:id="3" w:name="O_1118111"/>
      <w:bookmarkEnd w:id="3"/>
      <w:r w:rsidRPr="00997E6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E62">
            <w:pPr>
              <w:pStyle w:val="BodyText"/>
              <w:rPr>
                <w:lang w:val="en-NZ"/>
              </w:rPr>
            </w:pPr>
            <w:r w:rsidRPr="00997E62">
              <w:t>Evidence required to demonstrate competence in this unit must be relevant to and satisfy all of the requirements of the</w:t>
            </w:r>
            <w:r w:rsidRPr="00997E62">
              <w:t xml:space="preserve"> elements and performance criteria and include knowledge of:</w:t>
            </w:r>
          </w:p>
        </w:tc>
      </w:tr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6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62" w:rsidP="00997E62">
            <w:pPr>
              <w:pStyle w:val="ListBullet2"/>
            </w:pPr>
            <w:r w:rsidRPr="00997E62">
              <w:t>documentation and recording requirements for despatch operations</w:t>
            </w:r>
          </w:p>
          <w:p w:rsidR="00000000" w:rsidRPr="00997E62" w:rsidP="00997E62">
            <w:pPr>
              <w:pStyle w:val="ListBullet2"/>
            </w:pPr>
            <w:r w:rsidRPr="00997E62">
              <w:t>equipment used during despatch operations and the precautions and procedures that should be followed in its use</w:t>
            </w:r>
          </w:p>
          <w:p w:rsidR="00000000" w:rsidRPr="00997E62" w:rsidP="00997E62">
            <w:pPr>
              <w:pStyle w:val="ListBullet2"/>
            </w:pPr>
            <w:r w:rsidRPr="00997E62">
              <w:t>housekeeping standards and procedures</w:t>
            </w:r>
          </w:p>
          <w:p w:rsidR="00000000" w:rsidRPr="00997E62" w:rsidP="00997E62">
            <w:pPr>
              <w:pStyle w:val="ListBullet2"/>
            </w:pPr>
            <w:r w:rsidRPr="00997E62">
              <w:t>operational work systems, equipment, management and site operating systems for despatching goods</w:t>
            </w:r>
          </w:p>
          <w:p w:rsidR="00000000" w:rsidRPr="00997E62" w:rsidP="00997E62">
            <w:pPr>
              <w:pStyle w:val="ListBullet2"/>
            </w:pPr>
            <w:r w:rsidRPr="00997E62">
              <w:t>potential problems and possible solutions relating to despatching goods</w:t>
            </w:r>
          </w:p>
          <w:p w:rsidR="00000000" w:rsidRPr="00997E62" w:rsidP="00997E62">
            <w:pPr>
              <w:pStyle w:val="ListBullet2"/>
            </w:pPr>
            <w:r w:rsidRPr="00997E62">
              <w:t>relevant legislation, regulations, codes of pract</w:t>
            </w:r>
            <w:r w:rsidRPr="00997E62">
              <w:t>ice and industry guidelines for despatching operations</w:t>
            </w:r>
          </w:p>
          <w:p w:rsidR="00000000" w:rsidRPr="00997E62" w:rsidP="00997E62">
            <w:pPr>
              <w:pStyle w:val="ListBullet2"/>
            </w:pPr>
            <w:r w:rsidRPr="00997E62">
              <w:t>relevant WHS/OHS and environmental protection procedures and guidelines</w:t>
            </w:r>
          </w:p>
          <w:p w:rsidR="00000000" w:rsidRPr="00997E62" w:rsidP="00997E62">
            <w:pPr>
              <w:pStyle w:val="ListBullet2"/>
            </w:pPr>
            <w:r w:rsidRPr="00997E62">
              <w:t>site layout, obstacles and specialised zones</w:t>
            </w:r>
          </w:p>
          <w:p w:rsidR="00000000" w:rsidRPr="00997E62" w:rsidP="00997E62">
            <w:pPr>
              <w:pStyle w:val="ListBullet2"/>
            </w:pPr>
            <w:r w:rsidRPr="00997E62">
              <w:t>workplace procedures and policies for organising despatch operations.</w:t>
            </w:r>
          </w:p>
        </w:tc>
      </w:tr>
    </w:tbl>
    <w:p w:rsidR="00000000" w:rsidRPr="00997E62" w:rsidP="00997E62">
      <w:pPr>
        <w:pStyle w:val="NoPaddingFontSize1"/>
      </w:pPr>
    </w:p>
    <w:p w:rsidR="00000000" w:rsidRPr="00997E62" w:rsidP="00997E62">
      <w:pPr>
        <w:pStyle w:val="AllowPageBreak"/>
      </w:pPr>
    </w:p>
    <w:p w:rsidR="00000000" w:rsidRPr="00997E62" w:rsidP="00997E62">
      <w:pPr>
        <w:pStyle w:val="Heading1"/>
      </w:pPr>
      <w:bookmarkStart w:id="4" w:name="O_1118112"/>
      <w:bookmarkEnd w:id="4"/>
      <w:r w:rsidRPr="00997E6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97E6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E62" w:rsidP="00997E62">
            <w:pPr>
              <w:pStyle w:val="BodyText"/>
            </w:pPr>
            <w:r w:rsidRPr="00997E62">
              <w:t xml:space="preserve">Assessors must hold credentials specified within the Standards for Registered Training Organisations current at the time of assessment. </w:t>
            </w:r>
          </w:p>
          <w:p w:rsidR="00000000" w:rsidRPr="00997E62" w:rsidP="00997E62">
            <w:pPr>
              <w:pStyle w:val="BodyText"/>
            </w:pPr>
            <w:r w:rsidRPr="00997E62">
              <w:t>Assessment must satisfy the Principles of Assessment and Rules of Evidence and all regul</w:t>
            </w:r>
            <w:r w:rsidRPr="00997E62">
              <w:t>atory requirements included within the Standards for Registered Training Organisations current at the time of assessment.</w:t>
            </w:r>
          </w:p>
          <w:p w:rsidR="00000000" w:rsidRPr="00997E62" w:rsidP="00997E62">
            <w:pPr>
              <w:pStyle w:val="BodyText"/>
            </w:pPr>
            <w:r w:rsidRPr="00997E62">
              <w:t xml:space="preserve">Assessment must occur in workplace operational situations where it is appropriate to do so; where this is not appropriate, assessment </w:t>
            </w:r>
            <w:r w:rsidRPr="00997E62">
              <w:t>must occur in simulated workplace operational situations that replicate workplace conditions.</w:t>
            </w:r>
          </w:p>
          <w:p w:rsidR="00000000" w:rsidRPr="00997E62" w:rsidP="00997E62">
            <w:pPr>
              <w:pStyle w:val="BodyText"/>
            </w:pPr>
            <w:r w:rsidRPr="00997E62">
              <w:t>Assessment processes and techniques must be appropriate to the language, literacy and numeracy requirements of the work being performed and the needs of the candi</w:t>
            </w:r>
            <w:r w:rsidRPr="00997E62">
              <w:t>date.</w:t>
            </w:r>
          </w:p>
          <w:p w:rsidR="00000000" w:rsidRPr="00997E62" w:rsidP="00997E62">
            <w:pPr>
              <w:pStyle w:val="BodyText"/>
            </w:pPr>
            <w:r w:rsidRPr="00997E62">
              <w:t>Resources for assessment must include access to:</w:t>
            </w:r>
          </w:p>
          <w:p w:rsidR="00000000" w:rsidRPr="00997E62" w:rsidP="00997E62">
            <w:pPr>
              <w:pStyle w:val="ListBullet2"/>
            </w:pPr>
            <w:r w:rsidRPr="00997E62">
              <w:t>relevant and appropriate materials, tools, equipment and PPE currently used in industry</w:t>
            </w:r>
          </w:p>
          <w:p w:rsidR="00000000" w:rsidRPr="00997E62" w:rsidP="00997E62">
            <w:pPr>
              <w:pStyle w:val="ListBullet2"/>
            </w:pPr>
            <w:r w:rsidRPr="00997E62">
              <w:t>applicable documentation including legislation, regulations, codes of practice, workplace procedures and operati</w:t>
            </w:r>
            <w:r w:rsidRPr="00997E62">
              <w:t>on manuals.</w:t>
            </w:r>
          </w:p>
        </w:tc>
      </w:tr>
    </w:tbl>
    <w:p w:rsidR="00000000" w:rsidRPr="00997E62" w:rsidP="00997E62">
      <w:pPr>
        <w:pStyle w:val="NoPaddingFontSize1"/>
      </w:pPr>
    </w:p>
    <w:p w:rsidR="00000000" w:rsidRPr="00997E62" w:rsidP="00997E62">
      <w:pPr>
        <w:pStyle w:val="AllowPageBreak"/>
      </w:pPr>
    </w:p>
    <w:p w:rsidR="00000000" w:rsidRPr="00997E62" w:rsidP="00997E62">
      <w:pPr>
        <w:pStyle w:val="Heading1"/>
      </w:pPr>
      <w:bookmarkStart w:id="5" w:name="O_1118115"/>
      <w:bookmarkEnd w:id="5"/>
      <w:r w:rsidRPr="00997E62">
        <w:t>Links</w:t>
      </w:r>
    </w:p>
    <w:p w:rsidR="00000000" w:rsidRPr="00997E62" w:rsidP="001F5E08">
      <w:pPr>
        <w:pStyle w:val="BodyText"/>
      </w:pPr>
      <w:r w:rsidRPr="00997E6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2666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97E62" w:rsidP="00997E62"/>
    <w:sectPr w:rsidSect="00997E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62" w:rsidRPr="001F5E08" w:rsidP="001F5E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8" w:rsidP="00997E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5E08" w:rsidP="00997E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F5E08" w:rsidP="00997E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7E62" w:rsidRPr="001F5E08" w:rsidP="001F5E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E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5E08" w:rsidRPr="002D2AF8" w:rsidP="00997E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TLIA0019 Despatch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F5E08" w:rsidP="00997E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1A0FE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3CA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E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E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E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E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E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E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E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E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E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E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E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E62"/>
  </w:style>
  <w:style w:type="character" w:customStyle="1" w:styleId="Heading1Char">
    <w:name w:val="Heading 1 Char"/>
    <w:basedOn w:val="DefaultParagraphFont"/>
    <w:link w:val="Heading1"/>
    <w:rsid w:val="00997E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E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E62"/>
    <w:rPr>
      <w:rFonts w:ascii="Times New Roman" w:eastAsia="Times New Roman" w:hAnsi="Times New Roman" w:cs="Times New Roman"/>
      <w:sz w:val="24"/>
      <w:lang w:eastAsia="en-US"/>
    </w:rPr>
  </w:style>
  <w:style w:type="paragraph" w:styleId="ListBullet2">
    <w:name w:val="List Bullet 2"/>
    <w:basedOn w:val="List2"/>
    <w:rsid w:val="00997E6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7E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E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97E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E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E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E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E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E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E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E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E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E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E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E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E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E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E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E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E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E6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E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E62"/>
    <w:rPr>
      <w:b/>
      <w:spacing w:val="0"/>
    </w:rPr>
  </w:style>
  <w:style w:type="paragraph" w:customStyle="1" w:styleId="SuperTitle">
    <w:name w:val="SuperTitle"/>
    <w:basedOn w:val="Title"/>
    <w:rsid w:val="00997E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E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E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7E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E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E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E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E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E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E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E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E6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E62"/>
    <w:rPr>
      <w:i/>
    </w:rPr>
  </w:style>
  <w:style w:type="paragraph" w:styleId="Caption">
    <w:name w:val="caption"/>
    <w:basedOn w:val="BodyText"/>
    <w:next w:val="Normal"/>
    <w:qFormat/>
    <w:rsid w:val="00997E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E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E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E62"/>
  </w:style>
  <w:style w:type="paragraph" w:styleId="TableofFigures">
    <w:name w:val="table of figures"/>
    <w:basedOn w:val="Normal"/>
    <w:next w:val="Normal"/>
    <w:semiHidden/>
    <w:rsid w:val="00997E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E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7E62"/>
    <w:rPr>
      <w:rFonts w:ascii="Wingdings" w:hAnsi="Wingdings"/>
    </w:rPr>
  </w:style>
  <w:style w:type="paragraph" w:customStyle="1" w:styleId="TableHeading">
    <w:name w:val="Table Heading"/>
    <w:basedOn w:val="HeadingBase"/>
    <w:rsid w:val="00997E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E62"/>
    <w:rPr>
      <w:color w:val="0033CC"/>
      <w:u w:val="none"/>
    </w:rPr>
  </w:style>
  <w:style w:type="paragraph" w:customStyle="1" w:styleId="BodyTextRight">
    <w:name w:val="Body Text Right"/>
    <w:basedOn w:val="BodyText"/>
    <w:rsid w:val="00997E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E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E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E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E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E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E62"/>
    <w:rPr>
      <w:sz w:val="32"/>
    </w:rPr>
  </w:style>
  <w:style w:type="paragraph" w:customStyle="1" w:styleId="HeadingProcedure">
    <w:name w:val="Heading Procedure"/>
    <w:basedOn w:val="HeadingBase"/>
    <w:next w:val="Normal"/>
    <w:rsid w:val="00997E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E62"/>
    <w:pPr>
      <w:spacing w:before="60" w:after="60"/>
    </w:pPr>
  </w:style>
  <w:style w:type="paragraph" w:styleId="ListContinue">
    <w:name w:val="List Continue"/>
    <w:basedOn w:val="List"/>
    <w:rsid w:val="00997E62"/>
    <w:pPr>
      <w:ind w:firstLine="0"/>
    </w:pPr>
  </w:style>
  <w:style w:type="paragraph" w:customStyle="1" w:styleId="ListNote">
    <w:name w:val="List Note"/>
    <w:basedOn w:val="List"/>
    <w:rsid w:val="00997E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E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E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E62"/>
    <w:rPr>
      <w:rFonts w:ascii="Courier New" w:hAnsi="Courier New"/>
    </w:rPr>
  </w:style>
  <w:style w:type="paragraph" w:customStyle="1" w:styleId="NoteBullet">
    <w:name w:val="Note Bullet"/>
    <w:basedOn w:val="Note"/>
    <w:rsid w:val="00997E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E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E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E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E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E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E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E62"/>
    <w:rPr>
      <w:b/>
      <w:smallCaps/>
    </w:rPr>
  </w:style>
  <w:style w:type="paragraph" w:customStyle="1" w:styleId="TableListNumber">
    <w:name w:val="Table List Number"/>
    <w:basedOn w:val="ListNumber"/>
    <w:rsid w:val="00997E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E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E62"/>
    <w:pPr>
      <w:numPr>
        <w:numId w:val="8"/>
      </w:numPr>
    </w:pPr>
  </w:style>
  <w:style w:type="paragraph" w:customStyle="1" w:styleId="ListAlpha2">
    <w:name w:val="List Alpha 2"/>
    <w:basedOn w:val="List2"/>
    <w:rsid w:val="00997E62"/>
    <w:pPr>
      <w:numPr>
        <w:numId w:val="7"/>
      </w:numPr>
    </w:pPr>
  </w:style>
  <w:style w:type="paragraph" w:styleId="List2">
    <w:name w:val="List 2"/>
    <w:basedOn w:val="BodyText"/>
    <w:rsid w:val="00997E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E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E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E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E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E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7E62"/>
    <w:pPr>
      <w:numPr>
        <w:numId w:val="3"/>
      </w:numPr>
    </w:pPr>
  </w:style>
  <w:style w:type="paragraph" w:styleId="ListContinue2">
    <w:name w:val="List Continue 2"/>
    <w:basedOn w:val="List2"/>
    <w:rsid w:val="00997E62"/>
    <w:pPr>
      <w:ind w:firstLine="0"/>
    </w:pPr>
  </w:style>
  <w:style w:type="paragraph" w:styleId="ListContinue3">
    <w:name w:val="List Continue 3"/>
    <w:basedOn w:val="List3"/>
    <w:rsid w:val="00997E62"/>
    <w:pPr>
      <w:ind w:left="1021" w:firstLine="0"/>
    </w:pPr>
  </w:style>
  <w:style w:type="paragraph" w:styleId="ListContinue4">
    <w:name w:val="List Continue 4"/>
    <w:basedOn w:val="List4"/>
    <w:rsid w:val="00997E62"/>
    <w:pPr>
      <w:ind w:firstLine="0"/>
    </w:pPr>
  </w:style>
  <w:style w:type="paragraph" w:styleId="ListContinue5">
    <w:name w:val="List Continue 5"/>
    <w:basedOn w:val="List5"/>
    <w:rsid w:val="00997E62"/>
    <w:pPr>
      <w:ind w:firstLine="0"/>
    </w:pPr>
  </w:style>
  <w:style w:type="paragraph" w:styleId="ListNumber3">
    <w:name w:val="List Number 3"/>
    <w:basedOn w:val="List3"/>
    <w:rsid w:val="00997E62"/>
    <w:pPr>
      <w:numPr>
        <w:numId w:val="4"/>
      </w:numPr>
    </w:pPr>
  </w:style>
  <w:style w:type="paragraph" w:styleId="ListNumber4">
    <w:name w:val="List Number 4"/>
    <w:basedOn w:val="List4"/>
    <w:rsid w:val="00997E62"/>
    <w:pPr>
      <w:numPr>
        <w:numId w:val="5"/>
      </w:numPr>
    </w:pPr>
  </w:style>
  <w:style w:type="paragraph" w:styleId="ListNumber5">
    <w:name w:val="List Number 5"/>
    <w:basedOn w:val="List5"/>
    <w:rsid w:val="00997E62"/>
    <w:pPr>
      <w:numPr>
        <w:numId w:val="6"/>
      </w:numPr>
    </w:pPr>
  </w:style>
  <w:style w:type="paragraph" w:styleId="BlockText">
    <w:name w:val="Block Text"/>
    <w:basedOn w:val="Normal"/>
    <w:rsid w:val="00997E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E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E62"/>
    <w:rPr>
      <w:sz w:val="16"/>
      <w:vertAlign w:val="superscript"/>
    </w:rPr>
  </w:style>
  <w:style w:type="character" w:customStyle="1" w:styleId="Symbols">
    <w:name w:val="Symbols"/>
    <w:basedOn w:val="DefaultParagraphFont"/>
    <w:rsid w:val="00997E62"/>
    <w:rPr>
      <w:rFonts w:ascii="Symbol" w:hAnsi="Symbol"/>
    </w:rPr>
  </w:style>
  <w:style w:type="character" w:customStyle="1" w:styleId="MenuOptions">
    <w:name w:val="Menu Options"/>
    <w:basedOn w:val="DefaultParagraphFont"/>
    <w:rsid w:val="00997E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E62"/>
    <w:rPr>
      <w:b/>
    </w:rPr>
  </w:style>
  <w:style w:type="character" w:customStyle="1" w:styleId="Underlined">
    <w:name w:val="Underlined"/>
    <w:basedOn w:val="DefaultParagraphFont"/>
    <w:rsid w:val="00997E62"/>
    <w:rPr>
      <w:u w:val="single"/>
    </w:rPr>
  </w:style>
  <w:style w:type="paragraph" w:customStyle="1" w:styleId="TableBodyTextRight">
    <w:name w:val="Table Body Text Right"/>
    <w:basedOn w:val="TableBodyText"/>
    <w:rsid w:val="00997E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E62"/>
    <w:rPr>
      <w:sz w:val="18"/>
    </w:rPr>
  </w:style>
  <w:style w:type="paragraph" w:customStyle="1" w:styleId="BodySmallRight">
    <w:name w:val="Body Small Right"/>
    <w:basedOn w:val="BodyTextRight"/>
    <w:rsid w:val="00997E62"/>
    <w:rPr>
      <w:sz w:val="18"/>
      <w:szCs w:val="18"/>
    </w:rPr>
  </w:style>
  <w:style w:type="paragraph" w:customStyle="1" w:styleId="MarginEdition">
    <w:name w:val="Margin Edition"/>
    <w:basedOn w:val="MarginNote"/>
    <w:rsid w:val="00997E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E62"/>
    <w:rPr>
      <w:sz w:val="2"/>
      <w:szCs w:val="2"/>
    </w:rPr>
  </w:style>
  <w:style w:type="character" w:customStyle="1" w:styleId="Small">
    <w:name w:val="Small"/>
    <w:basedOn w:val="DefaultParagraphFont"/>
    <w:rsid w:val="00997E62"/>
    <w:rPr>
      <w:sz w:val="16"/>
    </w:rPr>
  </w:style>
  <w:style w:type="paragraph" w:customStyle="1" w:styleId="WideTable">
    <w:name w:val="Wide Table"/>
    <w:basedOn w:val="Normal"/>
    <w:rsid w:val="00997E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E62"/>
  </w:style>
  <w:style w:type="paragraph" w:styleId="Quote">
    <w:name w:val="Quote"/>
    <w:basedOn w:val="Heading1"/>
    <w:link w:val="QuoteChar"/>
    <w:qFormat/>
    <w:rsid w:val="00997E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E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E62"/>
    <w:pPr>
      <w:pageBreakBefore/>
    </w:pPr>
  </w:style>
  <w:style w:type="paragraph" w:customStyle="1" w:styleId="Border">
    <w:name w:val="Border"/>
    <w:basedOn w:val="Normal"/>
    <w:qFormat/>
    <w:rsid w:val="00997E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E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E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E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E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E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E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E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E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E62"/>
    <w:rPr>
      <w:u w:val="single"/>
    </w:rPr>
  </w:style>
  <w:style w:type="character" w:customStyle="1" w:styleId="BoldandItalics">
    <w:name w:val="Bold and Italics"/>
    <w:qFormat/>
    <w:rsid w:val="00997E62"/>
    <w:rPr>
      <w:b/>
      <w:i/>
      <w:u w:val="none"/>
    </w:rPr>
  </w:style>
  <w:style w:type="paragraph" w:styleId="BalloonText">
    <w:name w:val="Balloon Text"/>
    <w:basedOn w:val="Normal"/>
    <w:link w:val="BalloonTextChar"/>
    <w:rsid w:val="00997E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E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E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E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E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E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7E62"/>
    <w:pPr>
      <w:spacing w:before="0" w:after="0"/>
    </w:pPr>
  </w:style>
  <w:style w:type="paragraph" w:customStyle="1" w:styleId="BodyTextBold">
    <w:name w:val="Body Text Bold"/>
    <w:basedOn w:val="BodyText"/>
    <w:qFormat/>
    <w:rsid w:val="00997E62"/>
    <w:rPr>
      <w:b/>
    </w:rPr>
  </w:style>
  <w:style w:type="character" w:styleId="Hyperlink">
    <w:name w:val="Hyperlink"/>
    <w:basedOn w:val="DefaultParagraphFont"/>
    <w:uiPriority w:val="99"/>
    <w:unhideWhenUsed/>
    <w:rsid w:val="001F5E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2966</Characters>
  <Application>Microsoft Office Word</Application>
  <DocSecurity>0</DocSecurity>
  <Lines>67</Lines>
  <Paragraphs>41</Paragraphs>
  <ScaleCrop>false</ScaleCrop>
  <Company>Author-it Software Corporation Ltd.</Company>
  <LinksUpToDate>false</LinksUpToDate>
  <CharactersWithSpaces>3357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TLIA0019 Despatch stock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2024-07-12T07:53:00Z</dcterms:created>
  <dcterms:modified xsi:type="dcterms:W3CDTF">2024-07-12T07:53:00Z</dcterms:modified>
</cp:coreProperties>
</file>