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C98" w:rsidP="00DA5C98">
      <w:pPr>
        <w:pStyle w:val="Title"/>
      </w:pPr>
      <w:r>
        <w:fldChar w:fldCharType="begin"/>
      </w:r>
      <w:r>
        <w:instrText xml:space="preserve"> TITLE   \* MERGEFORMAT </w:instrText>
      </w:r>
      <w:r>
        <w:fldChar w:fldCharType="separate"/>
      </w:r>
      <w:r>
        <w:t>TLIA0017 Process receipt and delivery of containers and cargo</w:t>
      </w:r>
      <w:r>
        <w:fldChar w:fldCharType="end"/>
      </w:r>
    </w:p>
    <w:p w:rsidR="00DA5C98" w:rsidP="00DA5C98">
      <w:pPr>
        <w:pStyle w:val="Version"/>
        <w:sectPr w:rsidSect="00FF24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4AB" w:rsidP="00FF24AB">
      <w:pPr>
        <w:pStyle w:val="SuperHeading"/>
      </w:pPr>
      <w:r w:rsidRPr="00FF24AB">
        <w:t>TLIA0017 Process receipt and delivery of containers and cargo</w:t>
      </w:r>
    </w:p>
    <w:p w:rsidR="00000000" w:rsidRPr="00FF24AB" w:rsidP="00FF24AB">
      <w:pPr>
        <w:pStyle w:val="Heading1"/>
      </w:pPr>
      <w:bookmarkStart w:id="1" w:name="O_1065949"/>
      <w:bookmarkEnd w:id="1"/>
      <w:r w:rsidRPr="00FF24AB">
        <w:t>Modification History</w:t>
      </w:r>
    </w:p>
    <w:tbl>
      <w:tblPr>
        <w:tblW w:w="9497" w:type="dxa"/>
        <w:tblLayout w:type="fixed"/>
        <w:tblCellMar>
          <w:left w:w="62" w:type="dxa"/>
          <w:right w:w="62" w:type="dxa"/>
        </w:tblCellMar>
        <w:tblLook w:val="0000"/>
      </w:tblPr>
      <w:tblGrid>
        <w:gridCol w:w="9497"/>
      </w:tblGrid>
      <w:tr w:rsidTr="00FF2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 xml:space="preserve">Release 1. </w:t>
            </w:r>
            <w:r w:rsidRPr="00FF24AB">
              <w:t>This is the first release of this unit of competency in the TLI Transport and Logistics Training Package.</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2" w:name="O_1065950"/>
      <w:bookmarkEnd w:id="2"/>
      <w:r w:rsidRPr="00FF24AB">
        <w:t>Application</w:t>
      </w:r>
    </w:p>
    <w:tbl>
      <w:tblPr>
        <w:tblW w:w="9497" w:type="dxa"/>
        <w:tblLayout w:type="fixed"/>
        <w:tblCellMar>
          <w:left w:w="62" w:type="dxa"/>
          <w:right w:w="62" w:type="dxa"/>
        </w:tblCellMar>
        <w:tblLook w:val="0000"/>
      </w:tblPr>
      <w:tblGrid>
        <w:gridCol w:w="9497"/>
      </w:tblGrid>
      <w:tr w:rsidTr="00FF2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t xml:space="preserve">This unit involves the skills </w:t>
            </w:r>
            <w:r w:rsidRPr="00FF24AB">
              <w:t>and knowledge required to process the receipt and delivery of containers and cargo in accordance with relevant regulations and workplace requirements as part of work activities within the transport and logistics industry.</w:t>
            </w:r>
          </w:p>
          <w:p w:rsidR="00000000" w:rsidRPr="00FF24AB" w:rsidP="00FF24AB">
            <w:pPr>
              <w:pStyle w:val="BodyText"/>
            </w:pPr>
            <w:r w:rsidRPr="00FF24AB">
              <w:t>It includes checking the stacking/</w:t>
            </w:r>
            <w:r w:rsidRPr="00FF24AB">
              <w:t>discharge list at commencement of a shift, assessing and planning container/cargo consolidation, allocating stack positions, identifying and checking containers/cargo, and checking and completing required documentation.</w:t>
            </w:r>
          </w:p>
          <w:p w:rsidR="00000000" w:rsidRPr="00FF24AB" w:rsidP="00FF24AB">
            <w:pPr>
              <w:pStyle w:val="BodyText"/>
            </w:pPr>
            <w:r w:rsidRPr="00FF24AB">
              <w:t>Work is performed under some supervi</w:t>
            </w:r>
            <w:r w:rsidRPr="00FF24AB">
              <w:t>sion generally within a team environment.</w:t>
            </w:r>
          </w:p>
          <w:p w:rsidR="00000000" w:rsidRPr="00FF24AB" w:rsidP="00FF24AB">
            <w:pPr>
              <w:pStyle w:val="BodyText"/>
            </w:pPr>
            <w:r w:rsidRPr="00FF24AB">
              <w:t>No licensing, legislative or certification requirements apply to this unit at the time of publication.</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3" w:name="O_1065951"/>
      <w:bookmarkEnd w:id="3"/>
      <w:r w:rsidRPr="00FF24AB">
        <w:t>Pre-requisite Unit</w:t>
      </w:r>
    </w:p>
    <w:tbl>
      <w:tblPr>
        <w:tblW w:w="9497" w:type="dxa"/>
        <w:tblLayout w:type="fixed"/>
        <w:tblCellMar>
          <w:left w:w="62" w:type="dxa"/>
          <w:right w:w="62" w:type="dxa"/>
        </w:tblCellMar>
        <w:tblLook w:val="0000"/>
      </w:tblPr>
      <w:tblGrid>
        <w:gridCol w:w="9497"/>
      </w:tblGrid>
      <w:tr w:rsidTr="00FF2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t>Not applicable.</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4" w:name="O_1065952"/>
      <w:bookmarkEnd w:id="4"/>
      <w:r w:rsidRPr="00FF24AB">
        <w:t>Competency Field</w:t>
      </w:r>
    </w:p>
    <w:tbl>
      <w:tblPr>
        <w:tblW w:w="9497" w:type="dxa"/>
        <w:tblLayout w:type="fixed"/>
        <w:tblCellMar>
          <w:left w:w="62" w:type="dxa"/>
          <w:right w:w="62" w:type="dxa"/>
        </w:tblCellMar>
        <w:tblLook w:val="0000"/>
      </w:tblPr>
      <w:tblGrid>
        <w:gridCol w:w="9497"/>
      </w:tblGrid>
      <w:tr w:rsidTr="00FF2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t>A – Handling Carg</w:t>
            </w:r>
            <w:r w:rsidRPr="00FF24AB">
              <w:t>o/Stock</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5" w:name="O_1065953"/>
      <w:bookmarkEnd w:id="5"/>
      <w:r w:rsidRPr="00FF24AB">
        <w:t>Unit Sector</w:t>
      </w:r>
    </w:p>
    <w:tbl>
      <w:tblPr>
        <w:tblW w:w="9497" w:type="dxa"/>
        <w:tblLayout w:type="fixed"/>
        <w:tblCellMar>
          <w:left w:w="62" w:type="dxa"/>
          <w:right w:w="62" w:type="dxa"/>
        </w:tblCellMar>
        <w:tblLook w:val="0000"/>
      </w:tblPr>
      <w:tblGrid>
        <w:gridCol w:w="9497"/>
      </w:tblGrid>
      <w:tr w:rsidTr="00FF2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t>Not applicable.</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6" w:name="O_1065954"/>
      <w:bookmarkEnd w:id="6"/>
      <w:r w:rsidRPr="00FF24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24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PERFORMANCE CRITERIA</w:t>
            </w:r>
          </w:p>
        </w:tc>
      </w:tr>
      <w:tr w:rsidTr="00FF24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Performance criteria describe the performance needed to demonstrate achievement of the element.</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Check stacking/ discharge list at shift commencement</w:t>
            </w: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Yard or terminal stacking/discharge lists are checked against container/cargo documentation and operational order of work, taking into account both ship and shore operations</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Stacking discharge lists are continually updated to reflect correct locatio</w:t>
            </w:r>
            <w:r w:rsidRPr="00FF24AB">
              <w:t>n of containers and cargo</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Assess and plan container/cargo consolidation</w:t>
            </w: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Yard or terminal plans are assessed and consolidation of container/cargo within the yard or terminal is planned as required</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Consolidation plans are prepared to ensure efficiency of operations and efficient use of available yard/terminal space</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Final yard/terminal positions are obtained from consolidation plans and are recorded</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Allocate stack positions</w:t>
            </w: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Stack positio</w:t>
            </w:r>
            <w:r w:rsidRPr="00FF24AB">
              <w:t>ns are allocated based on nature of container/cargo concerned and requirements of yard/terminal operations</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Stacking plan is communicated to relevant personnel in accordance with workplace procedures</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rPr>
                <w:rStyle w:val="SpecialBold"/>
              </w:rPr>
              <w:t>Identify and check containers/cargo</w:t>
            </w: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C</w:t>
            </w:r>
            <w:r w:rsidRPr="00FF24AB">
              <w:t>ontainers/cargo are identified and checked at point of entry to yard and prior to stacking</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Agreement between numbers and marks on container/cargo and shipping documentation is confirmed</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Cargo/containers are inspected and appropriate action is</w:t>
            </w:r>
            <w:r w:rsidRPr="00FF24AB">
              <w:t xml:space="preserve"> taken to report identified damage or defects in accordance with workplace procedures</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t>Stacking plans are followed and efficient movement within the yard is facilitated</w:t>
            </w:r>
          </w:p>
        </w:tc>
      </w:tr>
      <w:tr w:rsidTr="00FF2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2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24AB">
            <w:pPr>
              <w:pStyle w:val="BodyText"/>
              <w:rPr>
                <w:lang w:val="en-NZ"/>
              </w:rPr>
            </w:pPr>
            <w:r w:rsidRPr="00FF24A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t>Documentation is checked prior to performing completion procedures in accordance with workplace procedures and regulatory requirements</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7" w:name="O_1065955"/>
      <w:bookmarkEnd w:id="7"/>
      <w:r w:rsidRPr="00FF24AB">
        <w:t>Foundation Skills</w:t>
      </w:r>
    </w:p>
    <w:tbl>
      <w:tblPr>
        <w:tblW w:w="9497" w:type="dxa"/>
        <w:tblLayout w:type="fixed"/>
        <w:tblCellMar>
          <w:left w:w="62" w:type="dxa"/>
          <w:right w:w="62" w:type="dxa"/>
        </w:tblCellMar>
        <w:tblLook w:val="0000"/>
      </w:tblPr>
      <w:tblGrid>
        <w:gridCol w:w="9497"/>
      </w:tblGrid>
      <w:tr w:rsidTr="00FF2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t>Foundation skills essential to performance are explicit in the performance criteri</w:t>
            </w:r>
            <w:r w:rsidRPr="00FF24AB">
              <w:t>a of this unit of competency.</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8" w:name="O_1065956"/>
      <w:bookmarkEnd w:id="8"/>
      <w:r w:rsidRPr="00FF24AB">
        <w:t>Range of Conditions</w:t>
      </w:r>
    </w:p>
    <w:tbl>
      <w:tblPr>
        <w:tblW w:w="9497" w:type="dxa"/>
        <w:tblLayout w:type="fixed"/>
        <w:tblCellMar>
          <w:left w:w="62" w:type="dxa"/>
          <w:right w:w="62" w:type="dxa"/>
        </w:tblCellMar>
        <w:tblLook w:val="0000"/>
      </w:tblPr>
      <w:tblGrid>
        <w:gridCol w:w="9497"/>
      </w:tblGrid>
      <w:tr w:rsidTr="00FF2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t xml:space="preserve">Range is restricted to essential operating conditions and any other variables essential to the work </w:t>
            </w:r>
            <w:r w:rsidRPr="00FF24AB">
              <w:t>environment.</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9" w:name="O_1065957"/>
      <w:bookmarkEnd w:id="9"/>
      <w:r w:rsidRPr="00FF24AB">
        <w:t>Unit Mapping Information</w:t>
      </w:r>
    </w:p>
    <w:tbl>
      <w:tblPr>
        <w:tblW w:w="9497" w:type="dxa"/>
        <w:tblLayout w:type="fixed"/>
        <w:tblCellMar>
          <w:left w:w="62" w:type="dxa"/>
          <w:right w:w="62" w:type="dxa"/>
        </w:tblCellMar>
        <w:tblLook w:val="0000"/>
      </w:tblPr>
      <w:tblGrid>
        <w:gridCol w:w="9497"/>
      </w:tblGrid>
      <w:tr w:rsidTr="00FF2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4AB" w:rsidP="00FF24AB">
            <w:pPr>
              <w:pStyle w:val="BodyText"/>
            </w:pPr>
            <w:r w:rsidRPr="00FF24AB">
              <w:t xml:space="preserve">This unit replaces and is </w:t>
            </w:r>
            <w:r w:rsidRPr="00FF24AB">
              <w:t>equivalent to TLIA3004 Process receipt and delivery of containers and cargo.</w:t>
            </w:r>
          </w:p>
        </w:tc>
      </w:tr>
    </w:tbl>
    <w:p w:rsidR="00000000" w:rsidRPr="00FF24AB" w:rsidP="00FF24AB">
      <w:pPr>
        <w:pStyle w:val="NoPaddingFontSize1"/>
      </w:pPr>
    </w:p>
    <w:p w:rsidR="00000000" w:rsidRPr="00FF24AB" w:rsidP="00FF24AB">
      <w:pPr>
        <w:pStyle w:val="AllowPageBreak"/>
      </w:pPr>
    </w:p>
    <w:p w:rsidR="00000000" w:rsidRPr="00FF24AB" w:rsidP="00FF24AB">
      <w:pPr>
        <w:pStyle w:val="Heading1"/>
      </w:pPr>
      <w:bookmarkStart w:id="10" w:name="O_1065964"/>
      <w:bookmarkEnd w:id="10"/>
      <w:r w:rsidRPr="00FF24AB">
        <w:t>Links</w:t>
      </w:r>
    </w:p>
    <w:p w:rsidR="00000000" w:rsidRPr="00FF24AB" w:rsidP="00DA5C98">
      <w:pPr>
        <w:pStyle w:val="BodyText"/>
      </w:pPr>
      <w:r w:rsidRPr="00FF24A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518A">
        <w:rPr>
          <w:rStyle w:val="Hyperlink"/>
        </w:rPr>
        <w:t>https://vetnet.gov.au/Pages/TrainingDocs.aspx?q=df441c6e-213d-43e3-874c-0b3f7036d851</w:t>
      </w:r>
      <w:r>
        <w:fldChar w:fldCharType="end"/>
      </w:r>
    </w:p>
    <w:p w:rsidR="00000000" w:rsidRPr="00FF24AB" w:rsidP="00FF24AB"/>
    <w:sectPr w:rsidSect="00FF24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AB" w:rsidRPr="00DA5C98" w:rsidP="00DA5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98" w:rsidP="00FF2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C98" w:rsidP="00FF24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A5C98" w:rsidP="00FF2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4AB" w:rsidRPr="00DA5C98" w:rsidP="00DA5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98" w:rsidRPr="002D2AF8" w:rsidP="00FF24AB">
    <w:pPr>
      <w:pStyle w:val="Header"/>
      <w:framePr w:wrap="around"/>
    </w:pPr>
    <w:r>
      <w:fldChar w:fldCharType="begin"/>
    </w:r>
    <w:r>
      <w:instrText xml:space="preserve"> TITLE   \* MERGEFORMAT </w:instrText>
    </w:r>
    <w:r>
      <w:fldChar w:fldCharType="separate"/>
    </w:r>
    <w:r>
      <w:t>TLIA0017 Process receipt and delivery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A5C98" w:rsidP="00FF2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4AB"/>
    <w:pPr>
      <w:spacing w:before="360" w:after="60"/>
      <w:outlineLvl w:val="0"/>
    </w:pPr>
    <w:rPr>
      <w:sz w:val="32"/>
    </w:rPr>
  </w:style>
  <w:style w:type="paragraph" w:styleId="Heading2">
    <w:name w:val="heading 2"/>
    <w:basedOn w:val="HeadingBase"/>
    <w:next w:val="BodyText"/>
    <w:link w:val="Heading2Char"/>
    <w:qFormat/>
    <w:rsid w:val="00FF24AB"/>
    <w:pPr>
      <w:keepLines/>
      <w:spacing w:before="240" w:after="120"/>
      <w:outlineLvl w:val="1"/>
    </w:pPr>
    <w:rPr>
      <w:sz w:val="28"/>
      <w:szCs w:val="40"/>
    </w:rPr>
  </w:style>
  <w:style w:type="paragraph" w:styleId="Heading3">
    <w:name w:val="heading 3"/>
    <w:basedOn w:val="HeadingBase"/>
    <w:next w:val="BodyText"/>
    <w:link w:val="Heading3Char"/>
    <w:qFormat/>
    <w:rsid w:val="00FF24AB"/>
    <w:pPr>
      <w:spacing w:before="180" w:after="120"/>
      <w:outlineLvl w:val="2"/>
    </w:pPr>
    <w:rPr>
      <w:spacing w:val="-10"/>
      <w:kern w:val="32"/>
    </w:rPr>
  </w:style>
  <w:style w:type="paragraph" w:styleId="Heading4">
    <w:name w:val="heading 4"/>
    <w:basedOn w:val="HeadingBase"/>
    <w:next w:val="BodyText"/>
    <w:link w:val="Heading4Char"/>
    <w:qFormat/>
    <w:rsid w:val="00FF24AB"/>
    <w:pPr>
      <w:spacing w:before="160" w:after="120"/>
      <w:outlineLvl w:val="3"/>
    </w:pPr>
    <w:rPr>
      <w:sz w:val="22"/>
    </w:rPr>
  </w:style>
  <w:style w:type="paragraph" w:styleId="Heading5">
    <w:name w:val="heading 5"/>
    <w:basedOn w:val="HeadingBase"/>
    <w:next w:val="Normal"/>
    <w:link w:val="Heading5Char"/>
    <w:qFormat/>
    <w:rsid w:val="00FF24AB"/>
    <w:pPr>
      <w:spacing w:before="80"/>
      <w:outlineLvl w:val="4"/>
    </w:pPr>
    <w:rPr>
      <w:color w:val="918585"/>
      <w:sz w:val="20"/>
    </w:rPr>
  </w:style>
  <w:style w:type="paragraph" w:styleId="Heading6">
    <w:name w:val="heading 6"/>
    <w:basedOn w:val="HeadingBase"/>
    <w:next w:val="Normal"/>
    <w:link w:val="Heading6Char"/>
    <w:qFormat/>
    <w:rsid w:val="00FF24AB"/>
    <w:pPr>
      <w:spacing w:before="60"/>
      <w:outlineLvl w:val="5"/>
    </w:pPr>
    <w:rPr>
      <w:color w:val="918585"/>
      <w:sz w:val="20"/>
    </w:rPr>
  </w:style>
  <w:style w:type="paragraph" w:styleId="Heading7">
    <w:name w:val="heading 7"/>
    <w:basedOn w:val="Normal"/>
    <w:next w:val="Normal"/>
    <w:link w:val="Heading7Char"/>
    <w:qFormat/>
    <w:rsid w:val="00FF24AB"/>
    <w:pPr>
      <w:ind w:left="720"/>
      <w:outlineLvl w:val="6"/>
    </w:pPr>
    <w:rPr>
      <w:i/>
    </w:rPr>
  </w:style>
  <w:style w:type="paragraph" w:styleId="Heading8">
    <w:name w:val="heading 8"/>
    <w:basedOn w:val="Normal"/>
    <w:next w:val="Normal"/>
    <w:link w:val="Heading8Char"/>
    <w:qFormat/>
    <w:rsid w:val="00FF24AB"/>
    <w:pPr>
      <w:ind w:left="720"/>
      <w:outlineLvl w:val="7"/>
    </w:pPr>
    <w:rPr>
      <w:i/>
    </w:rPr>
  </w:style>
  <w:style w:type="paragraph" w:styleId="Heading9">
    <w:name w:val="heading 9"/>
    <w:basedOn w:val="Normal"/>
    <w:next w:val="Normal"/>
    <w:link w:val="Heading9Char"/>
    <w:qFormat/>
    <w:rsid w:val="00FF24AB"/>
    <w:pPr>
      <w:ind w:left="720"/>
      <w:outlineLvl w:val="8"/>
    </w:pPr>
    <w:rPr>
      <w:i/>
    </w:rPr>
  </w:style>
  <w:style w:type="character" w:default="1" w:styleId="DefaultParagraphFont">
    <w:name w:val="Default Paragraph Font"/>
    <w:uiPriority w:val="1"/>
    <w:unhideWhenUsed/>
    <w:rsid w:val="00FF2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4AB"/>
  </w:style>
  <w:style w:type="character" w:customStyle="1" w:styleId="Heading1Char">
    <w:name w:val="Heading 1 Char"/>
    <w:basedOn w:val="DefaultParagraphFont"/>
    <w:link w:val="Heading1"/>
    <w:rsid w:val="00FF24AB"/>
    <w:rPr>
      <w:rFonts w:ascii="Times New Roman" w:eastAsia="Times New Roman" w:hAnsi="Times New Roman" w:cs="Times New Roman"/>
      <w:b/>
      <w:sz w:val="32"/>
      <w:szCs w:val="20"/>
      <w:lang w:eastAsia="en-US"/>
    </w:rPr>
  </w:style>
  <w:style w:type="paragraph" w:styleId="BodyText">
    <w:name w:val="Body Text"/>
    <w:basedOn w:val="Normal"/>
    <w:link w:val="BodyTextChar"/>
    <w:rsid w:val="00FF2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4AB"/>
    <w:rPr>
      <w:rFonts w:ascii="Times New Roman" w:eastAsia="Times New Roman" w:hAnsi="Times New Roman" w:cs="Times New Roman"/>
      <w:sz w:val="24"/>
      <w:lang w:eastAsia="en-US"/>
    </w:rPr>
  </w:style>
  <w:style w:type="character" w:customStyle="1" w:styleId="SpecialBold">
    <w:name w:val="Special Bold"/>
    <w:basedOn w:val="DefaultParagraphFont"/>
    <w:rsid w:val="00FF24AB"/>
    <w:rPr>
      <w:b/>
      <w:spacing w:val="0"/>
    </w:rPr>
  </w:style>
  <w:style w:type="paragraph" w:customStyle="1" w:styleId="SuperHeading">
    <w:name w:val="SuperHeading"/>
    <w:basedOn w:val="Normal"/>
    <w:rsid w:val="00FF24AB"/>
    <w:pPr>
      <w:spacing w:before="240" w:after="120"/>
      <w:outlineLvl w:val="0"/>
    </w:pPr>
    <w:rPr>
      <w:rFonts w:ascii="Times New Roman" w:hAnsi="Times New Roman"/>
      <w:b/>
      <w:sz w:val="32"/>
    </w:rPr>
  </w:style>
  <w:style w:type="paragraph" w:customStyle="1" w:styleId="AllowPageBreak">
    <w:name w:val="AllowPageBreak"/>
    <w:rsid w:val="00FF24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2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4AB"/>
    <w:rPr>
      <w:rFonts w:ascii="Courier New" w:eastAsia="Times New Roman" w:hAnsi="Courier New" w:cs="Times New Roman"/>
      <w:i/>
      <w:szCs w:val="20"/>
      <w:lang w:eastAsia="en-US"/>
    </w:rPr>
  </w:style>
  <w:style w:type="paragraph" w:customStyle="1" w:styleId="HeadingBase">
    <w:name w:val="Heading Base"/>
    <w:rsid w:val="00FF2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4AB"/>
    <w:pPr>
      <w:tabs>
        <w:tab w:val="right" w:leader="dot" w:pos="9072"/>
      </w:tabs>
      <w:ind w:left="567"/>
    </w:pPr>
    <w:rPr>
      <w:szCs w:val="22"/>
    </w:rPr>
  </w:style>
  <w:style w:type="paragraph" w:customStyle="1" w:styleId="TOCBase">
    <w:name w:val="TOC Base"/>
    <w:rsid w:val="00FF2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4AB"/>
    <w:pPr>
      <w:tabs>
        <w:tab w:val="right" w:leader="dot" w:pos="9072"/>
      </w:tabs>
      <w:spacing w:before="40" w:after="40"/>
      <w:ind w:left="284"/>
    </w:pPr>
    <w:rPr>
      <w:rFonts w:ascii="Times New Roman" w:hAnsi="Times New Roman"/>
    </w:rPr>
  </w:style>
  <w:style w:type="paragraph" w:styleId="TOC1">
    <w:name w:val="toc 1"/>
    <w:basedOn w:val="TOCBase"/>
    <w:next w:val="Normal"/>
    <w:rsid w:val="00FF2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4AB"/>
    <w:rPr>
      <w:rFonts w:ascii="Times New Roman" w:eastAsia="Times New Roman" w:hAnsi="Times New Roman" w:cs="Times New Roman"/>
      <w:sz w:val="16"/>
      <w:lang w:eastAsia="en-US"/>
    </w:rPr>
  </w:style>
  <w:style w:type="paragraph" w:styleId="Title">
    <w:name w:val="Title"/>
    <w:basedOn w:val="HeadingBase"/>
    <w:link w:val="TitleChar"/>
    <w:qFormat/>
    <w:rsid w:val="00FF24AB"/>
    <w:pPr>
      <w:spacing w:before="5040"/>
      <w:jc w:val="center"/>
    </w:pPr>
    <w:rPr>
      <w:sz w:val="48"/>
      <w:szCs w:val="72"/>
      <w:lang w:val="en-US"/>
    </w:rPr>
  </w:style>
  <w:style w:type="character" w:customStyle="1" w:styleId="TitleChar">
    <w:name w:val="Title Char"/>
    <w:basedOn w:val="DefaultParagraphFont"/>
    <w:link w:val="Title"/>
    <w:rsid w:val="00FF2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4AB"/>
    <w:pPr>
      <w:tabs>
        <w:tab w:val="left" w:pos="3600"/>
        <w:tab w:val="left" w:pos="3958"/>
      </w:tabs>
    </w:pPr>
  </w:style>
  <w:style w:type="paragraph" w:styleId="List">
    <w:name w:val="List"/>
    <w:basedOn w:val="BodyText"/>
    <w:next w:val="BodyText"/>
    <w:rsid w:val="00FF24AB"/>
    <w:pPr>
      <w:tabs>
        <w:tab w:val="left" w:pos="340"/>
      </w:tabs>
      <w:spacing w:before="60" w:after="60"/>
      <w:ind w:left="340" w:hanging="340"/>
    </w:pPr>
  </w:style>
  <w:style w:type="paragraph" w:styleId="ListBullet">
    <w:name w:val="List Bullet"/>
    <w:basedOn w:val="List"/>
    <w:rsid w:val="00FF24AB"/>
    <w:pPr>
      <w:numPr>
        <w:numId w:val="10"/>
      </w:numPr>
      <w:tabs>
        <w:tab w:val="clear" w:pos="340"/>
      </w:tabs>
      <w:spacing w:before="40" w:after="40"/>
    </w:pPr>
  </w:style>
  <w:style w:type="paragraph" w:customStyle="1" w:styleId="Note">
    <w:name w:val="Note"/>
    <w:basedOn w:val="BodyText"/>
    <w:rsid w:val="00FF2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4AB"/>
    <w:pPr>
      <w:framePr w:wrap="auto" w:hAnchor="text" w:y="6049"/>
    </w:pPr>
    <w:rPr>
      <w:color w:val="000000"/>
      <w:sz w:val="40"/>
    </w:rPr>
  </w:style>
  <w:style w:type="paragraph" w:customStyle="1" w:styleId="TOCTitle">
    <w:name w:val="TOCTitle"/>
    <w:basedOn w:val="Heading1"/>
    <w:rsid w:val="00FF24AB"/>
    <w:pPr>
      <w:spacing w:after="240"/>
      <w:jc w:val="center"/>
      <w:outlineLvl w:val="9"/>
    </w:pPr>
    <w:rPr>
      <w:caps/>
    </w:rPr>
  </w:style>
  <w:style w:type="paragraph" w:customStyle="1" w:styleId="Version">
    <w:name w:val="Version"/>
    <w:rsid w:val="00FF2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4AB"/>
    <w:pPr>
      <w:numPr>
        <w:numId w:val="11"/>
      </w:numPr>
      <w:tabs>
        <w:tab w:val="clear" w:pos="680"/>
      </w:tabs>
    </w:pPr>
  </w:style>
  <w:style w:type="paragraph" w:styleId="Index1">
    <w:name w:val="index 1"/>
    <w:basedOn w:val="Normal"/>
    <w:next w:val="Normal"/>
    <w:semiHidden/>
    <w:rsid w:val="00FF24AB"/>
    <w:pPr>
      <w:keepNext w:val="0"/>
      <w:tabs>
        <w:tab w:val="right" w:pos="4176"/>
      </w:tabs>
      <w:ind w:left="198" w:hanging="198"/>
    </w:pPr>
    <w:rPr>
      <w:rFonts w:ascii="Garamond" w:hAnsi="Garamond"/>
    </w:rPr>
  </w:style>
  <w:style w:type="paragraph" w:styleId="IndexHeading">
    <w:name w:val="index heading"/>
    <w:basedOn w:val="Normal"/>
    <w:next w:val="Index1"/>
    <w:semiHidden/>
    <w:rsid w:val="00FF24AB"/>
    <w:pPr>
      <w:spacing w:before="120" w:after="120"/>
    </w:pPr>
    <w:rPr>
      <w:rFonts w:ascii="Arial" w:hAnsi="Arial"/>
      <w:b/>
      <w:color w:val="918585"/>
      <w:sz w:val="24"/>
    </w:rPr>
  </w:style>
  <w:style w:type="paragraph" w:styleId="Header">
    <w:name w:val="header"/>
    <w:basedOn w:val="Normal"/>
    <w:link w:val="HeaderChar"/>
    <w:rsid w:val="00FF2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4AB"/>
    <w:rPr>
      <w:rFonts w:ascii="Times New Roman" w:eastAsia="Times New Roman" w:hAnsi="Times New Roman" w:cs="Times New Roman"/>
      <w:sz w:val="16"/>
      <w:szCs w:val="20"/>
      <w:lang w:val="en-GB" w:eastAsia="en-US"/>
    </w:rPr>
  </w:style>
  <w:style w:type="paragraph" w:customStyle="1" w:styleId="Chapter">
    <w:name w:val="Chapter"/>
    <w:basedOn w:val="Normal"/>
    <w:rsid w:val="00FF24AB"/>
    <w:pPr>
      <w:spacing w:before="240"/>
    </w:pPr>
    <w:rPr>
      <w:rFonts w:ascii="Times New Roman" w:hAnsi="Times New Roman"/>
      <w:smallCaps/>
      <w:spacing w:val="80"/>
      <w:sz w:val="28"/>
    </w:rPr>
  </w:style>
  <w:style w:type="paragraph" w:customStyle="1" w:styleId="InChapter">
    <w:name w:val="InChapter"/>
    <w:basedOn w:val="Heading3"/>
    <w:rsid w:val="00FF24AB"/>
    <w:pPr>
      <w:spacing w:after="240"/>
      <w:outlineLvl w:val="9"/>
    </w:pPr>
    <w:rPr>
      <w:noProof/>
    </w:rPr>
  </w:style>
  <w:style w:type="paragraph" w:styleId="Index2">
    <w:name w:val="index 2"/>
    <w:basedOn w:val="Normal"/>
    <w:next w:val="Normal"/>
    <w:semiHidden/>
    <w:rsid w:val="00FF24AB"/>
    <w:pPr>
      <w:tabs>
        <w:tab w:val="right" w:pos="4176"/>
      </w:tabs>
      <w:ind w:left="568" w:hanging="284"/>
    </w:pPr>
    <w:rPr>
      <w:rFonts w:ascii="Garamond" w:hAnsi="Garamond"/>
    </w:rPr>
  </w:style>
  <w:style w:type="paragraph" w:customStyle="1" w:styleId="Byline">
    <w:name w:val="Byline"/>
    <w:rsid w:val="00FF2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4AB"/>
    <w:pPr>
      <w:tabs>
        <w:tab w:val="clear" w:pos="3600"/>
        <w:tab w:val="clear" w:pos="3958"/>
      </w:tabs>
      <w:jc w:val="right"/>
    </w:pPr>
  </w:style>
  <w:style w:type="character" w:styleId="Emphasis">
    <w:name w:val="Emphasis"/>
    <w:basedOn w:val="DefaultParagraphFont"/>
    <w:qFormat/>
    <w:rsid w:val="00FF24AB"/>
    <w:rPr>
      <w:i/>
    </w:rPr>
  </w:style>
  <w:style w:type="paragraph" w:styleId="Caption">
    <w:name w:val="caption"/>
    <w:basedOn w:val="BodyText"/>
    <w:next w:val="Normal"/>
    <w:qFormat/>
    <w:rsid w:val="00FF24AB"/>
    <w:pPr>
      <w:framePr w:w="2268" w:hSpace="181" w:vSpace="181" w:wrap="around" w:vAnchor="text" w:hAnchor="page" w:x="1135" w:y="285" w:anchorLock="1"/>
    </w:pPr>
    <w:rPr>
      <w:i/>
    </w:rPr>
  </w:style>
  <w:style w:type="paragraph" w:customStyle="1" w:styleId="MiniTOCTitle">
    <w:name w:val="MiniTOCTitle"/>
    <w:basedOn w:val="Heading4"/>
    <w:rsid w:val="00FF24AB"/>
    <w:pPr>
      <w:spacing w:before="240"/>
      <w:outlineLvl w:val="9"/>
    </w:pPr>
    <w:rPr>
      <w:noProof/>
      <w:sz w:val="24"/>
    </w:rPr>
  </w:style>
  <w:style w:type="paragraph" w:customStyle="1" w:styleId="MiniTOCItem">
    <w:name w:val="MiniTOCItem"/>
    <w:basedOn w:val="ListBullet"/>
    <w:rsid w:val="00FF24AB"/>
    <w:pPr>
      <w:numPr>
        <w:numId w:val="0"/>
      </w:numPr>
      <w:tabs>
        <w:tab w:val="right" w:leader="dot" w:pos="6521"/>
      </w:tabs>
      <w:spacing w:before="0" w:after="0"/>
    </w:pPr>
  </w:style>
  <w:style w:type="paragraph" w:customStyle="1" w:styleId="TOFTitle">
    <w:name w:val="TOFTitle"/>
    <w:basedOn w:val="TOCTitle"/>
    <w:rsid w:val="00FF24AB"/>
  </w:style>
  <w:style w:type="paragraph" w:styleId="TableofFigures">
    <w:name w:val="table of figures"/>
    <w:basedOn w:val="Normal"/>
    <w:next w:val="Normal"/>
    <w:semiHidden/>
    <w:rsid w:val="00FF24AB"/>
    <w:pPr>
      <w:tabs>
        <w:tab w:val="right" w:leader="dot" w:pos="9072"/>
      </w:tabs>
      <w:ind w:left="970" w:hanging="403"/>
    </w:pPr>
    <w:rPr>
      <w:rFonts w:ascii="Times New Roman" w:hAnsi="Times New Roman"/>
      <w:b/>
    </w:rPr>
  </w:style>
  <w:style w:type="paragraph" w:styleId="ListNumber">
    <w:name w:val="List Number"/>
    <w:basedOn w:val="List"/>
    <w:rsid w:val="00FF24AB"/>
    <w:pPr>
      <w:numPr>
        <w:numId w:val="13"/>
      </w:numPr>
      <w:tabs>
        <w:tab w:val="clear" w:pos="340"/>
      </w:tabs>
    </w:pPr>
  </w:style>
  <w:style w:type="character" w:customStyle="1" w:styleId="WingdingSymbols">
    <w:name w:val="Wingding Symbols"/>
    <w:rsid w:val="00FF24AB"/>
    <w:rPr>
      <w:rFonts w:ascii="Wingdings" w:hAnsi="Wingdings"/>
    </w:rPr>
  </w:style>
  <w:style w:type="paragraph" w:customStyle="1" w:styleId="TableHeading">
    <w:name w:val="Table Heading"/>
    <w:basedOn w:val="HeadingBase"/>
    <w:rsid w:val="00FF24AB"/>
    <w:pPr>
      <w:keepLines/>
      <w:pBdr>
        <w:bottom w:val="single" w:sz="6" w:space="1" w:color="918585"/>
      </w:pBdr>
      <w:spacing w:before="240"/>
    </w:pPr>
  </w:style>
  <w:style w:type="character" w:customStyle="1" w:styleId="HotSpot">
    <w:name w:val="HotSpot"/>
    <w:rsid w:val="00FF24AB"/>
    <w:rPr>
      <w:color w:val="0033CC"/>
      <w:u w:val="none"/>
    </w:rPr>
  </w:style>
  <w:style w:type="paragraph" w:customStyle="1" w:styleId="BodyTextRight">
    <w:name w:val="Body Text Right"/>
    <w:basedOn w:val="BodyText"/>
    <w:rsid w:val="00FF24AB"/>
    <w:pPr>
      <w:spacing w:before="0" w:after="0"/>
      <w:jc w:val="right"/>
    </w:pPr>
  </w:style>
  <w:style w:type="paragraph" w:styleId="Index3">
    <w:name w:val="index 3"/>
    <w:basedOn w:val="ListNumber2"/>
    <w:next w:val="Normal"/>
    <w:semiHidden/>
    <w:rsid w:val="00FF24AB"/>
    <w:pPr>
      <w:numPr>
        <w:numId w:val="0"/>
      </w:numPr>
      <w:tabs>
        <w:tab w:val="right" w:leader="dot" w:pos="4176"/>
      </w:tabs>
    </w:pPr>
  </w:style>
  <w:style w:type="paragraph" w:styleId="ListNumber2">
    <w:name w:val="List Number 2"/>
    <w:basedOn w:val="List2"/>
    <w:rsid w:val="00FF24AB"/>
    <w:pPr>
      <w:numPr>
        <w:numId w:val="8"/>
      </w:numPr>
      <w:tabs>
        <w:tab w:val="clear" w:pos="1060"/>
      </w:tabs>
    </w:pPr>
  </w:style>
  <w:style w:type="paragraph" w:customStyle="1" w:styleId="MarginNote">
    <w:name w:val="Margin Note"/>
    <w:basedOn w:val="BodyText"/>
    <w:rsid w:val="00FF2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4AB"/>
    <w:rPr>
      <w:sz w:val="32"/>
    </w:rPr>
  </w:style>
  <w:style w:type="paragraph" w:customStyle="1" w:styleId="HeadingProcedure">
    <w:name w:val="Heading Procedure"/>
    <w:basedOn w:val="HeadingBase"/>
    <w:next w:val="Normal"/>
    <w:rsid w:val="00FF24AB"/>
    <w:pPr>
      <w:tabs>
        <w:tab w:val="left" w:pos="0"/>
      </w:tabs>
      <w:spacing w:before="120" w:after="60"/>
    </w:pPr>
    <w:rPr>
      <w:i/>
      <w:color w:val="918585"/>
      <w:sz w:val="22"/>
    </w:rPr>
  </w:style>
  <w:style w:type="paragraph" w:customStyle="1" w:styleId="TableBodyText">
    <w:name w:val="Table Body Text"/>
    <w:basedOn w:val="BodyText"/>
    <w:rsid w:val="00FF24AB"/>
    <w:pPr>
      <w:spacing w:before="60" w:after="60"/>
    </w:pPr>
  </w:style>
  <w:style w:type="paragraph" w:styleId="ListContinue">
    <w:name w:val="List Continue"/>
    <w:basedOn w:val="List"/>
    <w:rsid w:val="00FF24AB"/>
    <w:pPr>
      <w:ind w:firstLine="0"/>
    </w:pPr>
  </w:style>
  <w:style w:type="paragraph" w:customStyle="1" w:styleId="ListNote">
    <w:name w:val="List Note"/>
    <w:basedOn w:val="List"/>
    <w:rsid w:val="00FF24AB"/>
    <w:pPr>
      <w:pBdr>
        <w:top w:val="single" w:sz="6" w:space="2" w:color="918585"/>
        <w:bottom w:val="single" w:sz="6" w:space="2" w:color="918585"/>
      </w:pBdr>
      <w:tabs>
        <w:tab w:val="left" w:pos="1021"/>
      </w:tabs>
      <w:ind w:firstLine="0"/>
    </w:pPr>
  </w:style>
  <w:style w:type="paragraph" w:customStyle="1" w:styleId="Warning">
    <w:name w:val="Warning"/>
    <w:basedOn w:val="BodyText"/>
    <w:rsid w:val="00FF24AB"/>
    <w:pPr>
      <w:shd w:val="clear" w:color="auto" w:fill="D9D9D9"/>
      <w:tabs>
        <w:tab w:val="left" w:pos="992"/>
      </w:tabs>
      <w:ind w:left="119" w:right="119"/>
    </w:pPr>
    <w:rPr>
      <w:sz w:val="20"/>
    </w:rPr>
  </w:style>
  <w:style w:type="paragraph" w:customStyle="1" w:styleId="MarginIcons">
    <w:name w:val="Margin Icons"/>
    <w:basedOn w:val="BodyText"/>
    <w:rsid w:val="00FF2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4AB"/>
    <w:rPr>
      <w:rFonts w:ascii="Courier New" w:hAnsi="Courier New"/>
    </w:rPr>
  </w:style>
  <w:style w:type="paragraph" w:customStyle="1" w:styleId="NoteBullet">
    <w:name w:val="Note Bullet"/>
    <w:basedOn w:val="Note"/>
    <w:rsid w:val="00FF24AB"/>
    <w:pPr>
      <w:tabs>
        <w:tab w:val="clear" w:pos="680"/>
      </w:tabs>
      <w:spacing w:before="60" w:after="60"/>
    </w:pPr>
  </w:style>
  <w:style w:type="paragraph" w:customStyle="1" w:styleId="SubHeading2">
    <w:name w:val="SubHeading2"/>
    <w:basedOn w:val="HeadingBase"/>
    <w:rsid w:val="00FF24AB"/>
    <w:pPr>
      <w:spacing w:before="240" w:after="60"/>
    </w:pPr>
    <w:rPr>
      <w:sz w:val="20"/>
    </w:rPr>
  </w:style>
  <w:style w:type="paragraph" w:customStyle="1" w:styleId="SubHeading1">
    <w:name w:val="SubHeading1"/>
    <w:basedOn w:val="HeadingBase"/>
    <w:rsid w:val="00FF24AB"/>
    <w:pPr>
      <w:spacing w:before="240" w:after="60"/>
    </w:pPr>
    <w:rPr>
      <w:color w:val="918585"/>
      <w:sz w:val="22"/>
    </w:rPr>
  </w:style>
  <w:style w:type="paragraph" w:customStyle="1" w:styleId="SideHeading">
    <w:name w:val="Side Heading"/>
    <w:basedOn w:val="HeadingBase"/>
    <w:rsid w:val="00FF2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4AB"/>
    <w:pPr>
      <w:numPr>
        <w:numId w:val="9"/>
      </w:numPr>
    </w:pPr>
  </w:style>
  <w:style w:type="paragraph" w:styleId="PlainText">
    <w:name w:val="Plain Text"/>
    <w:basedOn w:val="Normal"/>
    <w:link w:val="PlainTextChar"/>
    <w:rsid w:val="00FF24AB"/>
    <w:rPr>
      <w:sz w:val="20"/>
    </w:rPr>
  </w:style>
  <w:style w:type="character" w:customStyle="1" w:styleId="PlainTextChar">
    <w:name w:val="Plain Text Char"/>
    <w:basedOn w:val="DefaultParagraphFont"/>
    <w:link w:val="PlainText"/>
    <w:rsid w:val="00FF24AB"/>
    <w:rPr>
      <w:rFonts w:ascii="Courier New" w:eastAsia="Times New Roman" w:hAnsi="Courier New" w:cs="Times New Roman"/>
      <w:sz w:val="20"/>
      <w:szCs w:val="20"/>
      <w:lang w:eastAsia="en-US"/>
    </w:rPr>
  </w:style>
  <w:style w:type="character" w:customStyle="1" w:styleId="MenuOption">
    <w:name w:val="Menu Option"/>
    <w:basedOn w:val="DefaultParagraphFont"/>
    <w:rsid w:val="00FF24AB"/>
    <w:rPr>
      <w:b/>
      <w:smallCaps/>
    </w:rPr>
  </w:style>
  <w:style w:type="paragraph" w:customStyle="1" w:styleId="TableListNumber">
    <w:name w:val="Table List Number"/>
    <w:basedOn w:val="ListNumber"/>
    <w:rsid w:val="00FF24AB"/>
    <w:pPr>
      <w:numPr>
        <w:numId w:val="0"/>
      </w:numPr>
    </w:pPr>
  </w:style>
  <w:style w:type="paragraph" w:styleId="TOC4">
    <w:name w:val="toc 4"/>
    <w:basedOn w:val="TOCBase"/>
    <w:next w:val="Normal"/>
    <w:semiHidden/>
    <w:rsid w:val="00FF24AB"/>
    <w:pPr>
      <w:tabs>
        <w:tab w:val="right" w:leader="dot" w:pos="9071"/>
      </w:tabs>
      <w:ind w:left="1701"/>
    </w:pPr>
  </w:style>
  <w:style w:type="paragraph" w:customStyle="1" w:styleId="ListAlpha">
    <w:name w:val="List Alpha"/>
    <w:basedOn w:val="List"/>
    <w:rsid w:val="00FF24AB"/>
    <w:pPr>
      <w:numPr>
        <w:numId w:val="7"/>
      </w:numPr>
    </w:pPr>
  </w:style>
  <w:style w:type="paragraph" w:customStyle="1" w:styleId="ListAlpha2">
    <w:name w:val="List Alpha 2"/>
    <w:basedOn w:val="List2"/>
    <w:rsid w:val="00FF24AB"/>
    <w:pPr>
      <w:numPr>
        <w:numId w:val="6"/>
      </w:numPr>
    </w:pPr>
  </w:style>
  <w:style w:type="paragraph" w:styleId="List2">
    <w:name w:val="List 2"/>
    <w:basedOn w:val="BodyText"/>
    <w:rsid w:val="00FF24AB"/>
    <w:pPr>
      <w:tabs>
        <w:tab w:val="left" w:pos="680"/>
      </w:tabs>
      <w:spacing w:before="60" w:after="60"/>
      <w:ind w:left="680" w:hanging="340"/>
    </w:pPr>
  </w:style>
  <w:style w:type="paragraph" w:styleId="List3">
    <w:name w:val="List 3"/>
    <w:basedOn w:val="BodyText"/>
    <w:rsid w:val="00FF24AB"/>
    <w:pPr>
      <w:tabs>
        <w:tab w:val="left" w:pos="1021"/>
      </w:tabs>
      <w:spacing w:before="60" w:after="60"/>
      <w:ind w:left="1020" w:hanging="340"/>
    </w:pPr>
  </w:style>
  <w:style w:type="paragraph" w:styleId="List4">
    <w:name w:val="List 4"/>
    <w:basedOn w:val="BodyText"/>
    <w:rsid w:val="00FF24AB"/>
    <w:pPr>
      <w:tabs>
        <w:tab w:val="left" w:pos="1361"/>
      </w:tabs>
      <w:spacing w:before="60" w:after="60"/>
      <w:ind w:left="1361" w:hanging="340"/>
    </w:pPr>
  </w:style>
  <w:style w:type="paragraph" w:styleId="List5">
    <w:name w:val="List 5"/>
    <w:basedOn w:val="BodyText"/>
    <w:rsid w:val="00FF24AB"/>
    <w:pPr>
      <w:tabs>
        <w:tab w:val="left" w:pos="1701"/>
      </w:tabs>
      <w:spacing w:before="60" w:after="60"/>
      <w:ind w:left="1701" w:hanging="340"/>
    </w:pPr>
  </w:style>
  <w:style w:type="paragraph" w:styleId="ListBullet3">
    <w:name w:val="List Bullet 3"/>
    <w:basedOn w:val="List3"/>
    <w:rsid w:val="00FF24AB"/>
    <w:pPr>
      <w:numPr>
        <w:numId w:val="12"/>
      </w:numPr>
      <w:tabs>
        <w:tab w:val="clear" w:pos="1021"/>
      </w:tabs>
      <w:ind w:left="1037" w:hanging="357"/>
    </w:pPr>
  </w:style>
  <w:style w:type="paragraph" w:styleId="ListBullet4">
    <w:name w:val="List Bullet 4"/>
    <w:basedOn w:val="List4"/>
    <w:rsid w:val="00FF24AB"/>
    <w:pPr>
      <w:numPr>
        <w:numId w:val="1"/>
      </w:numPr>
      <w:tabs>
        <w:tab w:val="clear" w:pos="1361"/>
      </w:tabs>
    </w:pPr>
  </w:style>
  <w:style w:type="paragraph" w:styleId="ListBullet5">
    <w:name w:val="List Bullet 5"/>
    <w:basedOn w:val="List5"/>
    <w:rsid w:val="00FF24AB"/>
    <w:pPr>
      <w:numPr>
        <w:numId w:val="2"/>
      </w:numPr>
    </w:pPr>
  </w:style>
  <w:style w:type="paragraph" w:styleId="ListContinue2">
    <w:name w:val="List Continue 2"/>
    <w:basedOn w:val="List2"/>
    <w:rsid w:val="00FF24AB"/>
    <w:pPr>
      <w:ind w:firstLine="0"/>
    </w:pPr>
  </w:style>
  <w:style w:type="paragraph" w:styleId="ListContinue3">
    <w:name w:val="List Continue 3"/>
    <w:basedOn w:val="List3"/>
    <w:rsid w:val="00FF24AB"/>
    <w:pPr>
      <w:ind w:left="1021" w:firstLine="0"/>
    </w:pPr>
  </w:style>
  <w:style w:type="paragraph" w:styleId="ListContinue4">
    <w:name w:val="List Continue 4"/>
    <w:basedOn w:val="List4"/>
    <w:rsid w:val="00FF24AB"/>
    <w:pPr>
      <w:ind w:firstLine="0"/>
    </w:pPr>
  </w:style>
  <w:style w:type="paragraph" w:styleId="ListContinue5">
    <w:name w:val="List Continue 5"/>
    <w:basedOn w:val="List5"/>
    <w:rsid w:val="00FF24AB"/>
    <w:pPr>
      <w:ind w:firstLine="0"/>
    </w:pPr>
  </w:style>
  <w:style w:type="paragraph" w:styleId="ListNumber3">
    <w:name w:val="List Number 3"/>
    <w:basedOn w:val="List3"/>
    <w:rsid w:val="00FF24AB"/>
    <w:pPr>
      <w:numPr>
        <w:numId w:val="3"/>
      </w:numPr>
    </w:pPr>
  </w:style>
  <w:style w:type="paragraph" w:styleId="ListNumber4">
    <w:name w:val="List Number 4"/>
    <w:basedOn w:val="List4"/>
    <w:rsid w:val="00FF24AB"/>
    <w:pPr>
      <w:numPr>
        <w:numId w:val="4"/>
      </w:numPr>
    </w:pPr>
  </w:style>
  <w:style w:type="paragraph" w:styleId="ListNumber5">
    <w:name w:val="List Number 5"/>
    <w:basedOn w:val="List5"/>
    <w:rsid w:val="00FF24AB"/>
    <w:pPr>
      <w:numPr>
        <w:numId w:val="5"/>
      </w:numPr>
    </w:pPr>
  </w:style>
  <w:style w:type="paragraph" w:styleId="BlockText">
    <w:name w:val="Block Text"/>
    <w:basedOn w:val="Normal"/>
    <w:rsid w:val="00FF24AB"/>
    <w:pPr>
      <w:spacing w:after="120"/>
      <w:ind w:left="1440" w:right="1440"/>
    </w:pPr>
  </w:style>
  <w:style w:type="character" w:customStyle="1" w:styleId="Subscript">
    <w:name w:val="Subscript"/>
    <w:basedOn w:val="DefaultParagraphFont"/>
    <w:rsid w:val="00FF24AB"/>
    <w:rPr>
      <w:sz w:val="16"/>
      <w:vertAlign w:val="subscript"/>
    </w:rPr>
  </w:style>
  <w:style w:type="character" w:customStyle="1" w:styleId="Superscript">
    <w:name w:val="Superscript"/>
    <w:basedOn w:val="DefaultParagraphFont"/>
    <w:rsid w:val="00FF24AB"/>
    <w:rPr>
      <w:sz w:val="16"/>
      <w:vertAlign w:val="superscript"/>
    </w:rPr>
  </w:style>
  <w:style w:type="character" w:customStyle="1" w:styleId="Symbols">
    <w:name w:val="Symbols"/>
    <w:basedOn w:val="DefaultParagraphFont"/>
    <w:rsid w:val="00FF24AB"/>
    <w:rPr>
      <w:rFonts w:ascii="Symbol" w:hAnsi="Symbol"/>
    </w:rPr>
  </w:style>
  <w:style w:type="character" w:customStyle="1" w:styleId="MenuOptions">
    <w:name w:val="Menu Options"/>
    <w:basedOn w:val="DefaultParagraphFont"/>
    <w:rsid w:val="00FF24AB"/>
    <w:rPr>
      <w:rFonts w:ascii="Arial Narrow" w:hAnsi="Arial Narrow"/>
      <w:smallCaps/>
    </w:rPr>
  </w:style>
  <w:style w:type="character" w:customStyle="1" w:styleId="Buttons">
    <w:name w:val="Buttons"/>
    <w:basedOn w:val="DefaultParagraphFont"/>
    <w:rsid w:val="00FF24AB"/>
    <w:rPr>
      <w:b/>
    </w:rPr>
  </w:style>
  <w:style w:type="character" w:customStyle="1" w:styleId="Underlined">
    <w:name w:val="Underlined"/>
    <w:basedOn w:val="DefaultParagraphFont"/>
    <w:rsid w:val="00FF24AB"/>
    <w:rPr>
      <w:u w:val="single"/>
    </w:rPr>
  </w:style>
  <w:style w:type="paragraph" w:customStyle="1" w:styleId="TableBodyTextRight">
    <w:name w:val="Table Body Text Right"/>
    <w:basedOn w:val="TableBodyText"/>
    <w:rsid w:val="00FF24AB"/>
    <w:pPr>
      <w:widowControl w:val="0"/>
      <w:autoSpaceDE w:val="0"/>
      <w:autoSpaceDN w:val="0"/>
      <w:adjustRightInd w:val="0"/>
      <w:jc w:val="right"/>
    </w:pPr>
    <w:rPr>
      <w:rFonts w:cs="Arial"/>
      <w:szCs w:val="18"/>
    </w:rPr>
  </w:style>
  <w:style w:type="paragraph" w:customStyle="1" w:styleId="CopyrightText">
    <w:name w:val="Copyright Text"/>
    <w:basedOn w:val="BodyText"/>
    <w:rsid w:val="00FF24AB"/>
    <w:rPr>
      <w:sz w:val="18"/>
    </w:rPr>
  </w:style>
  <w:style w:type="paragraph" w:customStyle="1" w:styleId="BodySmallRight">
    <w:name w:val="Body Small Right"/>
    <w:basedOn w:val="BodyTextRight"/>
    <w:rsid w:val="00FF24AB"/>
    <w:rPr>
      <w:sz w:val="18"/>
      <w:szCs w:val="18"/>
    </w:rPr>
  </w:style>
  <w:style w:type="paragraph" w:customStyle="1" w:styleId="MarginEdition">
    <w:name w:val="Margin Edition"/>
    <w:basedOn w:val="MarginNote"/>
    <w:rsid w:val="00FF24AB"/>
    <w:pPr>
      <w:spacing w:before="0" w:after="0"/>
    </w:pPr>
    <w:rPr>
      <w:rFonts w:ascii="Times New Roman" w:hAnsi="Times New Roman"/>
      <w:color w:val="999999"/>
    </w:rPr>
  </w:style>
  <w:style w:type="paragraph" w:customStyle="1" w:styleId="Spacer">
    <w:name w:val="Spacer"/>
    <w:basedOn w:val="Normal"/>
    <w:rsid w:val="00FF24AB"/>
    <w:rPr>
      <w:sz w:val="2"/>
      <w:szCs w:val="2"/>
    </w:rPr>
  </w:style>
  <w:style w:type="character" w:customStyle="1" w:styleId="Small">
    <w:name w:val="Small"/>
    <w:basedOn w:val="DefaultParagraphFont"/>
    <w:rsid w:val="00FF24AB"/>
    <w:rPr>
      <w:sz w:val="16"/>
    </w:rPr>
  </w:style>
  <w:style w:type="paragraph" w:customStyle="1" w:styleId="WideTable">
    <w:name w:val="Wide Table"/>
    <w:basedOn w:val="Normal"/>
    <w:rsid w:val="00FF24AB"/>
    <w:pPr>
      <w:ind w:left="-1418"/>
    </w:pPr>
    <w:rPr>
      <w:sz w:val="2"/>
      <w:szCs w:val="2"/>
    </w:rPr>
  </w:style>
  <w:style w:type="character" w:styleId="PageNumber">
    <w:name w:val="page number"/>
    <w:basedOn w:val="DefaultParagraphFont"/>
    <w:rsid w:val="00FF24AB"/>
  </w:style>
  <w:style w:type="paragraph" w:styleId="Quote">
    <w:name w:val="Quote"/>
    <w:basedOn w:val="Heading1"/>
    <w:link w:val="QuoteChar"/>
    <w:qFormat/>
    <w:rsid w:val="00FF24AB"/>
    <w:rPr>
      <w:b w:val="0"/>
      <w:sz w:val="72"/>
      <w:szCs w:val="72"/>
      <w:lang w:val="en-NZ"/>
    </w:rPr>
  </w:style>
  <w:style w:type="character" w:customStyle="1" w:styleId="QuoteChar">
    <w:name w:val="Quote Char"/>
    <w:basedOn w:val="DefaultParagraphFont"/>
    <w:link w:val="Quote"/>
    <w:rsid w:val="00FF2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4AB"/>
    <w:pPr>
      <w:pageBreakBefore/>
    </w:pPr>
  </w:style>
  <w:style w:type="paragraph" w:customStyle="1" w:styleId="Border">
    <w:name w:val="Border"/>
    <w:basedOn w:val="Normal"/>
    <w:qFormat/>
    <w:rsid w:val="00FF2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4AB"/>
    <w:rPr>
      <w:b/>
      <w:bCs/>
      <w:i/>
      <w:iCs/>
      <w:color w:val="auto"/>
    </w:rPr>
  </w:style>
  <w:style w:type="paragraph" w:styleId="IntenseQuote">
    <w:name w:val="Intense Quote"/>
    <w:basedOn w:val="Normal"/>
    <w:next w:val="Normal"/>
    <w:link w:val="IntenseQuoteChar"/>
    <w:uiPriority w:val="30"/>
    <w:qFormat/>
    <w:rsid w:val="00FF2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4AB"/>
    <w:rPr>
      <w:smallCaps/>
      <w:color w:val="auto"/>
      <w:u w:val="single"/>
    </w:rPr>
  </w:style>
  <w:style w:type="character" w:styleId="IntenseReference">
    <w:name w:val="Intense Reference"/>
    <w:basedOn w:val="DefaultParagraphFont"/>
    <w:uiPriority w:val="32"/>
    <w:qFormat/>
    <w:rsid w:val="00FF24AB"/>
    <w:rPr>
      <w:b/>
      <w:bCs/>
      <w:smallCaps/>
      <w:color w:val="auto"/>
      <w:spacing w:val="5"/>
      <w:u w:val="single"/>
    </w:rPr>
  </w:style>
  <w:style w:type="paragraph" w:customStyle="1" w:styleId="2ColumnHeading">
    <w:name w:val="2Column Heading"/>
    <w:basedOn w:val="BodyText"/>
    <w:qFormat/>
    <w:rsid w:val="00FF24AB"/>
    <w:pPr>
      <w:spacing w:after="60"/>
      <w:ind w:left="-2268"/>
    </w:pPr>
    <w:rPr>
      <w:b/>
    </w:rPr>
  </w:style>
  <w:style w:type="paragraph" w:customStyle="1" w:styleId="Heading1TOC">
    <w:name w:val="Heading1 TOC"/>
    <w:basedOn w:val="Normal"/>
    <w:qFormat/>
    <w:rsid w:val="00FF24AB"/>
    <w:pPr>
      <w:spacing w:before="240" w:after="120"/>
    </w:pPr>
    <w:rPr>
      <w:rFonts w:ascii="Times New Roman" w:hAnsi="Times New Roman"/>
      <w:b/>
      <w:sz w:val="32"/>
    </w:rPr>
  </w:style>
  <w:style w:type="paragraph" w:customStyle="1" w:styleId="Heading2TOC">
    <w:name w:val="Heading2 TOC"/>
    <w:basedOn w:val="Normal"/>
    <w:qFormat/>
    <w:rsid w:val="00FF24AB"/>
    <w:pPr>
      <w:spacing w:before="240" w:after="60"/>
    </w:pPr>
    <w:rPr>
      <w:rFonts w:ascii="Times New Roman" w:hAnsi="Times New Roman"/>
      <w:b/>
      <w:sz w:val="28"/>
    </w:rPr>
  </w:style>
  <w:style w:type="character" w:customStyle="1" w:styleId="Underline">
    <w:name w:val="Underline"/>
    <w:basedOn w:val="DefaultParagraphFont"/>
    <w:qFormat/>
    <w:rsid w:val="00FF24AB"/>
    <w:rPr>
      <w:u w:val="single"/>
    </w:rPr>
  </w:style>
  <w:style w:type="character" w:customStyle="1" w:styleId="BoldandItalics">
    <w:name w:val="Bold and Italics"/>
    <w:qFormat/>
    <w:rsid w:val="00FF24AB"/>
    <w:rPr>
      <w:b/>
      <w:i/>
      <w:u w:val="none"/>
    </w:rPr>
  </w:style>
  <w:style w:type="paragraph" w:styleId="BalloonText">
    <w:name w:val="Balloon Text"/>
    <w:basedOn w:val="Normal"/>
    <w:link w:val="BalloonTextChar"/>
    <w:rsid w:val="00FF24AB"/>
    <w:rPr>
      <w:rFonts w:ascii="Tahoma" w:hAnsi="Tahoma" w:cs="Tahoma"/>
      <w:sz w:val="16"/>
      <w:szCs w:val="16"/>
    </w:rPr>
  </w:style>
  <w:style w:type="character" w:customStyle="1" w:styleId="BalloonTextChar">
    <w:name w:val="Balloon Text Char"/>
    <w:basedOn w:val="DefaultParagraphFont"/>
    <w:link w:val="BalloonText"/>
    <w:rsid w:val="00FF2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4AB"/>
    <w:rPr>
      <w:b/>
      <w:color w:val="660033"/>
      <w:spacing w:val="0"/>
    </w:rPr>
  </w:style>
  <w:style w:type="paragraph" w:customStyle="1" w:styleId="Nameditemlist">
    <w:name w:val="Named item list"/>
    <w:basedOn w:val="BodyText"/>
    <w:qFormat/>
    <w:rsid w:val="00FF24AB"/>
    <w:pPr>
      <w:tabs>
        <w:tab w:val="left" w:pos="2835"/>
      </w:tabs>
      <w:ind w:left="2835" w:hanging="2835"/>
    </w:pPr>
  </w:style>
  <w:style w:type="paragraph" w:customStyle="1" w:styleId="BodyTextnopadding">
    <w:name w:val="Body Text no padding"/>
    <w:basedOn w:val="BodyText"/>
    <w:qFormat/>
    <w:rsid w:val="00FF24AB"/>
    <w:pPr>
      <w:spacing w:before="0" w:after="0"/>
    </w:pPr>
  </w:style>
  <w:style w:type="paragraph" w:customStyle="1" w:styleId="BodyTextBold">
    <w:name w:val="Body Text Bold"/>
    <w:basedOn w:val="BodyText"/>
    <w:qFormat/>
    <w:rsid w:val="00FF24AB"/>
    <w:rPr>
      <w:b/>
    </w:rPr>
  </w:style>
  <w:style w:type="character" w:styleId="Hyperlink">
    <w:name w:val="Hyperlink"/>
    <w:basedOn w:val="DefaultParagraphFont"/>
    <w:uiPriority w:val="99"/>
    <w:unhideWhenUsed/>
    <w:rsid w:val="00DA5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3138</Characters>
  <Application>Microsoft Office Word</Application>
  <DocSecurity>0</DocSecurity>
  <Lines>142</Lines>
  <Paragraphs>74</Paragraphs>
  <ScaleCrop>false</ScaleCrop>
  <Company>Author-it Software Corporation Ltd.</Company>
  <LinksUpToDate>false</LinksUpToDate>
  <CharactersWithSpaces>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TLIA0017 Process receipt and delivery of containers and cargo</dc:title>
  <dc:subject>Approved</dc:subject>
  <dc:creator>Industry Skills Australia</dc:creator>
  <cp:keywords>Release: 1</cp:keywords>
  <dc:description>Review Date: 12 April 2008</dc:description>
  <cp:lastModifiedBy>HSD_TPCMSd.prod</cp:lastModifiedBy>
  <cp:revision>3</cp:revision>
  <dcterms:created xsi:type="dcterms:W3CDTF">2024-07-12T08:17:00Z</dcterms:created>
  <dcterms:modified xsi:type="dcterms:W3CDTF">2024-07-12T08:17:00Z</dcterms:modified>
</cp:coreProperties>
</file>