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ABD" w:rsidP="00855A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TLIA0014 Organise and monitor terminal/wharf operations</w:t>
      </w:r>
      <w:r>
        <w:fldChar w:fldCharType="end"/>
      </w:r>
    </w:p>
    <w:p w:rsidR="00855ABD" w:rsidP="00855ABD">
      <w:pPr>
        <w:pStyle w:val="Version"/>
        <w:sectPr w:rsidSect="004827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704" w:rsidP="00482704">
      <w:pPr>
        <w:pStyle w:val="SuperHeading"/>
      </w:pPr>
      <w:r w:rsidRPr="00482704">
        <w:t>TLIA0014 Organise and monitor terminal/wharf operations</w:t>
      </w:r>
    </w:p>
    <w:p w:rsidR="00000000" w:rsidRPr="00482704" w:rsidP="00482704">
      <w:pPr>
        <w:pStyle w:val="Heading1"/>
      </w:pPr>
      <w:bookmarkStart w:id="1" w:name="O_1065892"/>
      <w:bookmarkEnd w:id="1"/>
      <w:r w:rsidRPr="004827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rPr>
                <w:rStyle w:val="SpecialBold"/>
              </w:rPr>
              <w:t xml:space="preserve">Release 1. </w:t>
            </w:r>
            <w:r w:rsidRPr="00482704">
              <w:t>This is the first release of this unit of competency in the TLI Transport and Logistics Training Package.</w:t>
            </w:r>
          </w:p>
        </w:tc>
      </w:tr>
    </w:tbl>
    <w:p w:rsidR="00000000" w:rsidRPr="00482704" w:rsidP="00482704">
      <w:pPr>
        <w:pStyle w:val="NoPaddingFontSize1"/>
      </w:pPr>
    </w:p>
    <w:p w:rsidR="00000000" w:rsidRPr="00482704" w:rsidP="00482704">
      <w:pPr>
        <w:pStyle w:val="AllowPageBreak"/>
      </w:pPr>
    </w:p>
    <w:p w:rsidR="00000000" w:rsidRPr="00482704" w:rsidP="00482704">
      <w:pPr>
        <w:pStyle w:val="Heading1"/>
      </w:pPr>
      <w:bookmarkStart w:id="2" w:name="O_1065893"/>
      <w:bookmarkEnd w:id="2"/>
      <w:r w:rsidRPr="0048270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t>This unit involves the skills and knowledge required to organise an</w:t>
            </w:r>
            <w:r w:rsidRPr="00482704">
              <w:t>d monitor terminal or wharf operations in accordance with standards, regulations and workplace requirements as part of work activities in the stevedoring, transport, distribution and/or allied industries.</w:t>
            </w:r>
          </w:p>
          <w:p w:rsidR="00000000" w:rsidRPr="00482704" w:rsidP="00482704">
            <w:pPr>
              <w:pStyle w:val="BodyText"/>
            </w:pPr>
            <w:r w:rsidRPr="00482704">
              <w:t>It includes organising equipment, machinery and per</w:t>
            </w:r>
            <w:r w:rsidRPr="00482704">
              <w:t>sonnel; managing potential risks; monitoring work performance and progress; monitoring the status of pending work; solving problems and making decisions; completing all shift requirements and preparing for the next shift.</w:t>
            </w:r>
          </w:p>
          <w:p w:rsidR="00000000" w:rsidRPr="00482704" w:rsidP="00482704">
            <w:pPr>
              <w:pStyle w:val="BodyText"/>
            </w:pPr>
            <w:r w:rsidRPr="00482704">
              <w:t>Work is performed under some super</w:t>
            </w:r>
            <w:r w:rsidRPr="00482704">
              <w:t>vision generally within a team environment.</w:t>
            </w:r>
          </w:p>
          <w:p w:rsidR="00000000" w:rsidRPr="00482704" w:rsidP="00482704">
            <w:pPr>
              <w:pStyle w:val="BodyText"/>
            </w:pPr>
            <w:r w:rsidRPr="00482704">
              <w:t>No licensing, legislative or certification requirements apply to this unit at the time of publication.</w:t>
            </w:r>
          </w:p>
        </w:tc>
      </w:tr>
    </w:tbl>
    <w:p w:rsidR="00000000" w:rsidRPr="00482704" w:rsidP="00482704">
      <w:pPr>
        <w:pStyle w:val="NoPaddingFontSize1"/>
      </w:pPr>
    </w:p>
    <w:p w:rsidR="00000000" w:rsidRPr="00482704" w:rsidP="00482704">
      <w:pPr>
        <w:pStyle w:val="AllowPageBreak"/>
      </w:pPr>
    </w:p>
    <w:p w:rsidR="00000000" w:rsidRPr="00482704" w:rsidP="00482704">
      <w:pPr>
        <w:pStyle w:val="Heading1"/>
      </w:pPr>
      <w:bookmarkStart w:id="3" w:name="O_1065894"/>
      <w:bookmarkEnd w:id="3"/>
      <w:r w:rsidRPr="0048270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t>Not applicable.</w:t>
            </w:r>
          </w:p>
        </w:tc>
      </w:tr>
    </w:tbl>
    <w:p w:rsidR="00000000" w:rsidRPr="00482704" w:rsidP="00482704">
      <w:pPr>
        <w:pStyle w:val="NoPaddingFontSize1"/>
      </w:pPr>
    </w:p>
    <w:p w:rsidR="00000000" w:rsidRPr="00482704" w:rsidP="00482704">
      <w:pPr>
        <w:pStyle w:val="AllowPageBreak"/>
      </w:pPr>
    </w:p>
    <w:p w:rsidR="00000000" w:rsidRPr="00482704" w:rsidP="00482704">
      <w:pPr>
        <w:pStyle w:val="Heading1"/>
      </w:pPr>
      <w:bookmarkStart w:id="4" w:name="O_1065895"/>
      <w:bookmarkEnd w:id="4"/>
      <w:r w:rsidRPr="0048270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t>A – Handling Ca</w:t>
            </w:r>
            <w:r w:rsidRPr="00482704">
              <w:t>rgo/Stock</w:t>
            </w:r>
          </w:p>
        </w:tc>
      </w:tr>
    </w:tbl>
    <w:p w:rsidR="00000000" w:rsidRPr="00482704" w:rsidP="00482704">
      <w:pPr>
        <w:pStyle w:val="NoPaddingFontSize1"/>
      </w:pPr>
    </w:p>
    <w:p w:rsidR="00000000" w:rsidRPr="00482704" w:rsidP="00482704">
      <w:pPr>
        <w:pStyle w:val="AllowPageBreak"/>
      </w:pPr>
    </w:p>
    <w:p w:rsidR="00000000" w:rsidRPr="00482704" w:rsidP="00482704">
      <w:pPr>
        <w:pStyle w:val="Heading1"/>
      </w:pPr>
      <w:bookmarkStart w:id="5" w:name="O_1065896"/>
      <w:bookmarkEnd w:id="5"/>
      <w:r w:rsidRPr="0048270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t>Stevedore sector.</w:t>
            </w:r>
          </w:p>
        </w:tc>
      </w:tr>
    </w:tbl>
    <w:p w:rsidR="00000000" w:rsidRPr="00482704" w:rsidP="00482704">
      <w:pPr>
        <w:pStyle w:val="NoPaddingFontSize1"/>
      </w:pPr>
    </w:p>
    <w:p w:rsidR="00000000" w:rsidRPr="00482704" w:rsidP="00482704">
      <w:pPr>
        <w:pStyle w:val="AllowPageBreak"/>
      </w:pPr>
    </w:p>
    <w:p w:rsidR="00000000" w:rsidRPr="00482704" w:rsidP="00482704">
      <w:pPr>
        <w:pStyle w:val="Heading1"/>
      </w:pPr>
      <w:bookmarkStart w:id="6" w:name="O_1065897"/>
      <w:bookmarkEnd w:id="6"/>
      <w:r w:rsidRPr="0048270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rPr>
                <w:rStyle w:val="SpecialBold"/>
              </w:rPr>
              <w:t>PERFORMANCE CRITERIA</w:t>
            </w:r>
          </w:p>
        </w:tc>
      </w:tr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t>Performance criteria describe the performance needed to demonstrate achievement of the element.</w:t>
            </w:r>
          </w:p>
        </w:tc>
      </w:tr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rPr>
                <w:rStyle w:val="SpecialBold"/>
              </w:rPr>
              <w:t>Organise equipment, machinery and personnel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t>Equipment, machinery and personnel are organised to facilitate the safe and efficient loading and unloading</w:t>
            </w:r>
            <w:r w:rsidRPr="00482704">
              <w:t xml:space="preserve"> of the ship</w:t>
            </w:r>
          </w:p>
        </w:tc>
      </w:tr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t>Liaison is maintained with supervisors to ensure availability of adequate resources</w:t>
            </w:r>
          </w:p>
        </w:tc>
      </w:tr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rPr>
                <w:rStyle w:val="SpecialBold"/>
              </w:rPr>
              <w:t>Manage potential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t>Potential hazards are identified, risks are assessed and appropriate controls are implemented in accordance with workplace procedures</w:t>
            </w:r>
          </w:p>
        </w:tc>
      </w:tr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t>Potential risks to safe and efficient operations are removed from work area and/or other arrangements are made to e</w:t>
            </w:r>
            <w:r w:rsidRPr="00482704">
              <w:t>nsure conditions for safe work</w:t>
            </w:r>
          </w:p>
        </w:tc>
      </w:tr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t>Supervisors are advised of potential risks and liaison is maintained until risks have been removed</w:t>
            </w:r>
          </w:p>
        </w:tc>
      </w:tr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rPr>
                <w:rStyle w:val="SpecialBold"/>
              </w:rPr>
              <w:t>Monitor work performance and progress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t>Work performance and progress are monitored to ensure work is performed in</w:t>
            </w:r>
            <w:r w:rsidRPr="00482704">
              <w:t xml:space="preserve"> accordance with established guidelines and procedures, and that safe work practices are maintained</w:t>
            </w:r>
          </w:p>
        </w:tc>
      </w:tr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t>Work methods and procedures are monitored and refined in consultation with supervisors and operational personnel</w:t>
            </w:r>
          </w:p>
        </w:tc>
      </w:tr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t>Work performance rates are monitored and delays are minimised to ensure work program objectives are met</w:t>
            </w:r>
          </w:p>
        </w:tc>
      </w:tr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t>Work practices are monitored to ensure compliance with national standards and safety codes</w:t>
            </w:r>
          </w:p>
        </w:tc>
      </w:tr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t>Environmental conditions are monitored to ensure safe working conditions are maintained</w:t>
            </w:r>
          </w:p>
        </w:tc>
      </w:tr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rPr>
                <w:rStyle w:val="SpecialBold"/>
              </w:rPr>
              <w:t>Monitor status of pending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t>Pending work needs of the ship and the terminal or wharf are identified</w:t>
            </w:r>
          </w:p>
        </w:tc>
      </w:tr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t>Work priorities are determined</w:t>
            </w:r>
          </w:p>
        </w:tc>
      </w:tr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704">
            <w:pPr>
              <w:pStyle w:val="BodyText"/>
              <w:rPr>
                <w:lang w:val="en-NZ"/>
              </w:rPr>
            </w:pPr>
            <w:r w:rsidRPr="0048270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t>Status of pending work is monitored, in order of priority, taking into account the needs of the ship and the terminal or wharf</w:t>
            </w:r>
          </w:p>
        </w:tc>
      </w:tr>
    </w:tbl>
    <w:p w:rsidR="00000000" w:rsidRPr="00482704" w:rsidP="00482704">
      <w:pPr>
        <w:pStyle w:val="NoPaddingFontSize1"/>
      </w:pPr>
    </w:p>
    <w:p w:rsidR="00000000" w:rsidRPr="00482704" w:rsidP="00482704">
      <w:pPr>
        <w:pStyle w:val="AllowPageBreak"/>
      </w:pPr>
    </w:p>
    <w:p w:rsidR="00000000" w:rsidRPr="00482704" w:rsidP="00482704">
      <w:pPr>
        <w:pStyle w:val="Heading1"/>
      </w:pPr>
      <w:bookmarkStart w:id="7" w:name="O_1065898"/>
      <w:bookmarkEnd w:id="7"/>
      <w:r w:rsidRPr="0048270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t>Foundation skills essential to performance are explicit in the performance criteria of thi</w:t>
            </w:r>
            <w:r w:rsidRPr="00482704">
              <w:t>s unit of competency.</w:t>
            </w:r>
          </w:p>
        </w:tc>
      </w:tr>
    </w:tbl>
    <w:p w:rsidR="00000000" w:rsidRPr="00482704" w:rsidP="00482704">
      <w:pPr>
        <w:pStyle w:val="NoPaddingFontSize1"/>
      </w:pPr>
    </w:p>
    <w:p w:rsidR="00000000" w:rsidRPr="00482704" w:rsidP="00482704">
      <w:pPr>
        <w:pStyle w:val="AllowPageBreak"/>
      </w:pPr>
    </w:p>
    <w:p w:rsidR="00000000" w:rsidRPr="00482704" w:rsidP="00482704">
      <w:pPr>
        <w:pStyle w:val="Heading1"/>
      </w:pPr>
      <w:bookmarkStart w:id="8" w:name="O_1065899"/>
      <w:bookmarkEnd w:id="8"/>
      <w:r w:rsidRPr="0048270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t>Range is restricted to essential operating conditions and any other variables essential to the work environment.</w:t>
            </w:r>
          </w:p>
        </w:tc>
      </w:tr>
    </w:tbl>
    <w:p w:rsidR="00000000" w:rsidRPr="00482704" w:rsidP="00482704">
      <w:pPr>
        <w:pStyle w:val="NoPaddingFontSize1"/>
      </w:pPr>
    </w:p>
    <w:p w:rsidR="00000000" w:rsidRPr="00482704" w:rsidP="00482704">
      <w:pPr>
        <w:pStyle w:val="AllowPageBreak"/>
      </w:pPr>
    </w:p>
    <w:p w:rsidR="00000000" w:rsidRPr="00482704" w:rsidP="00482704">
      <w:pPr>
        <w:pStyle w:val="Heading1"/>
      </w:pPr>
      <w:bookmarkStart w:id="9" w:name="O_1065900"/>
      <w:bookmarkEnd w:id="9"/>
      <w:r w:rsidRPr="0048270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t>This unit replaces and is equivalent to TLIA4006 Organise and monitor terminal/wharf operations.</w:t>
            </w:r>
          </w:p>
        </w:tc>
      </w:tr>
    </w:tbl>
    <w:p w:rsidR="00000000" w:rsidRPr="00482704" w:rsidP="00482704">
      <w:pPr>
        <w:pStyle w:val="NoPaddingFontSize1"/>
      </w:pPr>
    </w:p>
    <w:p w:rsidR="00000000" w:rsidRPr="00482704" w:rsidP="00482704">
      <w:pPr>
        <w:pStyle w:val="AllowPageBreak"/>
      </w:pPr>
    </w:p>
    <w:p w:rsidR="00000000" w:rsidRPr="00482704" w:rsidP="00482704">
      <w:pPr>
        <w:pStyle w:val="Heading1"/>
      </w:pPr>
      <w:bookmarkStart w:id="10" w:name="O_1065907"/>
      <w:bookmarkEnd w:id="10"/>
      <w:r w:rsidRPr="00482704">
        <w:t>Links</w:t>
      </w:r>
    </w:p>
    <w:p w:rsidR="00000000" w:rsidRPr="00482704" w:rsidP="00855ABD">
      <w:pPr>
        <w:pStyle w:val="BodyText"/>
      </w:pPr>
      <w:r w:rsidRPr="004827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40EF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82704" w:rsidP="00855ABD">
      <w:pPr>
        <w:pStyle w:val="BodyText"/>
        <w:sectPr w:rsidSect="004827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2704" w:rsidP="00482704">
      <w:pPr>
        <w:pStyle w:val="SuperHeading"/>
      </w:pPr>
      <w:r w:rsidRPr="00482704">
        <w:t>Assessment Requirements for TLIA0014 Organise and monitor terminal/wharf operations</w:t>
      </w:r>
    </w:p>
    <w:p w:rsidR="00000000" w:rsidRPr="00482704" w:rsidP="00482704">
      <w:pPr>
        <w:pStyle w:val="Heading1"/>
      </w:pPr>
      <w:bookmarkStart w:id="11" w:name="O_1065902"/>
      <w:bookmarkEnd w:id="11"/>
      <w:r w:rsidRPr="004827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rPr>
                <w:rStyle w:val="SpecialBold"/>
              </w:rPr>
              <w:t xml:space="preserve">Release 1. </w:t>
            </w:r>
            <w:r w:rsidRPr="00482704">
              <w:t>This is the first release of this unit of competency in the T</w:t>
            </w:r>
            <w:r w:rsidRPr="00482704">
              <w:t>LI Transport and Logistics Training Package.</w:t>
            </w:r>
          </w:p>
        </w:tc>
      </w:tr>
    </w:tbl>
    <w:p w:rsidR="00000000" w:rsidRPr="00482704" w:rsidP="00482704">
      <w:pPr>
        <w:pStyle w:val="NoPaddingFontSize1"/>
      </w:pPr>
    </w:p>
    <w:p w:rsidR="00000000" w:rsidRPr="00482704" w:rsidP="00482704">
      <w:pPr>
        <w:pStyle w:val="AllowPageBreak"/>
      </w:pPr>
    </w:p>
    <w:p w:rsidR="00000000" w:rsidRPr="00482704" w:rsidP="00482704">
      <w:pPr>
        <w:pStyle w:val="Heading1"/>
      </w:pPr>
      <w:bookmarkStart w:id="12" w:name="O_1065903"/>
      <w:bookmarkEnd w:id="12"/>
      <w:r w:rsidRPr="0048270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t xml:space="preserve">Evidence required to demonstrate competence in this unit must be relevant to and satisfy all of the requirements of the elements and performance criteria on </w:t>
            </w:r>
            <w:r w:rsidRPr="00482704">
              <w:t>at least one occasion and include:</w:t>
            </w:r>
          </w:p>
          <w:p w:rsidR="00000000" w:rsidRPr="00482704" w:rsidP="00482704">
            <w:pPr>
              <w:pStyle w:val="ListBullet"/>
            </w:pPr>
            <w:r w:rsidRPr="00482704">
              <w:t>applying precautions and required actions to minimise, control or eliminate identified hazards</w:t>
            </w:r>
          </w:p>
          <w:p w:rsidR="00000000" w:rsidRPr="00482704" w:rsidP="00482704">
            <w:pPr>
              <w:pStyle w:val="ListBullet"/>
            </w:pPr>
            <w:r w:rsidRPr="00482704">
              <w:t>applying relevant legislation and workplace procedures</w:t>
            </w:r>
          </w:p>
          <w:p w:rsidR="00000000" w:rsidRPr="00482704" w:rsidP="00482704">
            <w:pPr>
              <w:pStyle w:val="ListBullet"/>
            </w:pPr>
            <w:r w:rsidRPr="00482704">
              <w:t>communicating effectively with others</w:t>
            </w:r>
          </w:p>
          <w:p w:rsidR="00000000" w:rsidRPr="00482704" w:rsidP="00482704">
            <w:pPr>
              <w:pStyle w:val="ListBullet"/>
            </w:pPr>
            <w:r w:rsidRPr="00482704">
              <w:t>completing documentation related</w:t>
            </w:r>
            <w:r w:rsidRPr="00482704">
              <w:t xml:space="preserve"> to organising and monitoring terminal and wharf operations</w:t>
            </w:r>
          </w:p>
          <w:p w:rsidR="00000000" w:rsidRPr="00482704" w:rsidP="00482704">
            <w:pPr>
              <w:pStyle w:val="ListBullet"/>
            </w:pPr>
            <w:r w:rsidRPr="00482704">
              <w:t>estimating size, shape and special requirements of loads</w:t>
            </w:r>
          </w:p>
          <w:p w:rsidR="00000000" w:rsidRPr="00482704" w:rsidP="00482704">
            <w:pPr>
              <w:pStyle w:val="ListBullet"/>
            </w:pPr>
            <w:r w:rsidRPr="00482704">
              <w:t>identifying cargo, container and goods, coding, Australian Dangerous Goods (ADG) and International Maritime Dangerous Goods (IMDG) markings</w:t>
            </w:r>
            <w:r w:rsidRPr="00482704">
              <w:t xml:space="preserve"> and emergency information panels</w:t>
            </w:r>
          </w:p>
          <w:p w:rsidR="00000000" w:rsidRPr="00482704" w:rsidP="00482704">
            <w:pPr>
              <w:pStyle w:val="ListBullet"/>
            </w:pPr>
            <w:r w:rsidRPr="00482704">
              <w:t>identifying, selecting and using relevant equipment, processes and procedures</w:t>
            </w:r>
          </w:p>
          <w:p w:rsidR="00000000" w:rsidRPr="00482704" w:rsidP="00482704">
            <w:pPr>
              <w:pStyle w:val="ListBullet"/>
            </w:pPr>
            <w:r w:rsidRPr="00482704">
              <w:t>implementing contingency plans</w:t>
            </w:r>
          </w:p>
          <w:p w:rsidR="00000000" w:rsidRPr="00482704" w:rsidP="00482704">
            <w:pPr>
              <w:pStyle w:val="ListBullet"/>
            </w:pPr>
            <w:r w:rsidRPr="00482704">
              <w:t>modifying activities depending on operational contingencies, risk situations and environments</w:t>
            </w:r>
          </w:p>
          <w:p w:rsidR="00000000" w:rsidRPr="00482704" w:rsidP="00482704">
            <w:pPr>
              <w:pStyle w:val="ListBullet"/>
            </w:pPr>
            <w:r w:rsidRPr="00482704">
              <w:t>operating and adapt</w:t>
            </w:r>
            <w:r w:rsidRPr="00482704">
              <w:t>ing to differences in equipment in accordance with operating procedures</w:t>
            </w:r>
          </w:p>
          <w:p w:rsidR="00000000" w:rsidRPr="00482704" w:rsidP="00482704">
            <w:pPr>
              <w:pStyle w:val="ListBullet"/>
            </w:pPr>
            <w:r w:rsidRPr="00482704">
              <w:t>reading and interpreting relevant instructions, procedures, information and labels</w:t>
            </w:r>
          </w:p>
          <w:p w:rsidR="00000000" w:rsidRPr="00482704" w:rsidP="00482704">
            <w:pPr>
              <w:pStyle w:val="ListBullet"/>
            </w:pPr>
            <w:r w:rsidRPr="00482704">
              <w:t>receiving, acknowledging and sending messages with appropriate communications equipment</w:t>
            </w:r>
          </w:p>
          <w:p w:rsidR="00000000" w:rsidRPr="00482704" w:rsidP="00482704">
            <w:pPr>
              <w:pStyle w:val="ListBullet"/>
            </w:pPr>
            <w:r w:rsidRPr="00482704">
              <w:t>reporting and</w:t>
            </w:r>
            <w:r w:rsidRPr="00482704">
              <w:t>/or rectifying identified problems, faults or malfunctions promptly in accordance with regulatory requirements and workplace procedures</w:t>
            </w:r>
          </w:p>
          <w:p w:rsidR="00000000" w:rsidRPr="00482704" w:rsidP="00482704">
            <w:pPr>
              <w:pStyle w:val="ListBullet"/>
            </w:pPr>
            <w:r w:rsidRPr="00482704">
              <w:t>selecting and using appropriate personal protective equipment (PPE) conforming to industry and work health and safety (W</w:t>
            </w:r>
            <w:r w:rsidRPr="00482704">
              <w:t>HS)/occupational health and safety (OHS) standards</w:t>
            </w:r>
          </w:p>
          <w:p w:rsidR="00000000" w:rsidRPr="00482704" w:rsidP="00482704">
            <w:pPr>
              <w:pStyle w:val="ListBullet"/>
            </w:pPr>
            <w:r w:rsidRPr="00482704">
              <w:t>working collaboratively with others when organising and monitoring terminal and wharf operations</w:t>
            </w:r>
          </w:p>
          <w:p w:rsidR="00000000" w:rsidRPr="00482704" w:rsidP="00482704">
            <w:pPr>
              <w:pStyle w:val="ListBullet"/>
            </w:pPr>
            <w:r w:rsidRPr="00482704">
              <w:t>working systematically with required attention to detail without injury to self or others, or damage to goods or equipment.</w:t>
            </w:r>
          </w:p>
        </w:tc>
      </w:tr>
    </w:tbl>
    <w:p w:rsidR="00000000" w:rsidRPr="00482704" w:rsidP="00482704">
      <w:pPr>
        <w:pStyle w:val="NoPaddingFontSize1"/>
      </w:pPr>
    </w:p>
    <w:p w:rsidR="00000000" w:rsidRPr="00482704" w:rsidP="00482704">
      <w:pPr>
        <w:pStyle w:val="AllowPageBreak"/>
      </w:pPr>
    </w:p>
    <w:p w:rsidR="00000000" w:rsidRPr="00482704" w:rsidP="00482704">
      <w:pPr>
        <w:pStyle w:val="Heading1"/>
      </w:pPr>
      <w:bookmarkStart w:id="13" w:name="O_1065904"/>
      <w:bookmarkEnd w:id="13"/>
      <w:r w:rsidRPr="0048270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t>Evidence required to demonstrate competence in this unit must be relevant to and satisfy all</w:t>
            </w:r>
            <w:r w:rsidRPr="00482704">
              <w:t xml:space="preserve"> of the requirements of the elements and performance criteria and include knowledge of:</w:t>
            </w:r>
          </w:p>
          <w:p w:rsidR="00000000" w:rsidRPr="00482704" w:rsidP="00482704">
            <w:pPr>
              <w:pStyle w:val="ListBullet"/>
            </w:pPr>
            <w:r w:rsidRPr="00482704">
              <w:t>Australian and international standards, codes and regulations relevant to operating terminals or wharves, including the ADG Code and IMDG Code</w:t>
            </w:r>
          </w:p>
          <w:p w:rsidR="00000000" w:rsidRPr="00482704" w:rsidP="00482704">
            <w:pPr>
              <w:pStyle w:val="ListBullet"/>
            </w:pPr>
            <w:r w:rsidRPr="00482704">
              <w:t>cargo marking and number</w:t>
            </w:r>
            <w:r w:rsidRPr="00482704">
              <w:t>ing systems</w:t>
            </w:r>
          </w:p>
          <w:p w:rsidR="00000000" w:rsidRPr="00482704" w:rsidP="00482704">
            <w:pPr>
              <w:pStyle w:val="ListBullet"/>
            </w:pPr>
            <w:r w:rsidRPr="00482704">
              <w:t>operational work systems, equipment, management and site operating systems for organising and monitoring terminal or wharf operations</w:t>
            </w:r>
          </w:p>
          <w:p w:rsidR="00000000" w:rsidRPr="00482704" w:rsidP="00482704">
            <w:pPr>
              <w:pStyle w:val="ListBullet"/>
            </w:pPr>
            <w:r w:rsidRPr="00482704">
              <w:t>problems that may occur when organising and monitoring terminal or wharf operations and appropriate actions th</w:t>
            </w:r>
            <w:r w:rsidRPr="00482704">
              <w:t>at can be taken to resolve these problems</w:t>
            </w:r>
          </w:p>
          <w:p w:rsidR="00000000" w:rsidRPr="00482704" w:rsidP="00482704">
            <w:pPr>
              <w:pStyle w:val="ListBullet"/>
            </w:pPr>
            <w:r w:rsidRPr="00482704">
              <w:t>relevant approved storage facilities, quarantine or other legislative requirements</w:t>
            </w:r>
          </w:p>
          <w:p w:rsidR="00000000" w:rsidRPr="00482704" w:rsidP="00482704">
            <w:pPr>
              <w:pStyle w:val="ListBullet"/>
            </w:pPr>
            <w:r w:rsidRPr="00482704">
              <w:t>relevant handling and safety codes</w:t>
            </w:r>
          </w:p>
          <w:p w:rsidR="00000000" w:rsidRPr="00482704" w:rsidP="00482704">
            <w:pPr>
              <w:pStyle w:val="ListBullet"/>
            </w:pPr>
            <w:r w:rsidRPr="00482704">
              <w:t>relevant WHS/OHS and environmental protection procedures and guidelines</w:t>
            </w:r>
          </w:p>
          <w:p w:rsidR="00000000" w:rsidRPr="00482704" w:rsidP="00482704">
            <w:pPr>
              <w:pStyle w:val="ListBullet"/>
            </w:pPr>
            <w:r w:rsidRPr="00482704">
              <w:t>site layout of container or cargo terminal or wharf</w:t>
            </w:r>
          </w:p>
          <w:p w:rsidR="00000000" w:rsidRPr="00482704" w:rsidP="00482704">
            <w:pPr>
              <w:pStyle w:val="ListBullet"/>
            </w:pPr>
            <w:r w:rsidRPr="00482704">
              <w:t>workplace procedures and policies for organising and monitoring terminal or wharf operations.</w:t>
            </w:r>
          </w:p>
        </w:tc>
      </w:tr>
    </w:tbl>
    <w:p w:rsidR="00000000" w:rsidRPr="00482704" w:rsidP="00482704">
      <w:pPr>
        <w:pStyle w:val="NoPaddingFontSize1"/>
      </w:pPr>
    </w:p>
    <w:p w:rsidR="00000000" w:rsidRPr="00482704" w:rsidP="00482704">
      <w:pPr>
        <w:pStyle w:val="AllowPageBreak"/>
      </w:pPr>
    </w:p>
    <w:p w:rsidR="00000000" w:rsidRPr="00482704" w:rsidP="00482704">
      <w:pPr>
        <w:pStyle w:val="Heading1"/>
      </w:pPr>
      <w:bookmarkStart w:id="14" w:name="O_1065905"/>
      <w:bookmarkEnd w:id="14"/>
      <w:r w:rsidRPr="0048270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704" w:rsidP="00482704">
            <w:pPr>
              <w:pStyle w:val="BodyText"/>
            </w:pPr>
            <w:r w:rsidRPr="00482704">
              <w:t xml:space="preserve">Assessors must hold credentials specified within the Standards for </w:t>
            </w:r>
            <w:r w:rsidRPr="00482704">
              <w:t xml:space="preserve">Registered Training Organisations current at the time of assessment. </w:t>
            </w:r>
          </w:p>
          <w:p w:rsidR="00000000" w:rsidRPr="00482704" w:rsidP="00482704">
            <w:pPr>
              <w:pStyle w:val="BodyText"/>
            </w:pPr>
            <w:r w:rsidRPr="00482704">
              <w:t xml:space="preserve">Assessment must satisfy the Principles of Assessment and Rules of Evidence and all regulatory requirements included within the Standards for Registered Training Organisations current at </w:t>
            </w:r>
            <w:r w:rsidRPr="00482704">
              <w:t>the time of assessment.</w:t>
            </w:r>
          </w:p>
          <w:p w:rsidR="00000000" w:rsidRPr="00482704" w:rsidP="00482704">
            <w:pPr>
              <w:pStyle w:val="BodyText"/>
            </w:pPr>
            <w:r w:rsidRPr="00482704">
              <w:t>Assessment must occur in workplace operational situations where it is appropriate to do so; where this is not appropriate, assessment must occur in simulated workplace operational situations that replicate workplace conditions, incl</w:t>
            </w:r>
            <w:r w:rsidRPr="00482704">
              <w:t>uding limited or restricted spaces, exposed conditions and controlled or open environments.</w:t>
            </w:r>
          </w:p>
          <w:p w:rsidR="00000000" w:rsidRPr="00482704" w:rsidP="00482704">
            <w:pPr>
              <w:pStyle w:val="BodyText"/>
            </w:pPr>
            <w:r w:rsidRPr="00482704">
              <w:t>Assessment processes and techniques must be appropriate to the language, literacy and numeracy requirements of the work being performed and the needs of the candida</w:t>
            </w:r>
            <w:r w:rsidRPr="00482704">
              <w:t>te.</w:t>
            </w:r>
          </w:p>
          <w:p w:rsidR="00000000" w:rsidRPr="00482704" w:rsidP="00482704">
            <w:pPr>
              <w:pStyle w:val="BodyText"/>
            </w:pPr>
            <w:r w:rsidRPr="00482704">
              <w:t>Resources for assessment must include:</w:t>
            </w:r>
          </w:p>
          <w:p w:rsidR="00000000" w:rsidRPr="00482704" w:rsidP="00482704">
            <w:pPr>
              <w:pStyle w:val="ListBullet2"/>
            </w:pPr>
            <w:r w:rsidRPr="00482704">
              <w:t>relevant materials, tools, equipment and PPE</w:t>
            </w:r>
          </w:p>
          <w:p w:rsidR="00000000" w:rsidRPr="00482704" w:rsidP="00482704">
            <w:pPr>
              <w:pStyle w:val="ListBullet2"/>
            </w:pPr>
            <w:r w:rsidRPr="00482704">
              <w:t>applicable documentation, including workplace procedures, regulations, codes of practice and operation manuals.</w:t>
            </w:r>
          </w:p>
        </w:tc>
      </w:tr>
    </w:tbl>
    <w:p w:rsidR="00000000" w:rsidRPr="00482704" w:rsidP="00482704">
      <w:pPr>
        <w:pStyle w:val="NoPaddingFontSize1"/>
      </w:pPr>
    </w:p>
    <w:p w:rsidR="00000000" w:rsidRPr="00482704" w:rsidP="00482704">
      <w:pPr>
        <w:pStyle w:val="AllowPageBreak"/>
      </w:pPr>
    </w:p>
    <w:p w:rsidR="00000000" w:rsidRPr="00482704" w:rsidP="00482704">
      <w:pPr>
        <w:pStyle w:val="Heading1"/>
      </w:pPr>
      <w:bookmarkStart w:id="15" w:name="O_1065908"/>
      <w:bookmarkEnd w:id="15"/>
      <w:r w:rsidRPr="00482704">
        <w:t>Links</w:t>
      </w:r>
    </w:p>
    <w:p w:rsidR="00000000" w:rsidRPr="00482704" w:rsidP="00855ABD">
      <w:pPr>
        <w:pStyle w:val="BodyText"/>
      </w:pPr>
      <w:r w:rsidRPr="004827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40EF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82704" w:rsidP="00482704"/>
    <w:sectPr w:rsidSect="004827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7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704" w:rsidRPr="00855ABD" w:rsidP="00855A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7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BD" w:rsidP="004827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5ABD" w:rsidP="004827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55ABD" w:rsidP="004827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704" w:rsidP="004827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5ABD">
      <w:t>Approved</w:t>
    </w:r>
    <w:r w:rsidR="00855A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5A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5ABD">
      <w:rPr>
        <w:noProof/>
      </w:rPr>
      <w:t>4</w:t>
    </w:r>
    <w:r>
      <w:rPr>
        <w:noProof/>
      </w:rPr>
      <w:fldChar w:fldCharType="end"/>
    </w:r>
  </w:p>
  <w:p w:rsidR="00482704" w:rsidP="004827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5A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5ABD">
      <w:t>Industry Skills Australia</w:t>
    </w:r>
    <w:r w:rsidR="00855ABD">
      <w:fldChar w:fldCharType="end"/>
    </w:r>
  </w:p>
  <w:p w:rsidR="00482704" w:rsidP="004827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7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704" w:rsidRPr="00855ABD" w:rsidP="00855A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7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BD" w:rsidRPr="002D2AF8" w:rsidP="004827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TLIA0014 Organise and monitor terminal/wharf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5ABD" w:rsidP="004827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704" w:rsidRPr="002D2AF8" w:rsidP="004827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5ABD">
      <w:t>TLIA0014 Organise and monitor terminal/wharf operations</w:t>
    </w:r>
    <w:r w:rsidR="00855A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5ABD">
      <w:rPr>
        <w:noProof/>
      </w:rPr>
      <w:t>2 March 2025</w:t>
    </w:r>
    <w:r>
      <w:fldChar w:fldCharType="end"/>
    </w:r>
  </w:p>
  <w:p w:rsidR="00482704" w:rsidP="004827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6A55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2E8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DA07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7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7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7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7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7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7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7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7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7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7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7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704"/>
  </w:style>
  <w:style w:type="character" w:customStyle="1" w:styleId="Heading1Char">
    <w:name w:val="Heading 1 Char"/>
    <w:basedOn w:val="DefaultParagraphFont"/>
    <w:link w:val="Heading1"/>
    <w:rsid w:val="004827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7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7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27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2704"/>
    <w:rPr>
      <w:b/>
      <w:spacing w:val="0"/>
    </w:rPr>
  </w:style>
  <w:style w:type="paragraph" w:styleId="ListBullet2">
    <w:name w:val="List Bullet 2"/>
    <w:basedOn w:val="List2"/>
    <w:rsid w:val="004827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27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7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27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7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7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7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7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7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7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7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7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7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7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7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7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7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7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27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27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7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7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27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7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7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7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7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7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7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7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7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2704"/>
    <w:rPr>
      <w:i/>
    </w:rPr>
  </w:style>
  <w:style w:type="paragraph" w:styleId="Caption">
    <w:name w:val="caption"/>
    <w:basedOn w:val="BodyText"/>
    <w:next w:val="Normal"/>
    <w:qFormat/>
    <w:rsid w:val="004827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7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7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704"/>
  </w:style>
  <w:style w:type="paragraph" w:styleId="TableofFigures">
    <w:name w:val="table of figures"/>
    <w:basedOn w:val="Normal"/>
    <w:next w:val="Normal"/>
    <w:semiHidden/>
    <w:rsid w:val="004827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7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2704"/>
    <w:rPr>
      <w:rFonts w:ascii="Wingdings" w:hAnsi="Wingdings"/>
    </w:rPr>
  </w:style>
  <w:style w:type="paragraph" w:customStyle="1" w:styleId="TableHeading">
    <w:name w:val="Table Heading"/>
    <w:basedOn w:val="HeadingBase"/>
    <w:rsid w:val="004827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704"/>
    <w:rPr>
      <w:color w:val="0033CC"/>
      <w:u w:val="none"/>
    </w:rPr>
  </w:style>
  <w:style w:type="paragraph" w:customStyle="1" w:styleId="BodyTextRight">
    <w:name w:val="Body Text Right"/>
    <w:basedOn w:val="BodyText"/>
    <w:rsid w:val="004827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7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7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7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7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7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704"/>
    <w:rPr>
      <w:sz w:val="32"/>
    </w:rPr>
  </w:style>
  <w:style w:type="paragraph" w:customStyle="1" w:styleId="HeadingProcedure">
    <w:name w:val="Heading Procedure"/>
    <w:basedOn w:val="HeadingBase"/>
    <w:next w:val="Normal"/>
    <w:rsid w:val="004827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704"/>
    <w:pPr>
      <w:spacing w:before="60" w:after="60"/>
    </w:pPr>
  </w:style>
  <w:style w:type="paragraph" w:styleId="ListContinue">
    <w:name w:val="List Continue"/>
    <w:basedOn w:val="List"/>
    <w:rsid w:val="00482704"/>
    <w:pPr>
      <w:ind w:firstLine="0"/>
    </w:pPr>
  </w:style>
  <w:style w:type="paragraph" w:customStyle="1" w:styleId="ListNote">
    <w:name w:val="List Note"/>
    <w:basedOn w:val="List"/>
    <w:rsid w:val="004827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7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7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704"/>
    <w:rPr>
      <w:rFonts w:ascii="Courier New" w:hAnsi="Courier New"/>
    </w:rPr>
  </w:style>
  <w:style w:type="paragraph" w:customStyle="1" w:styleId="NoteBullet">
    <w:name w:val="Note Bullet"/>
    <w:basedOn w:val="Note"/>
    <w:rsid w:val="004827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7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7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7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7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27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7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704"/>
    <w:rPr>
      <w:b/>
      <w:smallCaps/>
    </w:rPr>
  </w:style>
  <w:style w:type="paragraph" w:customStyle="1" w:styleId="TableListNumber">
    <w:name w:val="Table List Number"/>
    <w:basedOn w:val="ListNumber"/>
    <w:rsid w:val="004827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7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704"/>
    <w:pPr>
      <w:numPr>
        <w:numId w:val="9"/>
      </w:numPr>
    </w:pPr>
  </w:style>
  <w:style w:type="paragraph" w:customStyle="1" w:styleId="ListAlpha2">
    <w:name w:val="List Alpha 2"/>
    <w:basedOn w:val="List2"/>
    <w:rsid w:val="00482704"/>
    <w:pPr>
      <w:numPr>
        <w:numId w:val="8"/>
      </w:numPr>
    </w:pPr>
  </w:style>
  <w:style w:type="paragraph" w:styleId="List2">
    <w:name w:val="List 2"/>
    <w:basedOn w:val="BodyText"/>
    <w:rsid w:val="004827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7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7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7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27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27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2704"/>
    <w:pPr>
      <w:numPr>
        <w:numId w:val="4"/>
      </w:numPr>
    </w:pPr>
  </w:style>
  <w:style w:type="paragraph" w:styleId="ListContinue2">
    <w:name w:val="List Continue 2"/>
    <w:basedOn w:val="List2"/>
    <w:rsid w:val="00482704"/>
    <w:pPr>
      <w:ind w:firstLine="0"/>
    </w:pPr>
  </w:style>
  <w:style w:type="paragraph" w:styleId="ListContinue3">
    <w:name w:val="List Continue 3"/>
    <w:basedOn w:val="List3"/>
    <w:rsid w:val="00482704"/>
    <w:pPr>
      <w:ind w:left="1021" w:firstLine="0"/>
    </w:pPr>
  </w:style>
  <w:style w:type="paragraph" w:styleId="ListContinue4">
    <w:name w:val="List Continue 4"/>
    <w:basedOn w:val="List4"/>
    <w:rsid w:val="00482704"/>
    <w:pPr>
      <w:ind w:firstLine="0"/>
    </w:pPr>
  </w:style>
  <w:style w:type="paragraph" w:styleId="ListContinue5">
    <w:name w:val="List Continue 5"/>
    <w:basedOn w:val="List5"/>
    <w:rsid w:val="00482704"/>
    <w:pPr>
      <w:ind w:firstLine="0"/>
    </w:pPr>
  </w:style>
  <w:style w:type="paragraph" w:styleId="ListNumber3">
    <w:name w:val="List Number 3"/>
    <w:basedOn w:val="List3"/>
    <w:rsid w:val="00482704"/>
    <w:pPr>
      <w:numPr>
        <w:numId w:val="5"/>
      </w:numPr>
    </w:pPr>
  </w:style>
  <w:style w:type="paragraph" w:styleId="ListNumber4">
    <w:name w:val="List Number 4"/>
    <w:basedOn w:val="List4"/>
    <w:rsid w:val="00482704"/>
    <w:pPr>
      <w:numPr>
        <w:numId w:val="6"/>
      </w:numPr>
    </w:pPr>
  </w:style>
  <w:style w:type="paragraph" w:styleId="ListNumber5">
    <w:name w:val="List Number 5"/>
    <w:basedOn w:val="List5"/>
    <w:rsid w:val="00482704"/>
    <w:pPr>
      <w:numPr>
        <w:numId w:val="7"/>
      </w:numPr>
    </w:pPr>
  </w:style>
  <w:style w:type="paragraph" w:styleId="BlockText">
    <w:name w:val="Block Text"/>
    <w:basedOn w:val="Normal"/>
    <w:rsid w:val="004827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7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704"/>
    <w:rPr>
      <w:sz w:val="16"/>
      <w:vertAlign w:val="superscript"/>
    </w:rPr>
  </w:style>
  <w:style w:type="character" w:customStyle="1" w:styleId="Symbols">
    <w:name w:val="Symbols"/>
    <w:basedOn w:val="DefaultParagraphFont"/>
    <w:rsid w:val="00482704"/>
    <w:rPr>
      <w:rFonts w:ascii="Symbol" w:hAnsi="Symbol"/>
    </w:rPr>
  </w:style>
  <w:style w:type="character" w:customStyle="1" w:styleId="MenuOptions">
    <w:name w:val="Menu Options"/>
    <w:basedOn w:val="DefaultParagraphFont"/>
    <w:rsid w:val="004827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704"/>
    <w:rPr>
      <w:b/>
    </w:rPr>
  </w:style>
  <w:style w:type="character" w:customStyle="1" w:styleId="Underlined">
    <w:name w:val="Underlined"/>
    <w:basedOn w:val="DefaultParagraphFont"/>
    <w:rsid w:val="00482704"/>
    <w:rPr>
      <w:u w:val="single"/>
    </w:rPr>
  </w:style>
  <w:style w:type="paragraph" w:customStyle="1" w:styleId="TableBodyTextRight">
    <w:name w:val="Table Body Text Right"/>
    <w:basedOn w:val="TableBodyText"/>
    <w:rsid w:val="004827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704"/>
    <w:rPr>
      <w:sz w:val="18"/>
    </w:rPr>
  </w:style>
  <w:style w:type="paragraph" w:customStyle="1" w:styleId="BodySmallRight">
    <w:name w:val="Body Small Right"/>
    <w:basedOn w:val="BodyTextRight"/>
    <w:rsid w:val="00482704"/>
    <w:rPr>
      <w:sz w:val="18"/>
      <w:szCs w:val="18"/>
    </w:rPr>
  </w:style>
  <w:style w:type="paragraph" w:customStyle="1" w:styleId="MarginEdition">
    <w:name w:val="Margin Edition"/>
    <w:basedOn w:val="MarginNote"/>
    <w:rsid w:val="004827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704"/>
    <w:rPr>
      <w:sz w:val="2"/>
      <w:szCs w:val="2"/>
    </w:rPr>
  </w:style>
  <w:style w:type="character" w:customStyle="1" w:styleId="Small">
    <w:name w:val="Small"/>
    <w:basedOn w:val="DefaultParagraphFont"/>
    <w:rsid w:val="00482704"/>
    <w:rPr>
      <w:sz w:val="16"/>
    </w:rPr>
  </w:style>
  <w:style w:type="paragraph" w:customStyle="1" w:styleId="WideTable">
    <w:name w:val="Wide Table"/>
    <w:basedOn w:val="Normal"/>
    <w:rsid w:val="004827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704"/>
  </w:style>
  <w:style w:type="paragraph" w:styleId="Quote">
    <w:name w:val="Quote"/>
    <w:basedOn w:val="Heading1"/>
    <w:link w:val="QuoteChar"/>
    <w:qFormat/>
    <w:rsid w:val="004827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7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704"/>
    <w:pPr>
      <w:pageBreakBefore/>
    </w:pPr>
  </w:style>
  <w:style w:type="paragraph" w:customStyle="1" w:styleId="Border">
    <w:name w:val="Border"/>
    <w:basedOn w:val="Normal"/>
    <w:qFormat/>
    <w:rsid w:val="004827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7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7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7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7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7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7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7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7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704"/>
    <w:rPr>
      <w:u w:val="single"/>
    </w:rPr>
  </w:style>
  <w:style w:type="character" w:customStyle="1" w:styleId="BoldandItalics">
    <w:name w:val="Bold and Italics"/>
    <w:qFormat/>
    <w:rsid w:val="00482704"/>
    <w:rPr>
      <w:b/>
      <w:i/>
      <w:u w:val="none"/>
    </w:rPr>
  </w:style>
  <w:style w:type="paragraph" w:styleId="BalloonText">
    <w:name w:val="Balloon Text"/>
    <w:basedOn w:val="Normal"/>
    <w:link w:val="BalloonTextChar"/>
    <w:rsid w:val="00482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7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7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7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7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7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704"/>
    <w:pPr>
      <w:spacing w:before="0" w:after="0"/>
    </w:pPr>
  </w:style>
  <w:style w:type="paragraph" w:customStyle="1" w:styleId="BodyTextBold">
    <w:name w:val="Body Text Bold"/>
    <w:basedOn w:val="BodyText"/>
    <w:qFormat/>
    <w:rsid w:val="00482704"/>
    <w:rPr>
      <w:b/>
    </w:rPr>
  </w:style>
  <w:style w:type="character" w:styleId="Hyperlink">
    <w:name w:val="Hyperlink"/>
    <w:basedOn w:val="DefaultParagraphFont"/>
    <w:uiPriority w:val="99"/>
    <w:unhideWhenUsed/>
    <w:rsid w:val="00855A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1055</Words>
  <Characters>6874</Characters>
  <Application>Microsoft Office Word</Application>
  <DocSecurity>0</DocSecurity>
  <Lines>229</Lines>
  <Paragraphs>125</Paragraphs>
  <ScaleCrop>false</ScaleCrop>
  <Company>Author-it Software Corporation Ltd.</Company>
  <LinksUpToDate>false</LinksUpToDate>
  <CharactersWithSpaces>7804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TLIA0014 Organise and monitor terminal/wharf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2025-03-01T14:48:00Z</dcterms:created>
  <dcterms:modified xsi:type="dcterms:W3CDTF">2025-03-01T14:48:00Z</dcterms:modified>
</cp:coreProperties>
</file>