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128C" w:rsidP="003312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TLIA0012 Lash and unlash cargo</w:t>
      </w:r>
      <w:r>
        <w:fldChar w:fldCharType="end"/>
      </w:r>
    </w:p>
    <w:p w:rsidR="0033128C" w:rsidP="0033128C">
      <w:pPr>
        <w:pStyle w:val="Version"/>
        <w:sectPr w:rsidSect="00BF4B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4BEF" w:rsidP="00BF4BEF">
      <w:pPr>
        <w:pStyle w:val="SuperHeading"/>
      </w:pPr>
      <w:r w:rsidRPr="00BF4BEF">
        <w:t>TLIA0012 Lash and unlash cargo</w:t>
      </w:r>
    </w:p>
    <w:p w:rsidR="00000000" w:rsidRPr="00BF4BEF" w:rsidP="00BF4BEF">
      <w:pPr>
        <w:pStyle w:val="Heading1"/>
      </w:pPr>
      <w:bookmarkStart w:id="1" w:name="O_1065854"/>
      <w:bookmarkEnd w:id="1"/>
      <w:r w:rsidRPr="00BF4BE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4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BEF" w:rsidP="00BF4BEF">
            <w:pPr>
              <w:pStyle w:val="BodyText"/>
            </w:pPr>
            <w:r w:rsidRPr="00BF4BEF">
              <w:rPr>
                <w:rStyle w:val="SpecialBold"/>
              </w:rPr>
              <w:t xml:space="preserve">Release 1. </w:t>
            </w:r>
            <w:r w:rsidRPr="00BF4BEF">
              <w:t>This is the first release of this unit of competency in the TLI Transport and Logistics Training Package.</w:t>
            </w:r>
          </w:p>
        </w:tc>
      </w:tr>
    </w:tbl>
    <w:p w:rsidR="00000000" w:rsidRPr="00BF4BEF" w:rsidP="00BF4BEF">
      <w:pPr>
        <w:pStyle w:val="NoPaddingFontSize1"/>
      </w:pPr>
    </w:p>
    <w:p w:rsidR="00000000" w:rsidRPr="00BF4BEF" w:rsidP="00BF4BEF">
      <w:pPr>
        <w:pStyle w:val="AllowPageBreak"/>
      </w:pPr>
    </w:p>
    <w:p w:rsidR="00000000" w:rsidRPr="00BF4BEF" w:rsidP="00BF4BEF">
      <w:pPr>
        <w:pStyle w:val="Heading1"/>
      </w:pPr>
      <w:bookmarkStart w:id="2" w:name="O_1065855"/>
      <w:bookmarkEnd w:id="2"/>
      <w:r w:rsidRPr="00BF4BE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4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BEF" w:rsidP="00BF4BEF">
            <w:pPr>
              <w:pStyle w:val="BodyText"/>
            </w:pPr>
            <w:r w:rsidRPr="00BF4BEF">
              <w:t>This unit involves the skills and knowledge required to lash and unlash cargos in com</w:t>
            </w:r>
            <w:r w:rsidRPr="00BF4BEF">
              <w:t>pliance with relevant regulations and workplace requirements in the stevedoring, transport, distribution and logistics industries.</w:t>
            </w:r>
          </w:p>
          <w:p w:rsidR="00000000" w:rsidRPr="00BF4BEF" w:rsidP="00BF4BEF">
            <w:pPr>
              <w:pStyle w:val="BodyText"/>
            </w:pPr>
            <w:r w:rsidRPr="00BF4BEF">
              <w:t>It includes preparing to lash and unlash cargo, implementing the cargo lashing plan, and completing lashing and unlashing ope</w:t>
            </w:r>
            <w:r w:rsidRPr="00BF4BEF">
              <w:t>rations.</w:t>
            </w:r>
          </w:p>
          <w:p w:rsidR="00000000" w:rsidRPr="00BF4BEF" w:rsidP="00BF4BEF">
            <w:pPr>
              <w:pStyle w:val="BodyText"/>
            </w:pPr>
            <w:r w:rsidRPr="00BF4BEF">
              <w:t>Work is performed under some supervision generally within a team environment.</w:t>
            </w:r>
          </w:p>
          <w:p w:rsidR="00000000" w:rsidRPr="00BF4BEF" w:rsidP="00BF4BEF">
            <w:pPr>
              <w:pStyle w:val="BodyText"/>
            </w:pPr>
            <w:r w:rsidRPr="00BF4BEF">
              <w:t>No licensing, legislative or certification requirements apply to this unit at the time of publication.</w:t>
            </w:r>
          </w:p>
        </w:tc>
      </w:tr>
    </w:tbl>
    <w:p w:rsidR="00000000" w:rsidRPr="00BF4BEF" w:rsidP="00BF4BEF">
      <w:pPr>
        <w:pStyle w:val="NoPaddingFontSize1"/>
      </w:pPr>
    </w:p>
    <w:p w:rsidR="00000000" w:rsidRPr="00BF4BEF" w:rsidP="00BF4BEF">
      <w:pPr>
        <w:pStyle w:val="AllowPageBreak"/>
      </w:pPr>
    </w:p>
    <w:p w:rsidR="00000000" w:rsidRPr="00BF4BEF" w:rsidP="00BF4BEF">
      <w:pPr>
        <w:pStyle w:val="Heading1"/>
      </w:pPr>
      <w:bookmarkStart w:id="3" w:name="O_1065856"/>
      <w:bookmarkEnd w:id="3"/>
      <w:r w:rsidRPr="00BF4BE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4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BEF" w:rsidP="00BF4BEF">
            <w:pPr>
              <w:pStyle w:val="BodyText"/>
            </w:pPr>
            <w:r w:rsidRPr="00BF4BEF">
              <w:t>Not applicable.</w:t>
            </w:r>
          </w:p>
        </w:tc>
      </w:tr>
    </w:tbl>
    <w:p w:rsidR="00000000" w:rsidRPr="00BF4BEF" w:rsidP="00BF4BEF">
      <w:pPr>
        <w:pStyle w:val="NoPaddingFontSize1"/>
      </w:pPr>
    </w:p>
    <w:p w:rsidR="00000000" w:rsidRPr="00BF4BEF" w:rsidP="00BF4BEF">
      <w:pPr>
        <w:pStyle w:val="AllowPageBreak"/>
      </w:pPr>
    </w:p>
    <w:p w:rsidR="00000000" w:rsidRPr="00BF4BEF" w:rsidP="00BF4BEF">
      <w:pPr>
        <w:pStyle w:val="Heading1"/>
      </w:pPr>
      <w:bookmarkStart w:id="4" w:name="O_1065857"/>
      <w:bookmarkEnd w:id="4"/>
      <w:r w:rsidRPr="00BF4BE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4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BEF" w:rsidP="00BF4BEF">
            <w:pPr>
              <w:pStyle w:val="BodyText"/>
            </w:pPr>
            <w:r w:rsidRPr="00BF4BEF">
              <w:t>A – Handling Cargo/Stock</w:t>
            </w:r>
          </w:p>
        </w:tc>
      </w:tr>
    </w:tbl>
    <w:p w:rsidR="00000000" w:rsidRPr="00BF4BEF" w:rsidP="00BF4BEF">
      <w:pPr>
        <w:pStyle w:val="NoPaddingFontSize1"/>
      </w:pPr>
    </w:p>
    <w:p w:rsidR="00000000" w:rsidRPr="00BF4BEF" w:rsidP="00BF4BEF">
      <w:pPr>
        <w:pStyle w:val="AllowPageBreak"/>
      </w:pPr>
    </w:p>
    <w:p w:rsidR="00000000" w:rsidRPr="00BF4BEF" w:rsidP="00BF4BEF">
      <w:pPr>
        <w:pStyle w:val="Heading1"/>
      </w:pPr>
      <w:bookmarkStart w:id="5" w:name="O_1065858"/>
      <w:bookmarkEnd w:id="5"/>
      <w:r w:rsidRPr="00BF4BE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4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BEF" w:rsidP="00BF4BEF">
            <w:pPr>
              <w:pStyle w:val="BodyText"/>
            </w:pPr>
            <w:r w:rsidRPr="00BF4BEF">
              <w:t>Stevedore sector.</w:t>
            </w:r>
          </w:p>
        </w:tc>
      </w:tr>
    </w:tbl>
    <w:p w:rsidR="00000000" w:rsidRPr="00BF4BEF" w:rsidP="00BF4BEF">
      <w:pPr>
        <w:pStyle w:val="NoPaddingFontSize1"/>
      </w:pPr>
    </w:p>
    <w:p w:rsidR="00000000" w:rsidRPr="00BF4BEF" w:rsidP="00BF4BEF">
      <w:pPr>
        <w:pStyle w:val="AllowPageBreak"/>
      </w:pPr>
    </w:p>
    <w:p w:rsidR="00000000" w:rsidRPr="00BF4BEF" w:rsidP="00BF4BEF">
      <w:pPr>
        <w:pStyle w:val="Heading1"/>
      </w:pPr>
      <w:bookmarkStart w:id="6" w:name="O_1065859"/>
      <w:bookmarkEnd w:id="6"/>
      <w:r w:rsidRPr="00BF4BE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F4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BEF" w:rsidP="00BF4BEF">
            <w:pPr>
              <w:pStyle w:val="BodyText"/>
            </w:pPr>
            <w:r w:rsidRPr="00BF4BE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BEF">
            <w:pPr>
              <w:pStyle w:val="BodyText"/>
              <w:rPr>
                <w:lang w:val="en-NZ"/>
              </w:rPr>
            </w:pPr>
            <w:r w:rsidRPr="00BF4BEF">
              <w:rPr>
                <w:rStyle w:val="SpecialBold"/>
              </w:rPr>
              <w:t>PERFORMANCE CRITERIA</w:t>
            </w:r>
          </w:p>
        </w:tc>
      </w:tr>
      <w:tr w:rsidTr="00BF4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BEF">
            <w:pPr>
              <w:pStyle w:val="BodyText"/>
              <w:rPr>
                <w:lang w:val="en-NZ"/>
              </w:rPr>
            </w:pPr>
            <w:r w:rsidRPr="00BF4BE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BEF">
            <w:pPr>
              <w:pStyle w:val="BodyText"/>
              <w:rPr>
                <w:lang w:val="en-NZ"/>
              </w:rPr>
            </w:pPr>
            <w:r w:rsidRPr="00BF4BEF">
              <w:t>Performance criteria describe the performance needed to demonstrate achievement of the element.</w:t>
            </w:r>
          </w:p>
        </w:tc>
      </w:tr>
      <w:tr w:rsidTr="00BF4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BEF" w:rsidP="00BF4BEF">
            <w:pPr>
              <w:pStyle w:val="BodyText"/>
            </w:pPr>
            <w:r w:rsidRPr="00BF4BE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BEF" w:rsidP="00BF4BEF">
            <w:pPr>
              <w:pStyle w:val="BodyText"/>
            </w:pPr>
            <w:r w:rsidRPr="00BF4BEF">
              <w:rPr>
                <w:rStyle w:val="SpecialBold"/>
              </w:rPr>
              <w:t>Prepare to lash and unlash cargo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BEF">
            <w:pPr>
              <w:pStyle w:val="BodyText"/>
              <w:rPr>
                <w:lang w:val="en-NZ"/>
              </w:rPr>
            </w:pPr>
            <w:r w:rsidRPr="00BF4BE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BEF">
            <w:pPr>
              <w:pStyle w:val="BodyText"/>
              <w:rPr>
                <w:lang w:val="en-NZ"/>
              </w:rPr>
            </w:pPr>
            <w:r w:rsidRPr="00BF4BEF">
              <w:t xml:space="preserve">Work area and </w:t>
            </w:r>
            <w:r w:rsidRPr="00BF4BEF">
              <w:t>safety zones are prepared and maintained in accordance with national standards, safety codes and workplace procedures</w:t>
            </w:r>
          </w:p>
        </w:tc>
      </w:tr>
      <w:tr w:rsidTr="00BF4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B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BEF">
            <w:pPr>
              <w:pStyle w:val="BodyText"/>
              <w:rPr>
                <w:lang w:val="en-NZ"/>
              </w:rPr>
            </w:pPr>
            <w:r w:rsidRPr="00BF4BE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BEF">
            <w:pPr>
              <w:pStyle w:val="BodyText"/>
              <w:rPr>
                <w:lang w:val="en-NZ"/>
              </w:rPr>
            </w:pPr>
            <w:r w:rsidRPr="00BF4BEF">
              <w:t xml:space="preserve">Work area hazards are identified and corrective action is </w:t>
            </w:r>
            <w:r w:rsidRPr="00BF4BEF">
              <w:t>taken prior to commencing lashing and unlashing operations</w:t>
            </w:r>
          </w:p>
        </w:tc>
      </w:tr>
      <w:tr w:rsidTr="00BF4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B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BEF">
            <w:pPr>
              <w:pStyle w:val="BodyText"/>
              <w:rPr>
                <w:lang w:val="en-NZ"/>
              </w:rPr>
            </w:pPr>
            <w:r w:rsidRPr="00BF4BE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BEF">
            <w:pPr>
              <w:pStyle w:val="BodyText"/>
              <w:rPr>
                <w:lang w:val="en-NZ"/>
              </w:rPr>
            </w:pPr>
            <w:r w:rsidRPr="00BF4BEF">
              <w:t>Relevant information and documentation are identified and accessed</w:t>
            </w:r>
          </w:p>
        </w:tc>
      </w:tr>
      <w:tr w:rsidTr="00BF4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B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BEF">
            <w:pPr>
              <w:pStyle w:val="BodyText"/>
              <w:rPr>
                <w:lang w:val="en-NZ"/>
              </w:rPr>
            </w:pPr>
            <w:r w:rsidRPr="00BF4BE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BEF">
            <w:pPr>
              <w:pStyle w:val="BodyText"/>
              <w:rPr>
                <w:lang w:val="en-NZ"/>
              </w:rPr>
            </w:pPr>
            <w:r w:rsidRPr="00BF4BEF">
              <w:t>Appropriate personal protective equipment (PPE), lashing equipment and fittings are selected and used</w:t>
            </w:r>
          </w:p>
        </w:tc>
      </w:tr>
      <w:tr w:rsidTr="00BF4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B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BEF">
            <w:pPr>
              <w:pStyle w:val="BodyText"/>
              <w:rPr>
                <w:lang w:val="en-NZ"/>
              </w:rPr>
            </w:pPr>
            <w:r w:rsidRPr="00BF4BE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BEF">
            <w:pPr>
              <w:pStyle w:val="BodyText"/>
              <w:rPr>
                <w:lang w:val="en-NZ"/>
              </w:rPr>
            </w:pPr>
            <w:r w:rsidRPr="00BF4BEF">
              <w:t xml:space="preserve">Work cage and/or working at height (WAH) requirements are identified and </w:t>
            </w:r>
            <w:r w:rsidRPr="00BF4BEF">
              <w:t>appropriate WAH equipment is selected</w:t>
            </w:r>
          </w:p>
        </w:tc>
      </w:tr>
      <w:tr w:rsidTr="00BF4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B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BEF">
            <w:pPr>
              <w:pStyle w:val="BodyText"/>
              <w:rPr>
                <w:lang w:val="en-NZ"/>
              </w:rPr>
            </w:pPr>
            <w:r w:rsidRPr="00BF4BE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BEF">
            <w:pPr>
              <w:pStyle w:val="BodyText"/>
              <w:rPr>
                <w:lang w:val="en-NZ"/>
              </w:rPr>
            </w:pPr>
            <w:r w:rsidRPr="00BF4BEF">
              <w:t>Cargo is identified using markings and labels</w:t>
            </w:r>
          </w:p>
        </w:tc>
      </w:tr>
      <w:tr w:rsidTr="00BF4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B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BEF">
            <w:pPr>
              <w:pStyle w:val="BodyText"/>
              <w:rPr>
                <w:lang w:val="en-NZ"/>
              </w:rPr>
            </w:pPr>
            <w:r w:rsidRPr="00BF4BEF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BEF">
            <w:pPr>
              <w:pStyle w:val="BodyText"/>
              <w:rPr>
                <w:lang w:val="en-NZ"/>
              </w:rPr>
            </w:pPr>
            <w:r w:rsidRPr="00BF4BEF">
              <w:t>Cargo is sorted and stacked in correct location in accordance with national standards, safety codes and workplace procedures</w:t>
            </w:r>
          </w:p>
        </w:tc>
      </w:tr>
      <w:tr w:rsidTr="00BF4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B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BEF">
            <w:pPr>
              <w:pStyle w:val="BodyText"/>
              <w:rPr>
                <w:lang w:val="en-NZ"/>
              </w:rPr>
            </w:pPr>
            <w:r w:rsidRPr="00BF4BEF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BEF">
            <w:pPr>
              <w:pStyle w:val="BodyText"/>
              <w:rPr>
                <w:lang w:val="en-NZ"/>
              </w:rPr>
            </w:pPr>
            <w:r w:rsidRPr="00BF4BEF">
              <w:t>Cargos i</w:t>
            </w:r>
            <w:r w:rsidRPr="00BF4BEF">
              <w:t>s stowed in accordance with stowage plan and reefer containers are identified, connected and disconnected in accordance with ship procedures, national standards and safety codes</w:t>
            </w:r>
          </w:p>
        </w:tc>
      </w:tr>
      <w:tr w:rsidTr="00BF4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B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BEF">
            <w:pPr>
              <w:pStyle w:val="BodyText"/>
              <w:rPr>
                <w:lang w:val="en-NZ"/>
              </w:rPr>
            </w:pPr>
            <w:r w:rsidRPr="00BF4BEF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BEF">
            <w:pPr>
              <w:pStyle w:val="BodyText"/>
              <w:rPr>
                <w:lang w:val="en-NZ"/>
              </w:rPr>
            </w:pPr>
            <w:r w:rsidRPr="00BF4BEF">
              <w:t>Damaged cargo is identified, reported and dealt with in accordance with</w:t>
            </w:r>
            <w:r w:rsidRPr="00BF4BEF">
              <w:t xml:space="preserve"> workplace procedures</w:t>
            </w:r>
          </w:p>
        </w:tc>
      </w:tr>
      <w:tr w:rsidTr="00BF4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B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BEF">
            <w:pPr>
              <w:pStyle w:val="BodyText"/>
              <w:rPr>
                <w:lang w:val="en-NZ"/>
              </w:rPr>
            </w:pPr>
            <w:r w:rsidRPr="00BF4BEF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BEF">
            <w:pPr>
              <w:pStyle w:val="BodyText"/>
              <w:rPr>
                <w:lang w:val="en-NZ"/>
              </w:rPr>
            </w:pPr>
            <w:r w:rsidRPr="00BF4BEF">
              <w:t>Potential unsafe work practices and/or equipment are reported to appropriate personnel</w:t>
            </w:r>
          </w:p>
        </w:tc>
      </w:tr>
      <w:tr w:rsidTr="00BF4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BEF" w:rsidP="00BF4BEF">
            <w:pPr>
              <w:pStyle w:val="BodyText"/>
            </w:pPr>
            <w:r w:rsidRPr="00BF4BE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BEF" w:rsidP="00BF4BEF">
            <w:pPr>
              <w:pStyle w:val="BodyText"/>
            </w:pPr>
            <w:r w:rsidRPr="00BF4BEF">
              <w:rPr>
                <w:rStyle w:val="SpecialBold"/>
              </w:rPr>
              <w:t>Implement cargo lashing and unlashing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BEF">
            <w:pPr>
              <w:pStyle w:val="BodyText"/>
              <w:rPr>
                <w:lang w:val="en-NZ"/>
              </w:rPr>
            </w:pPr>
            <w:r w:rsidRPr="00BF4BE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BEF">
            <w:pPr>
              <w:pStyle w:val="BodyText"/>
              <w:rPr>
                <w:lang w:val="en-NZ"/>
              </w:rPr>
            </w:pPr>
            <w:r w:rsidRPr="00BF4BEF">
              <w:t>Cargo or container lashing and unlashing plan is accessed and read, and potential i</w:t>
            </w:r>
            <w:r w:rsidRPr="00BF4BEF">
              <w:t>ssues are clarified with supervisor</w:t>
            </w:r>
          </w:p>
        </w:tc>
      </w:tr>
      <w:tr w:rsidTr="00BF4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B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BEF">
            <w:pPr>
              <w:pStyle w:val="BodyText"/>
              <w:rPr>
                <w:lang w:val="en-NZ"/>
              </w:rPr>
            </w:pPr>
            <w:r w:rsidRPr="00BF4BE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BEF">
            <w:pPr>
              <w:pStyle w:val="BodyText"/>
              <w:rPr>
                <w:lang w:val="en-NZ"/>
              </w:rPr>
            </w:pPr>
            <w:r w:rsidRPr="00BF4BEF">
              <w:t xml:space="preserve">Work area is constantly monitored for hazards and risk control measures are implemented </w:t>
            </w:r>
          </w:p>
        </w:tc>
      </w:tr>
      <w:tr w:rsidTr="00BF4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B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BEF">
            <w:pPr>
              <w:pStyle w:val="BodyText"/>
              <w:rPr>
                <w:lang w:val="en-NZ"/>
              </w:rPr>
            </w:pPr>
            <w:r w:rsidRPr="00BF4BE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BEF">
            <w:pPr>
              <w:pStyle w:val="BodyText"/>
              <w:rPr>
                <w:lang w:val="en-NZ"/>
              </w:rPr>
            </w:pPr>
            <w:r w:rsidRPr="00BF4BEF">
              <w:t>Safety procedures and safety zones are implemented when working with mobile equipment and cranes in accordance with national standards, safety codes and workplace procedures</w:t>
            </w:r>
          </w:p>
        </w:tc>
      </w:tr>
      <w:tr w:rsidTr="00BF4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B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BEF">
            <w:pPr>
              <w:pStyle w:val="BodyText"/>
              <w:rPr>
                <w:lang w:val="en-NZ"/>
              </w:rPr>
            </w:pPr>
            <w:r w:rsidRPr="00BF4BE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BEF">
            <w:pPr>
              <w:pStyle w:val="BodyText"/>
              <w:rPr>
                <w:lang w:val="en-NZ"/>
              </w:rPr>
            </w:pPr>
            <w:r w:rsidRPr="00BF4BEF">
              <w:t>Work is conducted in accordance with industry standards, statutory requirem</w:t>
            </w:r>
            <w:r w:rsidRPr="00BF4BEF">
              <w:t>ents, safety codes, workplace procedures and cargo requirements</w:t>
            </w:r>
          </w:p>
        </w:tc>
      </w:tr>
      <w:tr w:rsidTr="00BF4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B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BEF">
            <w:pPr>
              <w:pStyle w:val="BodyText"/>
              <w:rPr>
                <w:lang w:val="en-NZ"/>
              </w:rPr>
            </w:pPr>
            <w:r w:rsidRPr="00BF4BE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BEF">
            <w:pPr>
              <w:pStyle w:val="BodyText"/>
              <w:rPr>
                <w:lang w:val="en-NZ"/>
              </w:rPr>
            </w:pPr>
            <w:r w:rsidRPr="00BF4BEF">
              <w:t>Working at heights is completed in accordance with codes of practice and workplace procedures</w:t>
            </w:r>
          </w:p>
        </w:tc>
      </w:tr>
      <w:tr w:rsidTr="00BF4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B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BEF">
            <w:pPr>
              <w:pStyle w:val="BodyText"/>
              <w:rPr>
                <w:lang w:val="en-NZ"/>
              </w:rPr>
            </w:pPr>
            <w:r w:rsidRPr="00BF4BE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BEF">
            <w:pPr>
              <w:pStyle w:val="BodyText"/>
              <w:rPr>
                <w:lang w:val="en-NZ"/>
              </w:rPr>
            </w:pPr>
            <w:r w:rsidRPr="00BF4BEF">
              <w:t xml:space="preserve">Effective communication method is used in accordance </w:t>
            </w:r>
            <w:r w:rsidRPr="00BF4BEF">
              <w:t>with workplace procedures</w:t>
            </w:r>
          </w:p>
        </w:tc>
      </w:tr>
      <w:tr w:rsidTr="00BF4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B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BEF">
            <w:pPr>
              <w:pStyle w:val="BodyText"/>
              <w:rPr>
                <w:lang w:val="en-NZ"/>
              </w:rPr>
            </w:pPr>
            <w:r w:rsidRPr="00BF4BEF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BEF">
            <w:pPr>
              <w:pStyle w:val="BodyText"/>
              <w:rPr>
                <w:lang w:val="en-NZ"/>
              </w:rPr>
            </w:pPr>
            <w:r w:rsidRPr="00BF4BEF">
              <w:t>Cargo are lashed and unlashed in accordance with workplace procedures and cargo are lashed and unlashed in accordance with lashing and unlashing plan</w:t>
            </w:r>
          </w:p>
        </w:tc>
      </w:tr>
      <w:tr w:rsidTr="00BF4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B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BEF">
            <w:pPr>
              <w:pStyle w:val="BodyText"/>
              <w:rPr>
                <w:lang w:val="en-NZ"/>
              </w:rPr>
            </w:pPr>
            <w:r w:rsidRPr="00BF4BEF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BEF">
            <w:pPr>
              <w:pStyle w:val="BodyText"/>
              <w:rPr>
                <w:lang w:val="en-NZ"/>
              </w:rPr>
            </w:pPr>
            <w:r w:rsidRPr="00BF4BEF">
              <w:t>Correct manual handling techniques are used when lashing and unlashing cargo</w:t>
            </w:r>
          </w:p>
        </w:tc>
      </w:tr>
      <w:tr w:rsidTr="00BF4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B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BEF">
            <w:pPr>
              <w:pStyle w:val="BodyText"/>
              <w:rPr>
                <w:lang w:val="en-NZ"/>
              </w:rPr>
            </w:pPr>
            <w:r w:rsidRPr="00BF4BEF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BEF">
            <w:pPr>
              <w:pStyle w:val="BodyText"/>
              <w:rPr>
                <w:lang w:val="en-NZ"/>
              </w:rPr>
            </w:pPr>
            <w:r w:rsidRPr="00BF4BEF">
              <w:t xml:space="preserve">Identified </w:t>
            </w:r>
            <w:r w:rsidRPr="00BF4BEF">
              <w:t>problems, faults and malfunctions are promptly reported and/or rectified in accordance with regulatory requirements and workplace procedures</w:t>
            </w:r>
          </w:p>
        </w:tc>
      </w:tr>
      <w:tr w:rsidTr="00BF4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B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BEF">
            <w:pPr>
              <w:pStyle w:val="BodyText"/>
              <w:rPr>
                <w:lang w:val="en-NZ"/>
              </w:rPr>
            </w:pPr>
            <w:r w:rsidRPr="00BF4BEF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BEF">
            <w:pPr>
              <w:pStyle w:val="BodyText"/>
              <w:rPr>
                <w:lang w:val="en-NZ"/>
              </w:rPr>
            </w:pPr>
            <w:r w:rsidRPr="00BF4BEF">
              <w:t>Contingency plans are implemented as required</w:t>
            </w:r>
          </w:p>
        </w:tc>
      </w:tr>
      <w:tr w:rsidTr="00BF4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BEF" w:rsidP="00BF4BEF">
            <w:pPr>
              <w:pStyle w:val="BodyText"/>
            </w:pPr>
            <w:r w:rsidRPr="00BF4BE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BEF" w:rsidP="00BF4BEF">
            <w:pPr>
              <w:pStyle w:val="BodyText"/>
            </w:pPr>
            <w:r w:rsidRPr="00BF4BEF">
              <w:rPr>
                <w:rStyle w:val="SpecialBold"/>
              </w:rPr>
              <w:t>Complete cargo lashing and unlashing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BEF">
            <w:pPr>
              <w:pStyle w:val="BodyText"/>
              <w:rPr>
                <w:lang w:val="en-NZ"/>
              </w:rPr>
            </w:pPr>
            <w:r w:rsidRPr="00BF4BE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BEF">
            <w:pPr>
              <w:pStyle w:val="BodyText"/>
              <w:rPr>
                <w:lang w:val="en-NZ"/>
              </w:rPr>
            </w:pPr>
            <w:r w:rsidRPr="00BF4BEF">
              <w:t>Cargo are covered and uncovered safely ensuring appropriate covering and lashing, no injury to persons in work area or damage to cargo, container and equipment</w:t>
            </w:r>
          </w:p>
        </w:tc>
      </w:tr>
      <w:tr w:rsidTr="00BF4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B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BEF">
            <w:pPr>
              <w:pStyle w:val="BodyText"/>
              <w:rPr>
                <w:lang w:val="en-NZ"/>
              </w:rPr>
            </w:pPr>
            <w:r w:rsidRPr="00BF4BE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BEF">
            <w:pPr>
              <w:pStyle w:val="BodyText"/>
              <w:rPr>
                <w:lang w:val="en-NZ"/>
              </w:rPr>
            </w:pPr>
            <w:r w:rsidRPr="00BF4BEF">
              <w:t>Safety equipment, radios, lashing equipment and tools are inspected and returned to desig</w:t>
            </w:r>
            <w:r w:rsidRPr="00BF4BEF">
              <w:t>nated storage areas</w:t>
            </w:r>
          </w:p>
        </w:tc>
      </w:tr>
      <w:tr w:rsidTr="00BF4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B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BEF">
            <w:pPr>
              <w:pStyle w:val="BodyText"/>
              <w:rPr>
                <w:lang w:val="en-NZ"/>
              </w:rPr>
            </w:pPr>
            <w:r w:rsidRPr="00BF4BE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BEF" w:rsidP="00BF4BEF">
            <w:pPr>
              <w:pStyle w:val="BodyText"/>
            </w:pPr>
            <w:r w:rsidRPr="00BF4BEF">
              <w:t>Relevant documentation is completed and filed in accordance with workplace procedures</w:t>
            </w:r>
          </w:p>
        </w:tc>
      </w:tr>
    </w:tbl>
    <w:p w:rsidR="00000000" w:rsidRPr="00BF4BEF" w:rsidP="00BF4BEF">
      <w:pPr>
        <w:pStyle w:val="NoPaddingFontSize1"/>
      </w:pPr>
    </w:p>
    <w:p w:rsidR="00000000" w:rsidRPr="00BF4BEF" w:rsidP="00BF4BEF">
      <w:pPr>
        <w:pStyle w:val="AllowPageBreak"/>
      </w:pPr>
    </w:p>
    <w:p w:rsidR="00000000" w:rsidRPr="00BF4BEF" w:rsidP="00BF4BEF">
      <w:pPr>
        <w:pStyle w:val="Heading1"/>
      </w:pPr>
      <w:bookmarkStart w:id="7" w:name="O_1065860"/>
      <w:bookmarkEnd w:id="7"/>
      <w:r w:rsidRPr="00BF4BE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4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BEF" w:rsidP="00BF4BEF">
            <w:pPr>
              <w:pStyle w:val="BodyText"/>
            </w:pPr>
            <w:r w:rsidRPr="00BF4BEF">
              <w:t>Foundation skills essential to performance are explicit in the performance criteria of this unit of comp</w:t>
            </w:r>
            <w:r w:rsidRPr="00BF4BEF">
              <w:t>etency.</w:t>
            </w:r>
          </w:p>
        </w:tc>
      </w:tr>
    </w:tbl>
    <w:p w:rsidR="00000000" w:rsidRPr="00BF4BEF" w:rsidP="00BF4BEF">
      <w:pPr>
        <w:pStyle w:val="NoPaddingFontSize1"/>
      </w:pPr>
    </w:p>
    <w:p w:rsidR="00000000" w:rsidRPr="00BF4BEF" w:rsidP="00BF4BEF">
      <w:pPr>
        <w:pStyle w:val="AllowPageBreak"/>
      </w:pPr>
    </w:p>
    <w:p w:rsidR="00000000" w:rsidRPr="00BF4BEF" w:rsidP="00BF4BEF">
      <w:pPr>
        <w:pStyle w:val="Heading1"/>
      </w:pPr>
      <w:bookmarkStart w:id="8" w:name="O_1065861"/>
      <w:bookmarkEnd w:id="8"/>
      <w:r w:rsidRPr="00BF4BE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4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BEF" w:rsidP="00BF4BEF">
            <w:pPr>
              <w:pStyle w:val="BodyText"/>
            </w:pPr>
            <w:r w:rsidRPr="00BF4BEF">
              <w:t>Range is restricted to essential operating conditions and any other variables essential to the work environment.</w:t>
            </w:r>
          </w:p>
        </w:tc>
      </w:tr>
    </w:tbl>
    <w:p w:rsidR="00000000" w:rsidRPr="00BF4BEF" w:rsidP="00BF4BEF">
      <w:pPr>
        <w:pStyle w:val="NoPaddingFontSize1"/>
      </w:pPr>
    </w:p>
    <w:p w:rsidR="00000000" w:rsidRPr="00BF4BEF" w:rsidP="00BF4BEF">
      <w:pPr>
        <w:pStyle w:val="AllowPageBreak"/>
      </w:pPr>
    </w:p>
    <w:p w:rsidR="00000000" w:rsidRPr="00BF4BEF" w:rsidP="00BF4BEF">
      <w:pPr>
        <w:pStyle w:val="Heading1"/>
      </w:pPr>
      <w:bookmarkStart w:id="9" w:name="O_1065862"/>
      <w:bookmarkEnd w:id="9"/>
      <w:r w:rsidRPr="00BF4BE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4B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BEF" w:rsidP="00BF4BEF">
            <w:pPr>
              <w:pStyle w:val="BodyText"/>
            </w:pPr>
            <w:r w:rsidRPr="00BF4BEF">
              <w:t>This unit</w:t>
            </w:r>
            <w:r w:rsidRPr="00BF4BEF">
              <w:t xml:space="preserve"> replaces and is equivalent to TLIA2050 Lash and unlash cargo and containers.</w:t>
            </w:r>
          </w:p>
        </w:tc>
      </w:tr>
    </w:tbl>
    <w:p w:rsidR="00000000" w:rsidRPr="00BF4BEF" w:rsidP="00BF4BEF">
      <w:pPr>
        <w:pStyle w:val="NoPaddingFontSize1"/>
      </w:pPr>
    </w:p>
    <w:p w:rsidR="00000000" w:rsidRPr="00BF4BEF" w:rsidP="00BF4BEF">
      <w:pPr>
        <w:pStyle w:val="AllowPageBreak"/>
      </w:pPr>
    </w:p>
    <w:p w:rsidR="00000000" w:rsidRPr="00BF4BEF" w:rsidP="00BF4BEF">
      <w:pPr>
        <w:pStyle w:val="Heading1"/>
      </w:pPr>
      <w:bookmarkStart w:id="10" w:name="O_1065869"/>
      <w:bookmarkEnd w:id="10"/>
      <w:r w:rsidRPr="00BF4BEF">
        <w:t>Links</w:t>
      </w:r>
    </w:p>
    <w:p w:rsidR="00000000" w:rsidRPr="00BF4BEF" w:rsidP="0033128C">
      <w:pPr>
        <w:pStyle w:val="BodyText"/>
      </w:pPr>
      <w:r w:rsidRPr="00BF4B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1696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F4BEF" w:rsidP="00BF4BEF"/>
    <w:sectPr w:rsidSect="00BF4B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B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BEF" w:rsidRPr="0033128C" w:rsidP="003312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B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28C" w:rsidP="00BF4B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128C" w:rsidP="00BF4B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3128C" w:rsidP="00BF4B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B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2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4BEF" w:rsidRPr="0033128C" w:rsidP="003312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B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28C" w:rsidRPr="002D2AF8" w:rsidP="00BF4B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TLIA0012 Lash and unlash cargo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3128C" w:rsidP="00BF4B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B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4B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4B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4B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4B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4B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4B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4B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4B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4B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4B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4BEF"/>
  </w:style>
  <w:style w:type="character" w:customStyle="1" w:styleId="Heading1Char">
    <w:name w:val="Heading 1 Char"/>
    <w:basedOn w:val="DefaultParagraphFont"/>
    <w:link w:val="Heading1"/>
    <w:rsid w:val="00BF4B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4B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4BE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F4BEF"/>
    <w:rPr>
      <w:b/>
      <w:spacing w:val="0"/>
    </w:rPr>
  </w:style>
  <w:style w:type="paragraph" w:customStyle="1" w:styleId="SuperHeading">
    <w:name w:val="SuperHeading"/>
    <w:basedOn w:val="Normal"/>
    <w:rsid w:val="00BF4B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4B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F4B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4B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4B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4B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4B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4B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4B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4B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4B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4B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4B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4B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4B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4B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4B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4B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4B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4B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4B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4BE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F4B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4B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4B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4B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4BE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4B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4B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4B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4B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4B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4B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4B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4B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4B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4BEF"/>
    <w:rPr>
      <w:i/>
    </w:rPr>
  </w:style>
  <w:style w:type="paragraph" w:styleId="Caption">
    <w:name w:val="caption"/>
    <w:basedOn w:val="BodyText"/>
    <w:next w:val="Normal"/>
    <w:qFormat/>
    <w:rsid w:val="00BF4B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4B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4B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4BEF"/>
  </w:style>
  <w:style w:type="paragraph" w:styleId="TableofFigures">
    <w:name w:val="table of figures"/>
    <w:basedOn w:val="Normal"/>
    <w:next w:val="Normal"/>
    <w:semiHidden/>
    <w:rsid w:val="00BF4B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4BE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F4BEF"/>
    <w:rPr>
      <w:rFonts w:ascii="Wingdings" w:hAnsi="Wingdings"/>
    </w:rPr>
  </w:style>
  <w:style w:type="paragraph" w:customStyle="1" w:styleId="TableHeading">
    <w:name w:val="Table Heading"/>
    <w:basedOn w:val="HeadingBase"/>
    <w:rsid w:val="00BF4B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4BEF"/>
    <w:rPr>
      <w:color w:val="0033CC"/>
      <w:u w:val="none"/>
    </w:rPr>
  </w:style>
  <w:style w:type="paragraph" w:customStyle="1" w:styleId="BodyTextRight">
    <w:name w:val="Body Text Right"/>
    <w:basedOn w:val="BodyText"/>
    <w:rsid w:val="00BF4B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4B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4BE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4B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4B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4B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4BEF"/>
    <w:rPr>
      <w:sz w:val="32"/>
    </w:rPr>
  </w:style>
  <w:style w:type="paragraph" w:customStyle="1" w:styleId="HeadingProcedure">
    <w:name w:val="Heading Procedure"/>
    <w:basedOn w:val="HeadingBase"/>
    <w:next w:val="Normal"/>
    <w:rsid w:val="00BF4B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4BEF"/>
    <w:pPr>
      <w:spacing w:before="60" w:after="60"/>
    </w:pPr>
  </w:style>
  <w:style w:type="paragraph" w:styleId="ListContinue">
    <w:name w:val="List Continue"/>
    <w:basedOn w:val="List"/>
    <w:rsid w:val="00BF4BEF"/>
    <w:pPr>
      <w:ind w:firstLine="0"/>
    </w:pPr>
  </w:style>
  <w:style w:type="paragraph" w:customStyle="1" w:styleId="ListNote">
    <w:name w:val="List Note"/>
    <w:basedOn w:val="List"/>
    <w:rsid w:val="00BF4B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4B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4B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4BEF"/>
    <w:rPr>
      <w:rFonts w:ascii="Courier New" w:hAnsi="Courier New"/>
    </w:rPr>
  </w:style>
  <w:style w:type="paragraph" w:customStyle="1" w:styleId="NoteBullet">
    <w:name w:val="Note Bullet"/>
    <w:basedOn w:val="Note"/>
    <w:rsid w:val="00BF4B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4B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4B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4B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4BE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F4B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4B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4BEF"/>
    <w:rPr>
      <w:b/>
      <w:smallCaps/>
    </w:rPr>
  </w:style>
  <w:style w:type="paragraph" w:customStyle="1" w:styleId="TableListNumber">
    <w:name w:val="Table List Number"/>
    <w:basedOn w:val="ListNumber"/>
    <w:rsid w:val="00BF4B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4B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4BEF"/>
    <w:pPr>
      <w:numPr>
        <w:numId w:val="7"/>
      </w:numPr>
    </w:pPr>
  </w:style>
  <w:style w:type="paragraph" w:customStyle="1" w:styleId="ListAlpha2">
    <w:name w:val="List Alpha 2"/>
    <w:basedOn w:val="List2"/>
    <w:rsid w:val="00BF4BEF"/>
    <w:pPr>
      <w:numPr>
        <w:numId w:val="6"/>
      </w:numPr>
    </w:pPr>
  </w:style>
  <w:style w:type="paragraph" w:styleId="List2">
    <w:name w:val="List 2"/>
    <w:basedOn w:val="BodyText"/>
    <w:rsid w:val="00BF4B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4B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4B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4B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4BE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4BE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F4BEF"/>
    <w:pPr>
      <w:numPr>
        <w:numId w:val="2"/>
      </w:numPr>
    </w:pPr>
  </w:style>
  <w:style w:type="paragraph" w:styleId="ListContinue2">
    <w:name w:val="List Continue 2"/>
    <w:basedOn w:val="List2"/>
    <w:rsid w:val="00BF4BEF"/>
    <w:pPr>
      <w:ind w:firstLine="0"/>
    </w:pPr>
  </w:style>
  <w:style w:type="paragraph" w:styleId="ListContinue3">
    <w:name w:val="List Continue 3"/>
    <w:basedOn w:val="List3"/>
    <w:rsid w:val="00BF4BEF"/>
    <w:pPr>
      <w:ind w:left="1021" w:firstLine="0"/>
    </w:pPr>
  </w:style>
  <w:style w:type="paragraph" w:styleId="ListContinue4">
    <w:name w:val="List Continue 4"/>
    <w:basedOn w:val="List4"/>
    <w:rsid w:val="00BF4BEF"/>
    <w:pPr>
      <w:ind w:firstLine="0"/>
    </w:pPr>
  </w:style>
  <w:style w:type="paragraph" w:styleId="ListContinue5">
    <w:name w:val="List Continue 5"/>
    <w:basedOn w:val="List5"/>
    <w:rsid w:val="00BF4BEF"/>
    <w:pPr>
      <w:ind w:firstLine="0"/>
    </w:pPr>
  </w:style>
  <w:style w:type="paragraph" w:styleId="ListNumber3">
    <w:name w:val="List Number 3"/>
    <w:basedOn w:val="List3"/>
    <w:rsid w:val="00BF4BEF"/>
    <w:pPr>
      <w:numPr>
        <w:numId w:val="3"/>
      </w:numPr>
    </w:pPr>
  </w:style>
  <w:style w:type="paragraph" w:styleId="ListNumber4">
    <w:name w:val="List Number 4"/>
    <w:basedOn w:val="List4"/>
    <w:rsid w:val="00BF4BEF"/>
    <w:pPr>
      <w:numPr>
        <w:numId w:val="4"/>
      </w:numPr>
    </w:pPr>
  </w:style>
  <w:style w:type="paragraph" w:styleId="ListNumber5">
    <w:name w:val="List Number 5"/>
    <w:basedOn w:val="List5"/>
    <w:rsid w:val="00BF4BEF"/>
    <w:pPr>
      <w:numPr>
        <w:numId w:val="5"/>
      </w:numPr>
    </w:pPr>
  </w:style>
  <w:style w:type="paragraph" w:styleId="BlockText">
    <w:name w:val="Block Text"/>
    <w:basedOn w:val="Normal"/>
    <w:rsid w:val="00BF4B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4B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4BEF"/>
    <w:rPr>
      <w:sz w:val="16"/>
      <w:vertAlign w:val="superscript"/>
    </w:rPr>
  </w:style>
  <w:style w:type="character" w:customStyle="1" w:styleId="Symbols">
    <w:name w:val="Symbols"/>
    <w:basedOn w:val="DefaultParagraphFont"/>
    <w:rsid w:val="00BF4BEF"/>
    <w:rPr>
      <w:rFonts w:ascii="Symbol" w:hAnsi="Symbol"/>
    </w:rPr>
  </w:style>
  <w:style w:type="character" w:customStyle="1" w:styleId="MenuOptions">
    <w:name w:val="Menu Options"/>
    <w:basedOn w:val="DefaultParagraphFont"/>
    <w:rsid w:val="00BF4B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4BEF"/>
    <w:rPr>
      <w:b/>
    </w:rPr>
  </w:style>
  <w:style w:type="character" w:customStyle="1" w:styleId="Underlined">
    <w:name w:val="Underlined"/>
    <w:basedOn w:val="DefaultParagraphFont"/>
    <w:rsid w:val="00BF4BEF"/>
    <w:rPr>
      <w:u w:val="single"/>
    </w:rPr>
  </w:style>
  <w:style w:type="paragraph" w:customStyle="1" w:styleId="TableBodyTextRight">
    <w:name w:val="Table Body Text Right"/>
    <w:basedOn w:val="TableBodyText"/>
    <w:rsid w:val="00BF4B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4BEF"/>
    <w:rPr>
      <w:sz w:val="18"/>
    </w:rPr>
  </w:style>
  <w:style w:type="paragraph" w:customStyle="1" w:styleId="BodySmallRight">
    <w:name w:val="Body Small Right"/>
    <w:basedOn w:val="BodyTextRight"/>
    <w:rsid w:val="00BF4BEF"/>
    <w:rPr>
      <w:sz w:val="18"/>
      <w:szCs w:val="18"/>
    </w:rPr>
  </w:style>
  <w:style w:type="paragraph" w:customStyle="1" w:styleId="MarginEdition">
    <w:name w:val="Margin Edition"/>
    <w:basedOn w:val="MarginNote"/>
    <w:rsid w:val="00BF4B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4BEF"/>
    <w:rPr>
      <w:sz w:val="2"/>
      <w:szCs w:val="2"/>
    </w:rPr>
  </w:style>
  <w:style w:type="character" w:customStyle="1" w:styleId="Small">
    <w:name w:val="Small"/>
    <w:basedOn w:val="DefaultParagraphFont"/>
    <w:rsid w:val="00BF4BEF"/>
    <w:rPr>
      <w:sz w:val="16"/>
    </w:rPr>
  </w:style>
  <w:style w:type="paragraph" w:customStyle="1" w:styleId="WideTable">
    <w:name w:val="Wide Table"/>
    <w:basedOn w:val="Normal"/>
    <w:rsid w:val="00BF4B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4BEF"/>
  </w:style>
  <w:style w:type="paragraph" w:styleId="Quote">
    <w:name w:val="Quote"/>
    <w:basedOn w:val="Heading1"/>
    <w:link w:val="QuoteChar"/>
    <w:qFormat/>
    <w:rsid w:val="00BF4B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4B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4BEF"/>
    <w:pPr>
      <w:pageBreakBefore/>
    </w:pPr>
  </w:style>
  <w:style w:type="paragraph" w:customStyle="1" w:styleId="Border">
    <w:name w:val="Border"/>
    <w:basedOn w:val="Normal"/>
    <w:qFormat/>
    <w:rsid w:val="00BF4B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4B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B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B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4B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4B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4B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4B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4B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4BEF"/>
    <w:rPr>
      <w:u w:val="single"/>
    </w:rPr>
  </w:style>
  <w:style w:type="character" w:customStyle="1" w:styleId="BoldandItalics">
    <w:name w:val="Bold and Italics"/>
    <w:qFormat/>
    <w:rsid w:val="00BF4BEF"/>
    <w:rPr>
      <w:b/>
      <w:i/>
      <w:u w:val="none"/>
    </w:rPr>
  </w:style>
  <w:style w:type="paragraph" w:styleId="BalloonText">
    <w:name w:val="Balloon Text"/>
    <w:basedOn w:val="Normal"/>
    <w:link w:val="BalloonTextChar"/>
    <w:rsid w:val="00BF4B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4B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4B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4B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4B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4B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4BEF"/>
    <w:pPr>
      <w:spacing w:before="0" w:after="0"/>
    </w:pPr>
  </w:style>
  <w:style w:type="paragraph" w:customStyle="1" w:styleId="BodyTextBold">
    <w:name w:val="Body Text Bold"/>
    <w:basedOn w:val="BodyText"/>
    <w:qFormat/>
    <w:rsid w:val="00BF4BEF"/>
    <w:rPr>
      <w:b/>
    </w:rPr>
  </w:style>
  <w:style w:type="character" w:styleId="Hyperlink">
    <w:name w:val="Hyperlink"/>
    <w:basedOn w:val="DefaultParagraphFont"/>
    <w:uiPriority w:val="99"/>
    <w:unhideWhenUsed/>
    <w:rsid w:val="003312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645</Words>
  <Characters>3978</Characters>
  <Application>Microsoft Office Word</Application>
  <DocSecurity>0</DocSecurity>
  <Lines>198</Lines>
  <Paragraphs>98</Paragraphs>
  <ScaleCrop>false</ScaleCrop>
  <Company>Author-it Software Corporation Ltd.</Company>
  <LinksUpToDate>false</LinksUpToDate>
  <CharactersWithSpaces>4525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TLIA0012 Lash and unlash cargo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2024-07-12T08:16:00Z</dcterms:created>
  <dcterms:modified xsi:type="dcterms:W3CDTF">2024-07-12T08:16:00Z</dcterms:modified>
</cp:coreProperties>
</file>