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222" w:rsidP="00166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TLIA0007 Coordinate stevedoring clerical functions</w:t>
      </w:r>
      <w:r>
        <w:fldChar w:fldCharType="end"/>
      </w:r>
    </w:p>
    <w:p w:rsidR="00166222" w:rsidP="00166222">
      <w:pPr>
        <w:pStyle w:val="Version"/>
        <w:sectPr w:rsidSect="00590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455" w:rsidP="00590455">
      <w:pPr>
        <w:pStyle w:val="SuperHeading"/>
      </w:pPr>
      <w:r w:rsidRPr="00590455">
        <w:t>TLIA0007 Coordinate stevedoring clerical functions</w:t>
      </w:r>
    </w:p>
    <w:p w:rsidR="00000000" w:rsidRPr="00590455" w:rsidP="00590455">
      <w:pPr>
        <w:pStyle w:val="Heading1"/>
      </w:pPr>
      <w:bookmarkStart w:id="1" w:name="O_1065759"/>
      <w:bookmarkEnd w:id="1"/>
      <w:r w:rsidRPr="005904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 xml:space="preserve">Release 1. </w:t>
            </w:r>
            <w:r w:rsidRPr="00590455">
              <w:t>This is the first release of this unit of competency in the TLI Transport and Logistics Training Package.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2" w:name="O_1065760"/>
      <w:bookmarkEnd w:id="2"/>
      <w:r w:rsidRPr="005904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This unit involves the skills and knowledge required to coordinate stevedori</w:t>
            </w:r>
            <w:r w:rsidRPr="00590455">
              <w:t>ng clerical functions in accordance with relevant standards, regulations and workplace requirements, as part of work activities in the stevedoring, transport, distribution and/or allied industries.</w:t>
            </w:r>
          </w:p>
          <w:p w:rsidR="00000000" w:rsidRPr="00590455" w:rsidP="00590455">
            <w:pPr>
              <w:pStyle w:val="BodyText"/>
            </w:pPr>
            <w:r w:rsidRPr="00590455">
              <w:t>It includes monitoring clerical functions, solving operati</w:t>
            </w:r>
            <w:r w:rsidRPr="00590455">
              <w:t>onal problems, arranging container/cargo inspection/survey, preparing for the next shift, and completing and handing over the shift.</w:t>
            </w:r>
          </w:p>
          <w:p w:rsidR="00000000" w:rsidRPr="00590455" w:rsidP="00590455">
            <w:pPr>
              <w:pStyle w:val="BodyText"/>
            </w:pPr>
            <w:r w:rsidRPr="00590455">
              <w:t>Work is performed under some supervision generally within a team environment.</w:t>
            </w:r>
          </w:p>
          <w:p w:rsidR="00000000" w:rsidRPr="00590455" w:rsidP="00590455">
            <w:pPr>
              <w:pStyle w:val="BodyText"/>
            </w:pPr>
            <w:r w:rsidRPr="00590455">
              <w:t>No licensing, legislative or certification re</w:t>
            </w:r>
            <w:r w:rsidRPr="00590455">
              <w:t>quirements apply to this unit at the time of publication.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3" w:name="O_1065761"/>
      <w:bookmarkEnd w:id="3"/>
      <w:r w:rsidRPr="005904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Not applicable.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4" w:name="O_1065762"/>
      <w:bookmarkEnd w:id="4"/>
      <w:r w:rsidRPr="005904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A – Handling Cargo/Stock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5" w:name="O_1065763"/>
      <w:bookmarkEnd w:id="5"/>
      <w:r w:rsidRPr="005904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Stevedore sector.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6" w:name="O_1065764"/>
      <w:bookmarkEnd w:id="6"/>
      <w:r w:rsidRPr="0059045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PERFORMANCE CRITERIA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Performance criteria describe the performance needed to demonstrate achievement of the element.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Monitor clerical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Duties and the relationship of the duties to organisational procedures are outlined and explained in accordance with workplace procedures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 xml:space="preserve">Clerical work is monitored to ensure it meets workplace </w:t>
            </w:r>
            <w:r w:rsidRPr="00590455">
              <w:t>requirements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Solve operational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Potential and actual problem/s are identified and/or anticipated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Information and evidence surrounding the problem are collected and analysed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Options are identified, evaluated and optimal solution is selected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Chosen solution is implemen</w:t>
            </w:r>
            <w:r w:rsidRPr="00590455">
              <w:t>ted in accordance with workplace procedures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Effectiveness of the solution is evaluated against workplace requirements to resolve the problem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Arrange container/cargo inspection/survey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Arrangements are made to allow access to identified containers/cargo by authorised personnel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Records of allowed access are completed in accordance with workplace procedures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rPr>
                <w:rStyle w:val="SpecialBold"/>
              </w:rPr>
              <w:t>Prepare for next shift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t>Personnel requirements for next shift are determined to ensure safe and efficient operations</w:t>
            </w:r>
          </w:p>
        </w:tc>
      </w:tr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455">
            <w:pPr>
              <w:pStyle w:val="BodyText"/>
              <w:rPr>
                <w:lang w:val="en-NZ"/>
              </w:rPr>
            </w:pPr>
            <w:r w:rsidRPr="0059045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Container/cargo movements in the yard are checked and recorded to ensure incoming shift has up-to-date information on work status and container/cargo locati</w:t>
            </w:r>
            <w:r w:rsidRPr="00590455">
              <w:t>on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7" w:name="O_1065765"/>
      <w:bookmarkEnd w:id="7"/>
      <w:r w:rsidRPr="005904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Foundation skills essential to performance are explicit in the performance criteria of this unit of competency.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8" w:name="O_1065766"/>
      <w:bookmarkEnd w:id="8"/>
      <w:r w:rsidRPr="005904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Range is restricted to essential operating conditions and any other variables essential to the work environment.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9" w:name="O_1065767"/>
      <w:bookmarkEnd w:id="9"/>
      <w:r w:rsidRPr="005904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04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455" w:rsidP="00590455">
            <w:pPr>
              <w:pStyle w:val="BodyText"/>
            </w:pPr>
            <w:r w:rsidRPr="00590455">
              <w:t>This unit replaces and is equivalent to TLIA4063 Coordinate stevedoring clerical functions.</w:t>
            </w:r>
          </w:p>
        </w:tc>
      </w:tr>
    </w:tbl>
    <w:p w:rsidR="00000000" w:rsidRPr="00590455" w:rsidP="00590455">
      <w:pPr>
        <w:pStyle w:val="NoPaddingFontSize1"/>
      </w:pPr>
    </w:p>
    <w:p w:rsidR="00000000" w:rsidRPr="00590455" w:rsidP="00590455">
      <w:pPr>
        <w:pStyle w:val="AllowPageBreak"/>
      </w:pPr>
    </w:p>
    <w:p w:rsidR="00000000" w:rsidRPr="00590455" w:rsidP="00590455">
      <w:pPr>
        <w:pStyle w:val="Heading1"/>
      </w:pPr>
      <w:bookmarkStart w:id="10" w:name="O_1065774"/>
      <w:bookmarkEnd w:id="10"/>
      <w:r w:rsidRPr="00590455">
        <w:t>Links</w:t>
      </w:r>
    </w:p>
    <w:p w:rsidR="00000000" w:rsidRPr="00590455" w:rsidP="00166222">
      <w:pPr>
        <w:pStyle w:val="BodyText"/>
      </w:pPr>
      <w:r w:rsidRPr="005904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04B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0455" w:rsidP="00590455"/>
    <w:sectPr w:rsidSect="005904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55" w:rsidRPr="00166222" w:rsidP="00166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22" w:rsidP="00590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222" w:rsidP="00590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6222" w:rsidP="00590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455" w:rsidRPr="00166222" w:rsidP="00166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222" w:rsidRPr="002D2AF8" w:rsidP="00590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TLIA0007 Coordinate stevedoring clerical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6222" w:rsidP="00590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455"/>
  </w:style>
  <w:style w:type="character" w:customStyle="1" w:styleId="Heading1Char">
    <w:name w:val="Heading 1 Char"/>
    <w:basedOn w:val="DefaultParagraphFont"/>
    <w:link w:val="Heading1"/>
    <w:rsid w:val="00590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4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0455"/>
    <w:rPr>
      <w:b/>
      <w:spacing w:val="0"/>
    </w:rPr>
  </w:style>
  <w:style w:type="paragraph" w:customStyle="1" w:styleId="SuperHeading">
    <w:name w:val="SuperHeading"/>
    <w:basedOn w:val="Normal"/>
    <w:rsid w:val="00590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0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4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04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0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04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0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455"/>
    <w:rPr>
      <w:i/>
    </w:rPr>
  </w:style>
  <w:style w:type="paragraph" w:styleId="Caption">
    <w:name w:val="caption"/>
    <w:basedOn w:val="BodyText"/>
    <w:next w:val="Normal"/>
    <w:qFormat/>
    <w:rsid w:val="00590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455"/>
  </w:style>
  <w:style w:type="paragraph" w:styleId="TableofFigures">
    <w:name w:val="table of figures"/>
    <w:basedOn w:val="Normal"/>
    <w:next w:val="Normal"/>
    <w:semiHidden/>
    <w:rsid w:val="00590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4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0455"/>
    <w:rPr>
      <w:rFonts w:ascii="Wingdings" w:hAnsi="Wingdings"/>
    </w:rPr>
  </w:style>
  <w:style w:type="paragraph" w:customStyle="1" w:styleId="TableHeading">
    <w:name w:val="Table Heading"/>
    <w:basedOn w:val="HeadingBase"/>
    <w:rsid w:val="00590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455"/>
    <w:rPr>
      <w:color w:val="0033CC"/>
      <w:u w:val="none"/>
    </w:rPr>
  </w:style>
  <w:style w:type="paragraph" w:customStyle="1" w:styleId="BodyTextRight">
    <w:name w:val="Body Text Right"/>
    <w:basedOn w:val="BodyText"/>
    <w:rsid w:val="00590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4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455"/>
    <w:rPr>
      <w:sz w:val="32"/>
    </w:rPr>
  </w:style>
  <w:style w:type="paragraph" w:customStyle="1" w:styleId="HeadingProcedure">
    <w:name w:val="Heading Procedure"/>
    <w:basedOn w:val="HeadingBase"/>
    <w:next w:val="Normal"/>
    <w:rsid w:val="00590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455"/>
    <w:pPr>
      <w:spacing w:before="60" w:after="60"/>
    </w:pPr>
  </w:style>
  <w:style w:type="paragraph" w:styleId="ListContinue">
    <w:name w:val="List Continue"/>
    <w:basedOn w:val="List"/>
    <w:rsid w:val="00590455"/>
    <w:pPr>
      <w:ind w:firstLine="0"/>
    </w:pPr>
  </w:style>
  <w:style w:type="paragraph" w:customStyle="1" w:styleId="ListNote">
    <w:name w:val="List Note"/>
    <w:basedOn w:val="List"/>
    <w:rsid w:val="00590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455"/>
    <w:rPr>
      <w:rFonts w:ascii="Courier New" w:hAnsi="Courier New"/>
    </w:rPr>
  </w:style>
  <w:style w:type="paragraph" w:customStyle="1" w:styleId="NoteBullet">
    <w:name w:val="Note Bullet"/>
    <w:basedOn w:val="Note"/>
    <w:rsid w:val="00590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4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0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455"/>
    <w:rPr>
      <w:b/>
      <w:smallCaps/>
    </w:rPr>
  </w:style>
  <w:style w:type="paragraph" w:customStyle="1" w:styleId="TableListNumber">
    <w:name w:val="Table List Number"/>
    <w:basedOn w:val="ListNumber"/>
    <w:rsid w:val="00590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455"/>
    <w:pPr>
      <w:numPr>
        <w:numId w:val="7"/>
      </w:numPr>
    </w:pPr>
  </w:style>
  <w:style w:type="paragraph" w:customStyle="1" w:styleId="ListAlpha2">
    <w:name w:val="List Alpha 2"/>
    <w:basedOn w:val="List2"/>
    <w:rsid w:val="00590455"/>
    <w:pPr>
      <w:numPr>
        <w:numId w:val="6"/>
      </w:numPr>
    </w:pPr>
  </w:style>
  <w:style w:type="paragraph" w:styleId="List2">
    <w:name w:val="List 2"/>
    <w:basedOn w:val="BodyText"/>
    <w:rsid w:val="00590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04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04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0455"/>
    <w:pPr>
      <w:numPr>
        <w:numId w:val="2"/>
      </w:numPr>
    </w:pPr>
  </w:style>
  <w:style w:type="paragraph" w:styleId="ListContinue2">
    <w:name w:val="List Continue 2"/>
    <w:basedOn w:val="List2"/>
    <w:rsid w:val="00590455"/>
    <w:pPr>
      <w:ind w:firstLine="0"/>
    </w:pPr>
  </w:style>
  <w:style w:type="paragraph" w:styleId="ListContinue3">
    <w:name w:val="List Continue 3"/>
    <w:basedOn w:val="List3"/>
    <w:rsid w:val="00590455"/>
    <w:pPr>
      <w:ind w:left="1021" w:firstLine="0"/>
    </w:pPr>
  </w:style>
  <w:style w:type="paragraph" w:styleId="ListContinue4">
    <w:name w:val="List Continue 4"/>
    <w:basedOn w:val="List4"/>
    <w:rsid w:val="00590455"/>
    <w:pPr>
      <w:ind w:firstLine="0"/>
    </w:pPr>
  </w:style>
  <w:style w:type="paragraph" w:styleId="ListContinue5">
    <w:name w:val="List Continue 5"/>
    <w:basedOn w:val="List5"/>
    <w:rsid w:val="00590455"/>
    <w:pPr>
      <w:ind w:firstLine="0"/>
    </w:pPr>
  </w:style>
  <w:style w:type="paragraph" w:styleId="ListNumber3">
    <w:name w:val="List Number 3"/>
    <w:basedOn w:val="List3"/>
    <w:rsid w:val="00590455"/>
    <w:pPr>
      <w:numPr>
        <w:numId w:val="3"/>
      </w:numPr>
    </w:pPr>
  </w:style>
  <w:style w:type="paragraph" w:styleId="ListNumber4">
    <w:name w:val="List Number 4"/>
    <w:basedOn w:val="List4"/>
    <w:rsid w:val="00590455"/>
    <w:pPr>
      <w:numPr>
        <w:numId w:val="4"/>
      </w:numPr>
    </w:pPr>
  </w:style>
  <w:style w:type="paragraph" w:styleId="ListNumber5">
    <w:name w:val="List Number 5"/>
    <w:basedOn w:val="List5"/>
    <w:rsid w:val="00590455"/>
    <w:pPr>
      <w:numPr>
        <w:numId w:val="5"/>
      </w:numPr>
    </w:pPr>
  </w:style>
  <w:style w:type="paragraph" w:styleId="BlockText">
    <w:name w:val="Block Text"/>
    <w:basedOn w:val="Normal"/>
    <w:rsid w:val="00590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455"/>
    <w:rPr>
      <w:sz w:val="16"/>
      <w:vertAlign w:val="superscript"/>
    </w:rPr>
  </w:style>
  <w:style w:type="character" w:customStyle="1" w:styleId="Symbols">
    <w:name w:val="Symbols"/>
    <w:basedOn w:val="DefaultParagraphFont"/>
    <w:rsid w:val="00590455"/>
    <w:rPr>
      <w:rFonts w:ascii="Symbol" w:hAnsi="Symbol"/>
    </w:rPr>
  </w:style>
  <w:style w:type="character" w:customStyle="1" w:styleId="MenuOptions">
    <w:name w:val="Menu Options"/>
    <w:basedOn w:val="DefaultParagraphFont"/>
    <w:rsid w:val="00590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455"/>
    <w:rPr>
      <w:b/>
    </w:rPr>
  </w:style>
  <w:style w:type="character" w:customStyle="1" w:styleId="Underlined">
    <w:name w:val="Underlined"/>
    <w:basedOn w:val="DefaultParagraphFont"/>
    <w:rsid w:val="00590455"/>
    <w:rPr>
      <w:u w:val="single"/>
    </w:rPr>
  </w:style>
  <w:style w:type="paragraph" w:customStyle="1" w:styleId="TableBodyTextRight">
    <w:name w:val="Table Body Text Right"/>
    <w:basedOn w:val="TableBodyText"/>
    <w:rsid w:val="00590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455"/>
    <w:rPr>
      <w:sz w:val="18"/>
    </w:rPr>
  </w:style>
  <w:style w:type="paragraph" w:customStyle="1" w:styleId="BodySmallRight">
    <w:name w:val="Body Small Right"/>
    <w:basedOn w:val="BodyTextRight"/>
    <w:rsid w:val="00590455"/>
    <w:rPr>
      <w:sz w:val="18"/>
      <w:szCs w:val="18"/>
    </w:rPr>
  </w:style>
  <w:style w:type="paragraph" w:customStyle="1" w:styleId="MarginEdition">
    <w:name w:val="Margin Edition"/>
    <w:basedOn w:val="MarginNote"/>
    <w:rsid w:val="00590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455"/>
    <w:rPr>
      <w:sz w:val="2"/>
      <w:szCs w:val="2"/>
    </w:rPr>
  </w:style>
  <w:style w:type="character" w:customStyle="1" w:styleId="Small">
    <w:name w:val="Small"/>
    <w:basedOn w:val="DefaultParagraphFont"/>
    <w:rsid w:val="00590455"/>
    <w:rPr>
      <w:sz w:val="16"/>
    </w:rPr>
  </w:style>
  <w:style w:type="paragraph" w:customStyle="1" w:styleId="WideTable">
    <w:name w:val="Wide Table"/>
    <w:basedOn w:val="Normal"/>
    <w:rsid w:val="00590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455"/>
  </w:style>
  <w:style w:type="paragraph" w:styleId="Quote">
    <w:name w:val="Quote"/>
    <w:basedOn w:val="Heading1"/>
    <w:link w:val="QuoteChar"/>
    <w:qFormat/>
    <w:rsid w:val="00590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455"/>
    <w:pPr>
      <w:pageBreakBefore/>
    </w:pPr>
  </w:style>
  <w:style w:type="paragraph" w:customStyle="1" w:styleId="Border">
    <w:name w:val="Border"/>
    <w:basedOn w:val="Normal"/>
    <w:qFormat/>
    <w:rsid w:val="00590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455"/>
    <w:rPr>
      <w:u w:val="single"/>
    </w:rPr>
  </w:style>
  <w:style w:type="character" w:customStyle="1" w:styleId="BoldandItalics">
    <w:name w:val="Bold and Italics"/>
    <w:qFormat/>
    <w:rsid w:val="00590455"/>
    <w:rPr>
      <w:b/>
      <w:i/>
      <w:u w:val="none"/>
    </w:rPr>
  </w:style>
  <w:style w:type="paragraph" w:styleId="BalloonText">
    <w:name w:val="Balloon Text"/>
    <w:basedOn w:val="Normal"/>
    <w:link w:val="BalloonTextChar"/>
    <w:rsid w:val="00590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455"/>
    <w:pPr>
      <w:spacing w:before="0" w:after="0"/>
    </w:pPr>
  </w:style>
  <w:style w:type="paragraph" w:customStyle="1" w:styleId="BodyTextBold">
    <w:name w:val="Body Text Bold"/>
    <w:basedOn w:val="BodyText"/>
    <w:qFormat/>
    <w:rsid w:val="00590455"/>
    <w:rPr>
      <w:b/>
    </w:rPr>
  </w:style>
  <w:style w:type="character" w:styleId="Hyperlink">
    <w:name w:val="Hyperlink"/>
    <w:basedOn w:val="DefaultParagraphFont"/>
    <w:uiPriority w:val="99"/>
    <w:unhideWhenUsed/>
    <w:rsid w:val="00166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2742</Characters>
  <Application>Microsoft Office Word</Application>
  <DocSecurity>0</DocSecurity>
  <Lines>130</Lines>
  <Paragraphs>71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TLIA0007 Coordinate stevedoring clerical functions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