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0F81" w:rsidP="00880F81">
      <w:pPr>
        <w:pStyle w:val="Title"/>
      </w:pPr>
      <w:r>
        <w:fldChar w:fldCharType="begin"/>
      </w:r>
      <w:r>
        <w:instrText xml:space="preserve"> TITLE   \* MERGEFORMAT </w:instrText>
      </w:r>
      <w:r>
        <w:fldChar w:fldCharType="separate"/>
      </w:r>
      <w:r>
        <w:t>TLIA0003 Complete and check import/export documentation</w:t>
      </w:r>
      <w:r>
        <w:fldChar w:fldCharType="end"/>
      </w:r>
    </w:p>
    <w:p w:rsidR="00880F81" w:rsidP="00880F81">
      <w:pPr>
        <w:pStyle w:val="Version"/>
        <w:sectPr w:rsidSect="000E1E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EF0" w:rsidP="000E1EF0">
      <w:pPr>
        <w:pStyle w:val="SuperHeading"/>
      </w:pPr>
      <w:r w:rsidRPr="000E1EF0">
        <w:t>TLIA0003 Complete and check import/export documentation</w:t>
      </w:r>
    </w:p>
    <w:p w:rsidR="00000000" w:rsidRPr="000E1EF0" w:rsidP="000E1EF0">
      <w:pPr>
        <w:pStyle w:val="Heading1"/>
      </w:pPr>
      <w:bookmarkStart w:id="1" w:name="O_1065683"/>
      <w:bookmarkEnd w:id="1"/>
      <w:r w:rsidRPr="000E1EF0">
        <w:t>Modification History</w:t>
      </w:r>
    </w:p>
    <w:tbl>
      <w:tblPr>
        <w:tblW w:w="9497" w:type="dxa"/>
        <w:tblLayout w:type="fixed"/>
        <w:tblCellMar>
          <w:left w:w="62" w:type="dxa"/>
          <w:right w:w="62" w:type="dxa"/>
        </w:tblCellMar>
        <w:tblLook w:val="0000"/>
      </w:tblPr>
      <w:tblGrid>
        <w:gridCol w:w="9497"/>
      </w:tblGrid>
      <w:tr w:rsidTr="000E1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rPr>
                <w:rStyle w:val="SpecialBold"/>
              </w:rPr>
              <w:t xml:space="preserve">Release 1. </w:t>
            </w:r>
            <w:r w:rsidRPr="000E1EF0">
              <w:t>This is the first release of this unit of competency in the TLI Transport and Logistics Training Package.</w:t>
            </w:r>
          </w:p>
        </w:tc>
      </w:tr>
    </w:tbl>
    <w:p w:rsidR="00000000" w:rsidRPr="000E1EF0" w:rsidP="000E1EF0">
      <w:pPr>
        <w:pStyle w:val="NoPaddingFontSize1"/>
      </w:pPr>
    </w:p>
    <w:p w:rsidR="00000000" w:rsidRPr="000E1EF0" w:rsidP="000E1EF0">
      <w:pPr>
        <w:pStyle w:val="AllowPageBreak"/>
      </w:pPr>
    </w:p>
    <w:p w:rsidR="00000000" w:rsidRPr="000E1EF0" w:rsidP="000E1EF0">
      <w:pPr>
        <w:pStyle w:val="Heading1"/>
      </w:pPr>
      <w:bookmarkStart w:id="2" w:name="O_1065684"/>
      <w:bookmarkEnd w:id="2"/>
      <w:r w:rsidRPr="000E1EF0">
        <w:t>Application</w:t>
      </w:r>
    </w:p>
    <w:tbl>
      <w:tblPr>
        <w:tblW w:w="9497" w:type="dxa"/>
        <w:tblLayout w:type="fixed"/>
        <w:tblCellMar>
          <w:left w:w="62" w:type="dxa"/>
          <w:right w:w="62" w:type="dxa"/>
        </w:tblCellMar>
        <w:tblLook w:val="0000"/>
      </w:tblPr>
      <w:tblGrid>
        <w:gridCol w:w="9497"/>
      </w:tblGrid>
      <w:tr w:rsidTr="000E1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t>This unit involves the skills and knowledge required to complete an</w:t>
            </w:r>
            <w:r w:rsidRPr="000E1EF0">
              <w:t>d check import and export documentation in accordance with the requirements of Customs and related legislation and workplace procedures.</w:t>
            </w:r>
          </w:p>
          <w:p w:rsidR="00000000" w:rsidRPr="000E1EF0" w:rsidP="000E1EF0">
            <w:pPr>
              <w:pStyle w:val="BodyText"/>
            </w:pPr>
            <w:r w:rsidRPr="000E1EF0">
              <w:t>It includes identifying procedures required for documenting import/export of goods, completing documentation to meet le</w:t>
            </w:r>
            <w:r w:rsidRPr="000E1EF0">
              <w:t>gislative and workplace requirements, checking documentation to ensure it meets legislative requirements and lodging documentation for processing.</w:t>
            </w:r>
          </w:p>
          <w:p w:rsidR="00000000" w:rsidRPr="000E1EF0" w:rsidP="000E1EF0">
            <w:pPr>
              <w:pStyle w:val="BodyText"/>
            </w:pPr>
            <w:r w:rsidRPr="000E1EF0">
              <w:t>Work is performed under some supervision generally within a team environment. Work is undertaken in a range o</w:t>
            </w:r>
            <w:r w:rsidRPr="000E1EF0">
              <w:t>f environments, including small to large worksites, in the Customs broking and freight forwarding industries.</w:t>
            </w:r>
          </w:p>
          <w:p w:rsidR="00000000" w:rsidRPr="000E1EF0" w:rsidP="000E1EF0">
            <w:pPr>
              <w:pStyle w:val="BodyText"/>
            </w:pPr>
            <w:r w:rsidRPr="000E1EF0">
              <w:t>No licensing, legislative or certification requirements apply to this unit at the time of publication.</w:t>
            </w:r>
          </w:p>
        </w:tc>
      </w:tr>
    </w:tbl>
    <w:p w:rsidR="00000000" w:rsidRPr="000E1EF0" w:rsidP="000E1EF0">
      <w:pPr>
        <w:pStyle w:val="NoPaddingFontSize1"/>
      </w:pPr>
    </w:p>
    <w:p w:rsidR="00000000" w:rsidRPr="000E1EF0" w:rsidP="000E1EF0">
      <w:pPr>
        <w:pStyle w:val="AllowPageBreak"/>
      </w:pPr>
    </w:p>
    <w:p w:rsidR="00000000" w:rsidRPr="000E1EF0" w:rsidP="000E1EF0">
      <w:pPr>
        <w:pStyle w:val="Heading1"/>
      </w:pPr>
      <w:bookmarkStart w:id="3" w:name="O_1065685"/>
      <w:bookmarkEnd w:id="3"/>
      <w:r w:rsidRPr="000E1EF0">
        <w:t>Pre-requisite Unit</w:t>
      </w:r>
    </w:p>
    <w:tbl>
      <w:tblPr>
        <w:tblW w:w="9497" w:type="dxa"/>
        <w:tblLayout w:type="fixed"/>
        <w:tblCellMar>
          <w:left w:w="62" w:type="dxa"/>
          <w:right w:w="62" w:type="dxa"/>
        </w:tblCellMar>
        <w:tblLook w:val="0000"/>
      </w:tblPr>
      <w:tblGrid>
        <w:gridCol w:w="9497"/>
      </w:tblGrid>
      <w:tr w:rsidTr="000E1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t>Not</w:t>
            </w:r>
            <w:r w:rsidRPr="000E1EF0">
              <w:t xml:space="preserve"> applicable.</w:t>
            </w:r>
          </w:p>
        </w:tc>
      </w:tr>
    </w:tbl>
    <w:p w:rsidR="00000000" w:rsidRPr="000E1EF0" w:rsidP="000E1EF0">
      <w:pPr>
        <w:pStyle w:val="NoPaddingFontSize1"/>
      </w:pPr>
    </w:p>
    <w:p w:rsidR="00000000" w:rsidRPr="000E1EF0" w:rsidP="000E1EF0">
      <w:pPr>
        <w:pStyle w:val="AllowPageBreak"/>
      </w:pPr>
    </w:p>
    <w:p w:rsidR="00000000" w:rsidRPr="000E1EF0" w:rsidP="000E1EF0">
      <w:pPr>
        <w:pStyle w:val="Heading1"/>
      </w:pPr>
      <w:bookmarkStart w:id="4" w:name="O_1065686"/>
      <w:bookmarkEnd w:id="4"/>
      <w:r w:rsidRPr="000E1EF0">
        <w:t>Competency Field</w:t>
      </w:r>
    </w:p>
    <w:tbl>
      <w:tblPr>
        <w:tblW w:w="9497" w:type="dxa"/>
        <w:tblLayout w:type="fixed"/>
        <w:tblCellMar>
          <w:left w:w="62" w:type="dxa"/>
          <w:right w:w="62" w:type="dxa"/>
        </w:tblCellMar>
        <w:tblLook w:val="0000"/>
      </w:tblPr>
      <w:tblGrid>
        <w:gridCol w:w="9497"/>
      </w:tblGrid>
      <w:tr w:rsidTr="000E1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t>A ‒ Handling Cargo/Stock</w:t>
            </w:r>
          </w:p>
        </w:tc>
      </w:tr>
    </w:tbl>
    <w:p w:rsidR="00000000" w:rsidRPr="000E1EF0" w:rsidP="000E1EF0">
      <w:pPr>
        <w:pStyle w:val="NoPaddingFontSize1"/>
      </w:pPr>
    </w:p>
    <w:p w:rsidR="00000000" w:rsidRPr="000E1EF0" w:rsidP="000E1EF0">
      <w:pPr>
        <w:pStyle w:val="AllowPageBreak"/>
      </w:pPr>
    </w:p>
    <w:p w:rsidR="00000000" w:rsidRPr="000E1EF0" w:rsidP="000E1EF0">
      <w:pPr>
        <w:pStyle w:val="Heading1"/>
      </w:pPr>
      <w:bookmarkStart w:id="5" w:name="O_1065687"/>
      <w:bookmarkEnd w:id="5"/>
      <w:r w:rsidRPr="000E1EF0">
        <w:t>Unit Sector</w:t>
      </w:r>
    </w:p>
    <w:tbl>
      <w:tblPr>
        <w:tblW w:w="9497" w:type="dxa"/>
        <w:tblLayout w:type="fixed"/>
        <w:tblCellMar>
          <w:left w:w="62" w:type="dxa"/>
          <w:right w:w="62" w:type="dxa"/>
        </w:tblCellMar>
        <w:tblLook w:val="0000"/>
      </w:tblPr>
      <w:tblGrid>
        <w:gridCol w:w="9497"/>
      </w:tblGrid>
      <w:tr w:rsidTr="000E1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t>Not applicable.</w:t>
            </w:r>
          </w:p>
        </w:tc>
      </w:tr>
    </w:tbl>
    <w:p w:rsidR="00000000" w:rsidRPr="000E1EF0" w:rsidP="000E1EF0">
      <w:pPr>
        <w:pStyle w:val="NoPaddingFontSize1"/>
      </w:pPr>
    </w:p>
    <w:p w:rsidR="00000000" w:rsidRPr="000E1EF0" w:rsidP="000E1EF0">
      <w:pPr>
        <w:pStyle w:val="AllowPageBreak"/>
      </w:pPr>
    </w:p>
    <w:p w:rsidR="00000000" w:rsidRPr="000E1EF0" w:rsidP="000E1EF0">
      <w:pPr>
        <w:pStyle w:val="Heading1"/>
      </w:pPr>
      <w:bookmarkStart w:id="6" w:name="O_1065688"/>
      <w:bookmarkEnd w:id="6"/>
      <w:r w:rsidRPr="000E1EF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E1EF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PERFORMANCE CRITERIA</w:t>
            </w:r>
          </w:p>
        </w:tc>
      </w:tr>
      <w:tr w:rsidTr="000E1EF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Performance criteria describe the performance needed to demonstrate achievement of the element.</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rPr>
                <w:rStyle w:val="SpecialBold"/>
              </w:rPr>
              <w:t xml:space="preserve">Identify procedures required for </w:t>
            </w:r>
            <w:r w:rsidRPr="000E1EF0">
              <w:rPr>
                <w:rStyle w:val="SpecialBold"/>
              </w:rPr>
              <w:t>documentation for import/export of goods</w:t>
            </w: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Documents required for import/export of goods are identified</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 xml:space="preserve">Required </w:t>
            </w:r>
            <w:r w:rsidRPr="000E1EF0">
              <w:t>documents are sourced</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Content requirements for each section of the documentation are applied</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Timelines for completion of documents are identified and noted</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Requirements for permits and other documentation (such as quarantine) are identified and implications are noted</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Procedures for obtaining clearances are identified and followed in accordance with the requirements of Customs, related legislation and w</w:t>
            </w:r>
            <w:r w:rsidRPr="000E1EF0">
              <w:t>orkplace procedures</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Letters of credit are identified and implications of each are noted</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Assistance is sought, as required, to identify necessary documents and to commence process of assessing or completing these documents</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rPr>
                <w:rStyle w:val="SpecialBold"/>
              </w:rPr>
              <w:t>Complete documentation to meet legislative and workplace requirements</w:t>
            </w: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Content requirements for each section of the documentation are identified and applied in accordance with the requirements of Customs, related legislation and workplace procedures</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Workplace procedures for authorisations are followed</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Data entry for documents is completed</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Problems arising i</w:t>
            </w:r>
            <w:r w:rsidRPr="000E1EF0">
              <w:t>n completing required documents are identified and assistance is sought to resolve these in accordance with the requirements of Customs, related legislation and workplace procedures</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Actions are taken to meet deadlines</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Assistance is sought, as</w:t>
            </w:r>
            <w:r w:rsidRPr="000E1EF0">
              <w:t xml:space="preserve"> required, in completing required documents</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rPr>
                <w:rStyle w:val="SpecialBold"/>
              </w:rPr>
              <w:t>Check documentation to ensure it meets legislative requirements</w:t>
            </w: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Documents are collated and checked before forwarding to supervisor, manager or more senior personnel for checking within designated timelines</w:t>
            </w:r>
            <w:r w:rsidRPr="000E1EF0">
              <w:t xml:space="preserve"> in accordance with the requirements of Customs, related legislation and workplace procedures</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Declarations are checked to ensure they meet the requirements of Customs, related legislation and workplace procedures</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Letters of credit are checked to ensure they meet commercial, transport and overseas requirements</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Dangerous goods (DG) documentation is checked in accordance with the requirements of Customs, related legislation and workplace procedures</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Docum</w:t>
            </w:r>
            <w:r w:rsidRPr="000E1EF0">
              <w:t>ent revisions are finalised, rechecked and forwarded to supervisor, manager or more senior personnel prior to lodgement</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rPr>
                <w:rStyle w:val="SpecialBold"/>
              </w:rPr>
              <w:t>Lodge documentation for processing</w:t>
            </w: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t xml:space="preserve">Documents are copied then forwarded to relevant personnel in accordance with the requirements </w:t>
            </w:r>
            <w:r w:rsidRPr="000E1EF0">
              <w:t>of Customs, related legislation and workplace procedures</w:t>
            </w:r>
          </w:p>
        </w:tc>
      </w:tr>
      <w:tr w:rsidTr="000E1E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1E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1EF0">
            <w:pPr>
              <w:pStyle w:val="BodyText"/>
              <w:rPr>
                <w:lang w:val="en-NZ"/>
              </w:rPr>
            </w:pPr>
            <w:r w:rsidRPr="000E1EF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t>Copies of documents are filed, stored and retained in accordance with the requirements of Customs, related legislation and workplace procedures</w:t>
            </w:r>
          </w:p>
        </w:tc>
      </w:tr>
    </w:tbl>
    <w:p w:rsidR="00000000" w:rsidRPr="000E1EF0" w:rsidP="000E1EF0">
      <w:pPr>
        <w:pStyle w:val="NoPaddingFontSize1"/>
      </w:pPr>
    </w:p>
    <w:p w:rsidR="00000000" w:rsidRPr="000E1EF0" w:rsidP="000E1EF0">
      <w:pPr>
        <w:pStyle w:val="AllowPageBreak"/>
      </w:pPr>
    </w:p>
    <w:p w:rsidR="00000000" w:rsidRPr="000E1EF0" w:rsidP="000E1EF0">
      <w:pPr>
        <w:pStyle w:val="Heading1"/>
      </w:pPr>
      <w:bookmarkStart w:id="7" w:name="O_1065689"/>
      <w:bookmarkEnd w:id="7"/>
      <w:r w:rsidRPr="000E1EF0">
        <w:t>Foundation Skills</w:t>
      </w:r>
    </w:p>
    <w:tbl>
      <w:tblPr>
        <w:tblW w:w="9497" w:type="dxa"/>
        <w:tblLayout w:type="fixed"/>
        <w:tblCellMar>
          <w:left w:w="62" w:type="dxa"/>
          <w:right w:w="62" w:type="dxa"/>
        </w:tblCellMar>
        <w:tblLook w:val="0000"/>
      </w:tblPr>
      <w:tblGrid>
        <w:gridCol w:w="9497"/>
      </w:tblGrid>
      <w:tr w:rsidTr="000E1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t>Founda</w:t>
            </w:r>
            <w:r w:rsidRPr="000E1EF0">
              <w:t>tion skills essential to performance are explicit in the performance criteria of this unit of competency.</w:t>
            </w:r>
          </w:p>
        </w:tc>
      </w:tr>
    </w:tbl>
    <w:p w:rsidR="00880F81" w:rsidP="000E1EF0">
      <w:pPr>
        <w:pStyle w:val="NoPaddingFontSize1"/>
      </w:pPr>
    </w:p>
    <w:p w:rsidR="00880F81" w:rsidP="000E1EF0">
      <w:pPr>
        <w:pStyle w:val="NoPaddingFontSize1"/>
      </w:pPr>
    </w:p>
    <w:p w:rsidR="00000000" w:rsidRPr="000E1EF0" w:rsidP="000E1EF0">
      <w:pPr>
        <w:pStyle w:val="Heading1"/>
      </w:pPr>
      <w:bookmarkStart w:id="8" w:name="O_1065690"/>
      <w:bookmarkEnd w:id="8"/>
      <w:r w:rsidRPr="000E1EF0">
        <w:t>Range of Conditions</w:t>
      </w:r>
    </w:p>
    <w:tbl>
      <w:tblPr>
        <w:tblW w:w="9497" w:type="dxa"/>
        <w:tblLayout w:type="fixed"/>
        <w:tblCellMar>
          <w:left w:w="62" w:type="dxa"/>
          <w:right w:w="62" w:type="dxa"/>
        </w:tblCellMar>
        <w:tblLook w:val="0000"/>
      </w:tblPr>
      <w:tblGrid>
        <w:gridCol w:w="9497"/>
      </w:tblGrid>
      <w:tr w:rsidTr="000E1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t>Range is restricted to essential operating conditions and any other variables essential to the work environm</w:t>
            </w:r>
            <w:r w:rsidRPr="000E1EF0">
              <w:t>ent.</w:t>
            </w:r>
          </w:p>
        </w:tc>
      </w:tr>
    </w:tbl>
    <w:p w:rsidR="00000000" w:rsidRPr="000E1EF0" w:rsidP="000E1EF0">
      <w:pPr>
        <w:pStyle w:val="NoPaddingFontSize1"/>
      </w:pPr>
    </w:p>
    <w:p w:rsidR="00000000" w:rsidRPr="000E1EF0" w:rsidP="000E1EF0">
      <w:pPr>
        <w:pStyle w:val="AllowPageBreak"/>
      </w:pPr>
    </w:p>
    <w:p w:rsidR="00000000" w:rsidRPr="000E1EF0" w:rsidP="000E1EF0">
      <w:pPr>
        <w:pStyle w:val="Heading1"/>
      </w:pPr>
      <w:bookmarkStart w:id="9" w:name="O_1065691"/>
      <w:bookmarkEnd w:id="9"/>
      <w:r w:rsidRPr="000E1EF0">
        <w:t>Unit Mapping Information</w:t>
      </w:r>
    </w:p>
    <w:tbl>
      <w:tblPr>
        <w:tblW w:w="9497" w:type="dxa"/>
        <w:tblLayout w:type="fixed"/>
        <w:tblCellMar>
          <w:left w:w="62" w:type="dxa"/>
          <w:right w:w="62" w:type="dxa"/>
        </w:tblCellMar>
        <w:tblLook w:val="0000"/>
      </w:tblPr>
      <w:tblGrid>
        <w:gridCol w:w="9497"/>
      </w:tblGrid>
      <w:tr w:rsidTr="000E1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t>This unit replaces and is equivalent to TLIA2009 Complete and check import/export documentation.</w:t>
            </w:r>
          </w:p>
        </w:tc>
      </w:tr>
    </w:tbl>
    <w:p w:rsidR="00000000" w:rsidRPr="000E1EF0" w:rsidP="000E1EF0">
      <w:pPr>
        <w:pStyle w:val="NoPaddingFontSize1"/>
      </w:pPr>
    </w:p>
    <w:p w:rsidR="00000000" w:rsidRPr="000E1EF0" w:rsidP="000E1EF0">
      <w:pPr>
        <w:pStyle w:val="AllowPageBreak"/>
      </w:pPr>
    </w:p>
    <w:p w:rsidR="00000000" w:rsidRPr="000E1EF0" w:rsidP="000E1EF0">
      <w:pPr>
        <w:pStyle w:val="Heading1"/>
      </w:pPr>
      <w:bookmarkStart w:id="10" w:name="O_1065698"/>
      <w:bookmarkEnd w:id="10"/>
      <w:r w:rsidRPr="000E1EF0">
        <w:t>Links</w:t>
      </w:r>
    </w:p>
    <w:p w:rsidR="00000000" w:rsidRPr="000E1EF0" w:rsidP="00880F81">
      <w:pPr>
        <w:pStyle w:val="BodyText"/>
      </w:pPr>
      <w:r w:rsidRPr="000E1EF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B1065">
        <w:rPr>
          <w:rStyle w:val="Hyperlink"/>
        </w:rPr>
        <w:t>https://vetnet.gov.au/Pages/TrainingDocs.aspx?q=df441c6e-213d-43e3-874c-0b3f7036d851</w:t>
      </w:r>
      <w:r>
        <w:fldChar w:fldCharType="end"/>
      </w:r>
    </w:p>
    <w:p w:rsidR="00000000" w:rsidRPr="000E1EF0" w:rsidP="00880F81">
      <w:pPr>
        <w:pStyle w:val="BodyText"/>
        <w:sectPr w:rsidSect="000E1EF0">
          <w:headerReference w:type="default" r:id="rId10"/>
          <w:footerReference w:type="default" r:id="rId11"/>
          <w:pgSz w:w="11908" w:h="16833"/>
          <w:pgMar w:top="1702" w:right="1418" w:bottom="1702" w:left="1418" w:header="992" w:footer="992" w:gutter="0"/>
          <w:cols w:space="720"/>
          <w:noEndnote/>
          <w:docGrid w:linePitch="299"/>
        </w:sectPr>
      </w:pPr>
    </w:p>
    <w:p w:rsidR="00000000" w:rsidRPr="000E1EF0" w:rsidP="000E1EF0">
      <w:pPr>
        <w:pStyle w:val="SuperHeading"/>
      </w:pPr>
      <w:r w:rsidRPr="000E1EF0">
        <w:t>Assessment Requirements for TLIA0003 Complete and check import/</w:t>
      </w:r>
      <w:r w:rsidRPr="000E1EF0">
        <w:t>export documentation</w:t>
      </w:r>
    </w:p>
    <w:p w:rsidR="00000000" w:rsidRPr="000E1EF0" w:rsidP="000E1EF0">
      <w:pPr>
        <w:pStyle w:val="Heading1"/>
      </w:pPr>
      <w:bookmarkStart w:id="11" w:name="O_1065693"/>
      <w:bookmarkEnd w:id="11"/>
      <w:r w:rsidRPr="000E1EF0">
        <w:t>Modification History</w:t>
      </w:r>
    </w:p>
    <w:tbl>
      <w:tblPr>
        <w:tblW w:w="9497" w:type="dxa"/>
        <w:tblLayout w:type="fixed"/>
        <w:tblCellMar>
          <w:left w:w="62" w:type="dxa"/>
          <w:right w:w="62" w:type="dxa"/>
        </w:tblCellMar>
        <w:tblLook w:val="0000"/>
      </w:tblPr>
      <w:tblGrid>
        <w:gridCol w:w="9497"/>
      </w:tblGrid>
      <w:tr w:rsidTr="000E1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rPr>
                <w:rStyle w:val="SpecialBold"/>
              </w:rPr>
              <w:t xml:space="preserve">Release 1. </w:t>
            </w:r>
            <w:r w:rsidRPr="000E1EF0">
              <w:t>This is the first release of this unit of competency in the TLI Transport and Logistics Training Package.</w:t>
            </w:r>
          </w:p>
        </w:tc>
      </w:tr>
    </w:tbl>
    <w:p w:rsidR="00000000" w:rsidRPr="000E1EF0" w:rsidP="000E1EF0">
      <w:pPr>
        <w:pStyle w:val="NoPaddingFontSize1"/>
      </w:pPr>
    </w:p>
    <w:p w:rsidR="00000000" w:rsidRPr="000E1EF0" w:rsidP="000E1EF0">
      <w:pPr>
        <w:pStyle w:val="AllowPageBreak"/>
      </w:pPr>
    </w:p>
    <w:p w:rsidR="00000000" w:rsidRPr="000E1EF0" w:rsidP="000E1EF0">
      <w:pPr>
        <w:pStyle w:val="Heading1"/>
      </w:pPr>
      <w:bookmarkStart w:id="12" w:name="O_1065694"/>
      <w:bookmarkEnd w:id="12"/>
      <w:r w:rsidRPr="000E1EF0">
        <w:t>Performance Evidence</w:t>
      </w:r>
    </w:p>
    <w:tbl>
      <w:tblPr>
        <w:tblW w:w="9497" w:type="dxa"/>
        <w:tblLayout w:type="fixed"/>
        <w:tblCellMar>
          <w:left w:w="62" w:type="dxa"/>
          <w:right w:w="62" w:type="dxa"/>
        </w:tblCellMar>
        <w:tblLook w:val="0000"/>
      </w:tblPr>
      <w:tblGrid>
        <w:gridCol w:w="9497"/>
      </w:tblGrid>
      <w:tr w:rsidTr="000E1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t>Evidence required to demonstrate competence in this unit must be relevant to and satisfy all of the requirements of the elements and performance criteria on at least one occasion and include:</w:t>
            </w:r>
          </w:p>
          <w:p w:rsidR="00000000" w:rsidRPr="000E1EF0" w:rsidP="000E1EF0">
            <w:pPr>
              <w:pStyle w:val="ListBullet"/>
            </w:pPr>
            <w:r w:rsidRPr="000E1EF0">
              <w:t>communicating and working effectively with others when completi</w:t>
            </w:r>
            <w:r w:rsidRPr="000E1EF0">
              <w:t>ng import and export documentation</w:t>
            </w:r>
          </w:p>
          <w:p w:rsidR="00000000" w:rsidRPr="000E1EF0" w:rsidP="000E1EF0">
            <w:pPr>
              <w:pStyle w:val="ListBullet"/>
            </w:pPr>
            <w:r w:rsidRPr="000E1EF0">
              <w:t>completing and checking documentation and records to meet relevant Customs legislation, related legislation and workplace procedures</w:t>
            </w:r>
          </w:p>
          <w:p w:rsidR="00000000" w:rsidRPr="000E1EF0" w:rsidP="000E1EF0">
            <w:pPr>
              <w:pStyle w:val="ListBullet"/>
            </w:pPr>
            <w:r w:rsidRPr="000E1EF0">
              <w:t>completing and/or assessing accuracy of import and export documentation</w:t>
            </w:r>
          </w:p>
          <w:p w:rsidR="00000000" w:rsidRPr="000E1EF0" w:rsidP="000E1EF0">
            <w:pPr>
              <w:pStyle w:val="ListBullet"/>
            </w:pPr>
            <w:r w:rsidRPr="000E1EF0">
              <w:t>identifying proc</w:t>
            </w:r>
            <w:r w:rsidRPr="000E1EF0">
              <w:t>edures required for documentation for import and export of goods</w:t>
            </w:r>
          </w:p>
          <w:p w:rsidR="00000000" w:rsidRPr="000E1EF0" w:rsidP="000E1EF0">
            <w:pPr>
              <w:pStyle w:val="ListBullet"/>
            </w:pPr>
            <w:r w:rsidRPr="000E1EF0">
              <w:t>modifying activities depending on operational contingencies, risk situations and environments</w:t>
            </w:r>
          </w:p>
          <w:p w:rsidR="00000000" w:rsidRPr="000E1EF0" w:rsidP="000E1EF0">
            <w:pPr>
              <w:pStyle w:val="ListBullet"/>
            </w:pPr>
            <w:r w:rsidRPr="000E1EF0">
              <w:t>monitoring work activities in terms of planned schedule</w:t>
            </w:r>
          </w:p>
          <w:p w:rsidR="00000000" w:rsidRPr="000E1EF0" w:rsidP="000E1EF0">
            <w:pPr>
              <w:pStyle w:val="ListBullet"/>
            </w:pPr>
            <w:r w:rsidRPr="000E1EF0">
              <w:t>providing customer/client service</w:t>
            </w:r>
          </w:p>
          <w:p w:rsidR="00000000" w:rsidRPr="000E1EF0" w:rsidP="000E1EF0">
            <w:pPr>
              <w:pStyle w:val="ListBullet"/>
            </w:pPr>
            <w:r w:rsidRPr="000E1EF0">
              <w:t>reading</w:t>
            </w:r>
            <w:r w:rsidRPr="000E1EF0">
              <w:t>, interpreting and following import and export instructions, procedures and labels</w:t>
            </w:r>
          </w:p>
          <w:p w:rsidR="00000000" w:rsidRPr="000E1EF0" w:rsidP="000E1EF0">
            <w:pPr>
              <w:pStyle w:val="ListBullet"/>
            </w:pPr>
            <w:r w:rsidRPr="000E1EF0">
              <w:t>reporting and/or rectifying identified problems promptly in accordance with regulatory requirements and workplace procedures</w:t>
            </w:r>
          </w:p>
          <w:p w:rsidR="00000000" w:rsidRPr="000E1EF0" w:rsidP="000E1EF0">
            <w:pPr>
              <w:pStyle w:val="ListBullet"/>
            </w:pPr>
            <w:r w:rsidRPr="000E1EF0">
              <w:t>selecting and using relevant communications, com</w:t>
            </w:r>
            <w:r w:rsidRPr="000E1EF0">
              <w:t>puting and office equipment when completing import and export documentation.</w:t>
            </w:r>
          </w:p>
        </w:tc>
      </w:tr>
    </w:tbl>
    <w:p w:rsidR="00000000" w:rsidRPr="000E1EF0" w:rsidP="000E1EF0">
      <w:pPr>
        <w:pStyle w:val="NoPaddingFontSize1"/>
      </w:pPr>
    </w:p>
    <w:p w:rsidR="00000000" w:rsidRPr="000E1EF0" w:rsidP="000E1EF0">
      <w:pPr>
        <w:pStyle w:val="AllowPageBreak"/>
      </w:pPr>
    </w:p>
    <w:p w:rsidR="00000000" w:rsidRPr="000E1EF0" w:rsidP="000E1EF0">
      <w:pPr>
        <w:pStyle w:val="Heading1"/>
      </w:pPr>
      <w:bookmarkStart w:id="13" w:name="O_1065695"/>
      <w:bookmarkEnd w:id="13"/>
      <w:r w:rsidRPr="000E1EF0">
        <w:t>Knowledge Evidence</w:t>
      </w:r>
    </w:p>
    <w:tbl>
      <w:tblPr>
        <w:tblW w:w="9497" w:type="dxa"/>
        <w:tblLayout w:type="fixed"/>
        <w:tblCellMar>
          <w:left w:w="62" w:type="dxa"/>
          <w:right w:w="62" w:type="dxa"/>
        </w:tblCellMar>
        <w:tblLook w:val="0000"/>
      </w:tblPr>
      <w:tblGrid>
        <w:gridCol w:w="9497"/>
      </w:tblGrid>
      <w:tr w:rsidTr="000E1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t>Evidence required to demonstrate competence in this unit must be relevant to and satisfy all of the requirements of the elements and performance criteria and include knowledge of:</w:t>
            </w:r>
          </w:p>
          <w:p w:rsidR="00000000" w:rsidRPr="000E1EF0" w:rsidP="000E1EF0">
            <w:pPr>
              <w:pStyle w:val="ListBullet"/>
            </w:pPr>
            <w:r w:rsidRPr="000E1EF0">
              <w:t xml:space="preserve">Australian and international standards, codes, conventions and regulations </w:t>
            </w:r>
            <w:r w:rsidRPr="000E1EF0">
              <w:t>relevant to importing and exporting cargo and freight</w:t>
            </w:r>
          </w:p>
          <w:p w:rsidR="00000000" w:rsidRPr="000E1EF0" w:rsidP="000E1EF0">
            <w:pPr>
              <w:pStyle w:val="ListBullet"/>
            </w:pPr>
            <w:r w:rsidRPr="000E1EF0">
              <w:t>Customs Act and related legislation</w:t>
            </w:r>
          </w:p>
          <w:p w:rsidR="00000000" w:rsidRPr="000E1EF0" w:rsidP="000E1EF0">
            <w:pPr>
              <w:pStyle w:val="ListBullet"/>
            </w:pPr>
            <w:r w:rsidRPr="000E1EF0">
              <w:t>documentation requirements for importing and exporting cargo and freight</w:t>
            </w:r>
          </w:p>
          <w:p w:rsidR="00000000" w:rsidRPr="000E1EF0" w:rsidP="000E1EF0">
            <w:pPr>
              <w:pStyle w:val="ListBullet"/>
            </w:pPr>
            <w:r w:rsidRPr="000E1EF0">
              <w:t>focus of operation of work systems, equipment, management and site operating systems for comp</w:t>
            </w:r>
            <w:r w:rsidRPr="000E1EF0">
              <w:t>leting import and export cargo and freight documentation</w:t>
            </w:r>
          </w:p>
          <w:p w:rsidR="00000000" w:rsidRPr="000E1EF0" w:rsidP="000E1EF0">
            <w:pPr>
              <w:pStyle w:val="ListBullet"/>
            </w:pPr>
            <w:r w:rsidRPr="000E1EF0">
              <w:t>problems that may occur when completing import and export documentation and appropriate action that can be taken to resolve these problems</w:t>
            </w:r>
          </w:p>
          <w:p w:rsidR="00000000" w:rsidRPr="000E1EF0" w:rsidP="000E1EF0">
            <w:pPr>
              <w:pStyle w:val="ListBullet"/>
            </w:pPr>
            <w:r w:rsidRPr="000E1EF0">
              <w:t>relevant work health and safety (WHS)/occupational health an</w:t>
            </w:r>
            <w:r w:rsidRPr="000E1EF0">
              <w:t>d safety (OHS) and environmental protection procedures and guidelines</w:t>
            </w:r>
          </w:p>
          <w:p w:rsidR="00000000" w:rsidRPr="000E1EF0" w:rsidP="000E1EF0">
            <w:pPr>
              <w:pStyle w:val="ListBullet"/>
            </w:pPr>
            <w:r w:rsidRPr="000E1EF0">
              <w:t>workplace procedures and policies for completing import and export documentation.</w:t>
            </w:r>
          </w:p>
        </w:tc>
      </w:tr>
    </w:tbl>
    <w:p w:rsidR="00000000" w:rsidRPr="000E1EF0" w:rsidP="000E1EF0">
      <w:pPr>
        <w:pStyle w:val="NoPaddingFontSize1"/>
      </w:pPr>
    </w:p>
    <w:p w:rsidR="00000000" w:rsidRPr="000E1EF0" w:rsidP="000E1EF0">
      <w:pPr>
        <w:pStyle w:val="AllowPageBreak"/>
      </w:pPr>
    </w:p>
    <w:p w:rsidR="00000000" w:rsidRPr="000E1EF0" w:rsidP="000E1EF0">
      <w:pPr>
        <w:pStyle w:val="Heading1"/>
      </w:pPr>
      <w:bookmarkStart w:id="14" w:name="O_1065696"/>
      <w:bookmarkEnd w:id="14"/>
      <w:r w:rsidRPr="000E1EF0">
        <w:t>Assessment Conditions</w:t>
      </w:r>
    </w:p>
    <w:tbl>
      <w:tblPr>
        <w:tblW w:w="9497" w:type="dxa"/>
        <w:tblLayout w:type="fixed"/>
        <w:tblCellMar>
          <w:left w:w="62" w:type="dxa"/>
          <w:right w:w="62" w:type="dxa"/>
        </w:tblCellMar>
        <w:tblLook w:val="0000"/>
      </w:tblPr>
      <w:tblGrid>
        <w:gridCol w:w="9497"/>
      </w:tblGrid>
      <w:tr w:rsidTr="000E1E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1EF0" w:rsidP="000E1EF0">
            <w:pPr>
              <w:pStyle w:val="BodyText"/>
            </w:pPr>
            <w:r w:rsidRPr="000E1EF0">
              <w:t xml:space="preserve">Assessors must hold credentials specified within the Standards for Registered Training Organisations current at the time of assessment. </w:t>
            </w:r>
          </w:p>
          <w:p w:rsidR="00000000" w:rsidRPr="000E1EF0" w:rsidP="000E1EF0">
            <w:pPr>
              <w:pStyle w:val="BodyText"/>
            </w:pPr>
            <w:r w:rsidRPr="000E1EF0">
              <w:t>Assessment must satisfy the Principles of Assessment and Rules of Evidence and all regulatory requirements included wit</w:t>
            </w:r>
            <w:r w:rsidRPr="000E1EF0">
              <w:t>hin the Standards for Registered Training Organisations current at the time of assessment.</w:t>
            </w:r>
          </w:p>
          <w:p w:rsidR="00000000" w:rsidRPr="000E1EF0" w:rsidP="000E1EF0">
            <w:pPr>
              <w:pStyle w:val="BodyText"/>
            </w:pPr>
            <w:r w:rsidRPr="000E1EF0">
              <w:t>Assessment must occur in workplace operational situations where it is appropriate to do so; where this is not appropriate, assessment must occur in simulated workpla</w:t>
            </w:r>
            <w:r w:rsidRPr="000E1EF0">
              <w:t>ce operational situations that replicate workplace conditions.</w:t>
            </w:r>
          </w:p>
          <w:p w:rsidR="00000000" w:rsidRPr="000E1EF0" w:rsidP="000E1EF0">
            <w:pPr>
              <w:pStyle w:val="BodyText"/>
            </w:pPr>
            <w:r w:rsidRPr="000E1EF0">
              <w:t>Assessment processes and techniques must be appropriate to the language, literacy and numeracy requirements of the work being performed and the needs of the candidate.</w:t>
            </w:r>
          </w:p>
          <w:p w:rsidR="00000000" w:rsidRPr="000E1EF0" w:rsidP="000E1EF0">
            <w:pPr>
              <w:pStyle w:val="BodyText"/>
            </w:pPr>
            <w:r w:rsidRPr="000E1EF0">
              <w:t xml:space="preserve">Resources for assessment </w:t>
            </w:r>
            <w:r w:rsidRPr="000E1EF0">
              <w:t>must include:</w:t>
            </w:r>
          </w:p>
          <w:p w:rsidR="00000000" w:rsidRPr="000E1EF0" w:rsidP="000E1EF0">
            <w:pPr>
              <w:pStyle w:val="ListBullet"/>
            </w:pPr>
            <w:r w:rsidRPr="000E1EF0">
              <w:t>relevant and appropriate materials, tools, equipment and personal protective equipment (PPE)</w:t>
            </w:r>
          </w:p>
          <w:p w:rsidR="00000000" w:rsidRPr="000E1EF0" w:rsidP="000E1EF0">
            <w:pPr>
              <w:pStyle w:val="ListBullet"/>
            </w:pPr>
            <w:r w:rsidRPr="000E1EF0">
              <w:t>applicable documentation, including workplace procedures, regulations, codes of practice and operation manuals.</w:t>
            </w:r>
          </w:p>
        </w:tc>
      </w:tr>
    </w:tbl>
    <w:p w:rsidR="00000000" w:rsidRPr="000E1EF0" w:rsidP="000E1EF0">
      <w:pPr>
        <w:pStyle w:val="NoPaddingFontSize1"/>
      </w:pPr>
    </w:p>
    <w:p w:rsidR="00000000" w:rsidRPr="000E1EF0" w:rsidP="000E1EF0">
      <w:pPr>
        <w:pStyle w:val="AllowPageBreak"/>
      </w:pPr>
    </w:p>
    <w:p w:rsidR="00000000" w:rsidRPr="000E1EF0" w:rsidP="000E1EF0">
      <w:pPr>
        <w:pStyle w:val="Heading1"/>
      </w:pPr>
      <w:bookmarkStart w:id="15" w:name="O_1065699"/>
      <w:bookmarkEnd w:id="15"/>
      <w:r w:rsidRPr="000E1EF0">
        <w:t>Links</w:t>
      </w:r>
    </w:p>
    <w:p w:rsidR="00000000" w:rsidRPr="000E1EF0" w:rsidP="00880F81">
      <w:pPr>
        <w:pStyle w:val="BodyText"/>
      </w:pPr>
      <w:r w:rsidRPr="000E1EF0">
        <w:t>Companion</w:t>
      </w:r>
      <w:r w:rsidRPr="000E1EF0">
        <w:t xml:space="preserve"> Volume Implementation Guides are found in VETNet - </w:t>
      </w:r>
      <w:r>
        <w:fldChar w:fldCharType="begin"/>
      </w:r>
      <w:r>
        <w:instrText xml:space="preserve"> HYPERLINK "https://vetnet.gov.au/Pages/TrainingDocs.aspx?q=df441c6e-213d-43e3-874c-0b3f7036d851" </w:instrText>
      </w:r>
      <w:r>
        <w:fldChar w:fldCharType="separate"/>
      </w:r>
      <w:r w:rsidRPr="000B1065">
        <w:rPr>
          <w:rStyle w:val="Hyperlink"/>
        </w:rPr>
        <w:t>https://vetnet.gov.au/Pages/TrainingDocs.aspx?q=df441c6e-213d-43e3-874c-0b3f7036d851</w:t>
      </w:r>
      <w:r>
        <w:fldChar w:fldCharType="end"/>
      </w:r>
    </w:p>
    <w:p w:rsidR="00000000" w:rsidRPr="000E1EF0" w:rsidP="000E1EF0"/>
    <w:sectPr w:rsidSect="000E1E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EF0" w:rsidRPr="00880F81" w:rsidP="00880F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81" w:rsidP="000E1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0F81" w:rsidP="000E1E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80F81" w:rsidP="000E1E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EF0" w:rsidP="000E1EF0">
    <w:pPr>
      <w:pStyle w:val="Footer"/>
      <w:framePr w:wrap="around"/>
    </w:pPr>
    <w:r>
      <w:fldChar w:fldCharType="begin"/>
    </w:r>
    <w:r>
      <w:instrText xml:space="preserve"> DOCPROPERTY  Subject  \* MERGEFORMAT </w:instrText>
    </w:r>
    <w:r>
      <w:fldChar w:fldCharType="separate"/>
    </w:r>
    <w:r w:rsidR="00880F81">
      <w:t>Approved</w:t>
    </w:r>
    <w:r w:rsidR="00880F81">
      <w:fldChar w:fldCharType="end"/>
    </w:r>
    <w:r>
      <w:tab/>
      <w:t xml:space="preserve">Page </w:t>
    </w:r>
    <w:r>
      <w:fldChar w:fldCharType="begin"/>
    </w:r>
    <w:r>
      <w:instrText xml:space="preserve"> PAGE  \* Arabic  \* MERGEFORMAT </w:instrText>
    </w:r>
    <w:r>
      <w:fldChar w:fldCharType="separate"/>
    </w:r>
    <w:r w:rsidR="00880F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0F81">
      <w:rPr>
        <w:noProof/>
      </w:rPr>
      <w:t>4</w:t>
    </w:r>
    <w:r>
      <w:rPr>
        <w:noProof/>
      </w:rPr>
      <w:fldChar w:fldCharType="end"/>
    </w:r>
  </w:p>
  <w:p w:rsidR="000E1EF0" w:rsidP="000E1EF0">
    <w:pPr>
      <w:pStyle w:val="Footer"/>
      <w:framePr w:wrap="around"/>
    </w:pPr>
    <w:r>
      <w:t xml:space="preserve">© Commonwealth of Australia, </w:t>
    </w:r>
    <w:r>
      <w:fldChar w:fldCharType="begin"/>
    </w:r>
    <w:r>
      <w:instrText xml:space="preserve"> DATE  \@ "yyyy"  \* MERGEFORMAT </w:instrText>
    </w:r>
    <w:r>
      <w:fldChar w:fldCharType="separate"/>
    </w:r>
    <w:r w:rsidR="00880F81">
      <w:rPr>
        <w:noProof/>
      </w:rPr>
      <w:t>2025</w:t>
    </w:r>
    <w:r>
      <w:fldChar w:fldCharType="end"/>
    </w:r>
    <w:r>
      <w:tab/>
    </w:r>
    <w:r>
      <w:fldChar w:fldCharType="begin"/>
    </w:r>
    <w:r>
      <w:instrText xml:space="preserve"> DOCPROPERTY  Author  \* MERGEFORMAT </w:instrText>
    </w:r>
    <w:r>
      <w:fldChar w:fldCharType="separate"/>
    </w:r>
    <w:r w:rsidR="00880F81">
      <w:t>Industry Skills Australia</w:t>
    </w:r>
    <w:r w:rsidR="00880F81">
      <w:fldChar w:fldCharType="end"/>
    </w:r>
  </w:p>
  <w:p w:rsidR="000E1EF0" w:rsidP="000E1E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EF0" w:rsidRPr="00880F81" w:rsidP="00880F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81" w:rsidRPr="002D2AF8" w:rsidP="000E1EF0">
    <w:pPr>
      <w:pStyle w:val="Header"/>
      <w:framePr w:wrap="around"/>
    </w:pPr>
    <w:r>
      <w:fldChar w:fldCharType="begin"/>
    </w:r>
    <w:r>
      <w:instrText xml:space="preserve"> TITLE   \* MERGEFORMAT </w:instrText>
    </w:r>
    <w:r>
      <w:fldChar w:fldCharType="separate"/>
    </w:r>
    <w:r>
      <w:t>TLIA0003 Complete and check import/export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0F81" w:rsidP="000E1E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EF0" w:rsidRPr="002D2AF8" w:rsidP="000E1EF0">
    <w:pPr>
      <w:pStyle w:val="Header"/>
      <w:framePr w:wrap="around"/>
    </w:pPr>
    <w:r>
      <w:fldChar w:fldCharType="begin"/>
    </w:r>
    <w:r>
      <w:instrText xml:space="preserve"> TITLE   \* MERGEFORMAT </w:instrText>
    </w:r>
    <w:r>
      <w:fldChar w:fldCharType="separate"/>
    </w:r>
    <w:r w:rsidR="00880F81">
      <w:t>TLIA0003 Complete and check import/export documentation</w:t>
    </w:r>
    <w:r w:rsidR="00880F81">
      <w:fldChar w:fldCharType="end"/>
    </w:r>
    <w:r>
      <w:tab/>
      <w:t xml:space="preserve">Date this document was generated: </w:t>
    </w:r>
    <w:r>
      <w:fldChar w:fldCharType="begin"/>
    </w:r>
    <w:r>
      <w:instrText xml:space="preserve"> CREATEDATE  \@ "d MMMM yyyy"  \* MERGEFORMAT </w:instrText>
    </w:r>
    <w:r>
      <w:fldChar w:fldCharType="separate"/>
    </w:r>
    <w:r w:rsidR="00880F81">
      <w:rPr>
        <w:noProof/>
      </w:rPr>
      <w:t>2 March 2025</w:t>
    </w:r>
    <w:r>
      <w:fldChar w:fldCharType="end"/>
    </w:r>
  </w:p>
  <w:p w:rsidR="000E1EF0" w:rsidP="000E1E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060D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BE44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E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EF0"/>
    <w:pPr>
      <w:spacing w:before="360" w:after="60"/>
      <w:outlineLvl w:val="0"/>
    </w:pPr>
    <w:rPr>
      <w:sz w:val="32"/>
    </w:rPr>
  </w:style>
  <w:style w:type="paragraph" w:styleId="Heading2">
    <w:name w:val="heading 2"/>
    <w:basedOn w:val="HeadingBase"/>
    <w:next w:val="BodyText"/>
    <w:link w:val="Heading2Char"/>
    <w:qFormat/>
    <w:rsid w:val="000E1EF0"/>
    <w:pPr>
      <w:keepLines/>
      <w:spacing w:before="240" w:after="120"/>
      <w:outlineLvl w:val="1"/>
    </w:pPr>
    <w:rPr>
      <w:sz w:val="28"/>
      <w:szCs w:val="40"/>
    </w:rPr>
  </w:style>
  <w:style w:type="paragraph" w:styleId="Heading3">
    <w:name w:val="heading 3"/>
    <w:basedOn w:val="HeadingBase"/>
    <w:next w:val="BodyText"/>
    <w:link w:val="Heading3Char"/>
    <w:qFormat/>
    <w:rsid w:val="000E1EF0"/>
    <w:pPr>
      <w:spacing w:before="180" w:after="120"/>
      <w:outlineLvl w:val="2"/>
    </w:pPr>
    <w:rPr>
      <w:spacing w:val="-10"/>
      <w:kern w:val="32"/>
    </w:rPr>
  </w:style>
  <w:style w:type="paragraph" w:styleId="Heading4">
    <w:name w:val="heading 4"/>
    <w:basedOn w:val="HeadingBase"/>
    <w:next w:val="BodyText"/>
    <w:link w:val="Heading4Char"/>
    <w:qFormat/>
    <w:rsid w:val="000E1EF0"/>
    <w:pPr>
      <w:spacing w:before="160" w:after="120"/>
      <w:outlineLvl w:val="3"/>
    </w:pPr>
    <w:rPr>
      <w:sz w:val="22"/>
    </w:rPr>
  </w:style>
  <w:style w:type="paragraph" w:styleId="Heading5">
    <w:name w:val="heading 5"/>
    <w:basedOn w:val="HeadingBase"/>
    <w:next w:val="Normal"/>
    <w:link w:val="Heading5Char"/>
    <w:qFormat/>
    <w:rsid w:val="000E1EF0"/>
    <w:pPr>
      <w:spacing w:before="80"/>
      <w:outlineLvl w:val="4"/>
    </w:pPr>
    <w:rPr>
      <w:color w:val="918585"/>
      <w:sz w:val="20"/>
    </w:rPr>
  </w:style>
  <w:style w:type="paragraph" w:styleId="Heading6">
    <w:name w:val="heading 6"/>
    <w:basedOn w:val="HeadingBase"/>
    <w:next w:val="Normal"/>
    <w:link w:val="Heading6Char"/>
    <w:qFormat/>
    <w:rsid w:val="000E1EF0"/>
    <w:pPr>
      <w:spacing w:before="60"/>
      <w:outlineLvl w:val="5"/>
    </w:pPr>
    <w:rPr>
      <w:color w:val="918585"/>
      <w:sz w:val="20"/>
    </w:rPr>
  </w:style>
  <w:style w:type="paragraph" w:styleId="Heading7">
    <w:name w:val="heading 7"/>
    <w:basedOn w:val="Normal"/>
    <w:next w:val="Normal"/>
    <w:link w:val="Heading7Char"/>
    <w:qFormat/>
    <w:rsid w:val="000E1EF0"/>
    <w:pPr>
      <w:ind w:left="720"/>
      <w:outlineLvl w:val="6"/>
    </w:pPr>
    <w:rPr>
      <w:i/>
    </w:rPr>
  </w:style>
  <w:style w:type="paragraph" w:styleId="Heading8">
    <w:name w:val="heading 8"/>
    <w:basedOn w:val="Normal"/>
    <w:next w:val="Normal"/>
    <w:link w:val="Heading8Char"/>
    <w:qFormat/>
    <w:rsid w:val="000E1EF0"/>
    <w:pPr>
      <w:ind w:left="720"/>
      <w:outlineLvl w:val="7"/>
    </w:pPr>
    <w:rPr>
      <w:i/>
    </w:rPr>
  </w:style>
  <w:style w:type="paragraph" w:styleId="Heading9">
    <w:name w:val="heading 9"/>
    <w:basedOn w:val="Normal"/>
    <w:next w:val="Normal"/>
    <w:link w:val="Heading9Char"/>
    <w:qFormat/>
    <w:rsid w:val="000E1EF0"/>
    <w:pPr>
      <w:ind w:left="720"/>
      <w:outlineLvl w:val="8"/>
    </w:pPr>
    <w:rPr>
      <w:i/>
    </w:rPr>
  </w:style>
  <w:style w:type="character" w:default="1" w:styleId="DefaultParagraphFont">
    <w:name w:val="Default Paragraph Font"/>
    <w:uiPriority w:val="1"/>
    <w:unhideWhenUsed/>
    <w:rsid w:val="000E1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EF0"/>
  </w:style>
  <w:style w:type="character" w:customStyle="1" w:styleId="Heading1Char">
    <w:name w:val="Heading 1 Char"/>
    <w:basedOn w:val="DefaultParagraphFont"/>
    <w:link w:val="Heading1"/>
    <w:rsid w:val="000E1EF0"/>
    <w:rPr>
      <w:rFonts w:ascii="Times New Roman" w:eastAsia="Times New Roman" w:hAnsi="Times New Roman" w:cs="Times New Roman"/>
      <w:b/>
      <w:sz w:val="32"/>
      <w:szCs w:val="20"/>
      <w:lang w:eastAsia="en-US"/>
    </w:rPr>
  </w:style>
  <w:style w:type="paragraph" w:styleId="BodyText">
    <w:name w:val="Body Text"/>
    <w:basedOn w:val="Normal"/>
    <w:link w:val="BodyTextChar"/>
    <w:rsid w:val="000E1E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EF0"/>
    <w:rPr>
      <w:rFonts w:ascii="Times New Roman" w:eastAsia="Times New Roman" w:hAnsi="Times New Roman" w:cs="Times New Roman"/>
      <w:sz w:val="24"/>
      <w:lang w:eastAsia="en-US"/>
    </w:rPr>
  </w:style>
  <w:style w:type="paragraph" w:styleId="ListBullet">
    <w:name w:val="List Bullet"/>
    <w:basedOn w:val="List"/>
    <w:rsid w:val="000E1EF0"/>
    <w:pPr>
      <w:numPr>
        <w:numId w:val="11"/>
      </w:numPr>
      <w:tabs>
        <w:tab w:val="clear" w:pos="340"/>
      </w:tabs>
      <w:spacing w:before="40" w:after="40"/>
    </w:pPr>
  </w:style>
  <w:style w:type="character" w:customStyle="1" w:styleId="SpecialBold">
    <w:name w:val="Special Bold"/>
    <w:basedOn w:val="DefaultParagraphFont"/>
    <w:rsid w:val="000E1EF0"/>
    <w:rPr>
      <w:b/>
      <w:spacing w:val="0"/>
    </w:rPr>
  </w:style>
  <w:style w:type="paragraph" w:customStyle="1" w:styleId="SuperHeading">
    <w:name w:val="SuperHeading"/>
    <w:basedOn w:val="Normal"/>
    <w:rsid w:val="000E1EF0"/>
    <w:pPr>
      <w:spacing w:before="240" w:after="120"/>
      <w:outlineLvl w:val="0"/>
    </w:pPr>
    <w:rPr>
      <w:rFonts w:ascii="Times New Roman" w:hAnsi="Times New Roman"/>
      <w:b/>
      <w:sz w:val="32"/>
    </w:rPr>
  </w:style>
  <w:style w:type="paragraph" w:customStyle="1" w:styleId="AllowPageBreak">
    <w:name w:val="AllowPageBreak"/>
    <w:rsid w:val="000E1E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1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E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E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EF0"/>
    <w:rPr>
      <w:rFonts w:ascii="Courier New" w:eastAsia="Times New Roman" w:hAnsi="Courier New" w:cs="Times New Roman"/>
      <w:i/>
      <w:szCs w:val="20"/>
      <w:lang w:eastAsia="en-US"/>
    </w:rPr>
  </w:style>
  <w:style w:type="paragraph" w:customStyle="1" w:styleId="HeadingBase">
    <w:name w:val="Heading Base"/>
    <w:rsid w:val="000E1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EF0"/>
    <w:pPr>
      <w:tabs>
        <w:tab w:val="right" w:leader="dot" w:pos="9072"/>
      </w:tabs>
      <w:ind w:left="567"/>
    </w:pPr>
    <w:rPr>
      <w:szCs w:val="22"/>
    </w:rPr>
  </w:style>
  <w:style w:type="paragraph" w:customStyle="1" w:styleId="TOCBase">
    <w:name w:val="TOC Base"/>
    <w:rsid w:val="000E1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EF0"/>
    <w:pPr>
      <w:tabs>
        <w:tab w:val="right" w:leader="dot" w:pos="9072"/>
      </w:tabs>
      <w:spacing w:before="40" w:after="40"/>
      <w:ind w:left="284"/>
    </w:pPr>
    <w:rPr>
      <w:rFonts w:ascii="Times New Roman" w:hAnsi="Times New Roman"/>
    </w:rPr>
  </w:style>
  <w:style w:type="paragraph" w:styleId="TOC1">
    <w:name w:val="toc 1"/>
    <w:basedOn w:val="TOCBase"/>
    <w:next w:val="Normal"/>
    <w:rsid w:val="000E1E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EF0"/>
    <w:rPr>
      <w:rFonts w:ascii="Times New Roman" w:eastAsia="Times New Roman" w:hAnsi="Times New Roman" w:cs="Times New Roman"/>
      <w:sz w:val="16"/>
      <w:lang w:eastAsia="en-US"/>
    </w:rPr>
  </w:style>
  <w:style w:type="paragraph" w:styleId="Title">
    <w:name w:val="Title"/>
    <w:basedOn w:val="HeadingBase"/>
    <w:link w:val="TitleChar"/>
    <w:qFormat/>
    <w:rsid w:val="000E1EF0"/>
    <w:pPr>
      <w:spacing w:before="5040"/>
      <w:jc w:val="center"/>
    </w:pPr>
    <w:rPr>
      <w:sz w:val="48"/>
      <w:szCs w:val="72"/>
      <w:lang w:val="en-US"/>
    </w:rPr>
  </w:style>
  <w:style w:type="character" w:customStyle="1" w:styleId="TitleChar">
    <w:name w:val="Title Char"/>
    <w:basedOn w:val="DefaultParagraphFont"/>
    <w:link w:val="Title"/>
    <w:rsid w:val="000E1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EF0"/>
    <w:pPr>
      <w:tabs>
        <w:tab w:val="left" w:pos="3600"/>
        <w:tab w:val="left" w:pos="3958"/>
      </w:tabs>
    </w:pPr>
  </w:style>
  <w:style w:type="paragraph" w:styleId="List">
    <w:name w:val="List"/>
    <w:basedOn w:val="BodyText"/>
    <w:next w:val="BodyText"/>
    <w:rsid w:val="000E1EF0"/>
    <w:pPr>
      <w:tabs>
        <w:tab w:val="left" w:pos="340"/>
      </w:tabs>
      <w:spacing w:before="60" w:after="60"/>
      <w:ind w:left="340" w:hanging="340"/>
    </w:pPr>
  </w:style>
  <w:style w:type="paragraph" w:customStyle="1" w:styleId="Note">
    <w:name w:val="Note"/>
    <w:basedOn w:val="BodyText"/>
    <w:rsid w:val="000E1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EF0"/>
    <w:pPr>
      <w:framePr w:wrap="auto" w:hAnchor="text" w:y="6049"/>
    </w:pPr>
    <w:rPr>
      <w:color w:val="000000"/>
      <w:sz w:val="40"/>
    </w:rPr>
  </w:style>
  <w:style w:type="paragraph" w:customStyle="1" w:styleId="TOCTitle">
    <w:name w:val="TOCTitle"/>
    <w:basedOn w:val="Heading1"/>
    <w:rsid w:val="000E1EF0"/>
    <w:pPr>
      <w:spacing w:after="240"/>
      <w:jc w:val="center"/>
      <w:outlineLvl w:val="9"/>
    </w:pPr>
    <w:rPr>
      <w:caps/>
    </w:rPr>
  </w:style>
  <w:style w:type="paragraph" w:customStyle="1" w:styleId="Version">
    <w:name w:val="Version"/>
    <w:rsid w:val="000E1E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1EF0"/>
    <w:pPr>
      <w:numPr>
        <w:numId w:val="12"/>
      </w:numPr>
      <w:tabs>
        <w:tab w:val="clear" w:pos="680"/>
      </w:tabs>
    </w:pPr>
  </w:style>
  <w:style w:type="paragraph" w:styleId="Index1">
    <w:name w:val="index 1"/>
    <w:basedOn w:val="Normal"/>
    <w:next w:val="Normal"/>
    <w:semiHidden/>
    <w:rsid w:val="000E1EF0"/>
    <w:pPr>
      <w:keepNext w:val="0"/>
      <w:tabs>
        <w:tab w:val="right" w:pos="4176"/>
      </w:tabs>
      <w:ind w:left="198" w:hanging="198"/>
    </w:pPr>
    <w:rPr>
      <w:rFonts w:ascii="Garamond" w:hAnsi="Garamond"/>
    </w:rPr>
  </w:style>
  <w:style w:type="paragraph" w:styleId="IndexHeading">
    <w:name w:val="index heading"/>
    <w:basedOn w:val="Normal"/>
    <w:next w:val="Index1"/>
    <w:semiHidden/>
    <w:rsid w:val="000E1EF0"/>
    <w:pPr>
      <w:spacing w:before="120" w:after="120"/>
    </w:pPr>
    <w:rPr>
      <w:rFonts w:ascii="Arial" w:hAnsi="Arial"/>
      <w:b/>
      <w:color w:val="918585"/>
      <w:sz w:val="24"/>
    </w:rPr>
  </w:style>
  <w:style w:type="paragraph" w:styleId="Header">
    <w:name w:val="header"/>
    <w:basedOn w:val="Normal"/>
    <w:link w:val="HeaderChar"/>
    <w:rsid w:val="000E1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EF0"/>
    <w:rPr>
      <w:rFonts w:ascii="Times New Roman" w:eastAsia="Times New Roman" w:hAnsi="Times New Roman" w:cs="Times New Roman"/>
      <w:sz w:val="16"/>
      <w:szCs w:val="20"/>
      <w:lang w:val="en-GB" w:eastAsia="en-US"/>
    </w:rPr>
  </w:style>
  <w:style w:type="paragraph" w:customStyle="1" w:styleId="Chapter">
    <w:name w:val="Chapter"/>
    <w:basedOn w:val="Normal"/>
    <w:rsid w:val="000E1EF0"/>
    <w:pPr>
      <w:spacing w:before="240"/>
    </w:pPr>
    <w:rPr>
      <w:rFonts w:ascii="Times New Roman" w:hAnsi="Times New Roman"/>
      <w:smallCaps/>
      <w:spacing w:val="80"/>
      <w:sz w:val="28"/>
    </w:rPr>
  </w:style>
  <w:style w:type="paragraph" w:customStyle="1" w:styleId="InChapter">
    <w:name w:val="InChapter"/>
    <w:basedOn w:val="Heading3"/>
    <w:rsid w:val="000E1EF0"/>
    <w:pPr>
      <w:spacing w:after="240"/>
      <w:outlineLvl w:val="9"/>
    </w:pPr>
    <w:rPr>
      <w:noProof/>
    </w:rPr>
  </w:style>
  <w:style w:type="paragraph" w:styleId="Index2">
    <w:name w:val="index 2"/>
    <w:basedOn w:val="Normal"/>
    <w:next w:val="Normal"/>
    <w:semiHidden/>
    <w:rsid w:val="000E1EF0"/>
    <w:pPr>
      <w:tabs>
        <w:tab w:val="right" w:pos="4176"/>
      </w:tabs>
      <w:ind w:left="568" w:hanging="284"/>
    </w:pPr>
    <w:rPr>
      <w:rFonts w:ascii="Garamond" w:hAnsi="Garamond"/>
    </w:rPr>
  </w:style>
  <w:style w:type="paragraph" w:customStyle="1" w:styleId="Byline">
    <w:name w:val="Byline"/>
    <w:rsid w:val="000E1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EF0"/>
    <w:pPr>
      <w:tabs>
        <w:tab w:val="clear" w:pos="3600"/>
        <w:tab w:val="clear" w:pos="3958"/>
      </w:tabs>
      <w:jc w:val="right"/>
    </w:pPr>
  </w:style>
  <w:style w:type="character" w:styleId="Emphasis">
    <w:name w:val="Emphasis"/>
    <w:basedOn w:val="DefaultParagraphFont"/>
    <w:qFormat/>
    <w:rsid w:val="000E1EF0"/>
    <w:rPr>
      <w:i/>
    </w:rPr>
  </w:style>
  <w:style w:type="paragraph" w:styleId="Caption">
    <w:name w:val="caption"/>
    <w:basedOn w:val="BodyText"/>
    <w:next w:val="Normal"/>
    <w:qFormat/>
    <w:rsid w:val="000E1EF0"/>
    <w:pPr>
      <w:framePr w:w="2268" w:hSpace="181" w:vSpace="181" w:wrap="around" w:vAnchor="text" w:hAnchor="page" w:x="1135" w:y="285" w:anchorLock="1"/>
    </w:pPr>
    <w:rPr>
      <w:i/>
    </w:rPr>
  </w:style>
  <w:style w:type="paragraph" w:customStyle="1" w:styleId="MiniTOCTitle">
    <w:name w:val="MiniTOCTitle"/>
    <w:basedOn w:val="Heading4"/>
    <w:rsid w:val="000E1EF0"/>
    <w:pPr>
      <w:spacing w:before="240"/>
      <w:outlineLvl w:val="9"/>
    </w:pPr>
    <w:rPr>
      <w:noProof/>
      <w:sz w:val="24"/>
    </w:rPr>
  </w:style>
  <w:style w:type="paragraph" w:customStyle="1" w:styleId="MiniTOCItem">
    <w:name w:val="MiniTOCItem"/>
    <w:basedOn w:val="ListBullet"/>
    <w:rsid w:val="000E1EF0"/>
    <w:pPr>
      <w:numPr>
        <w:numId w:val="0"/>
      </w:numPr>
      <w:tabs>
        <w:tab w:val="right" w:leader="dot" w:pos="6521"/>
      </w:tabs>
      <w:spacing w:before="0" w:after="0"/>
    </w:pPr>
  </w:style>
  <w:style w:type="paragraph" w:customStyle="1" w:styleId="TOFTitle">
    <w:name w:val="TOFTitle"/>
    <w:basedOn w:val="TOCTitle"/>
    <w:rsid w:val="000E1EF0"/>
  </w:style>
  <w:style w:type="paragraph" w:styleId="TableofFigures">
    <w:name w:val="table of figures"/>
    <w:basedOn w:val="Normal"/>
    <w:next w:val="Normal"/>
    <w:semiHidden/>
    <w:rsid w:val="000E1EF0"/>
    <w:pPr>
      <w:tabs>
        <w:tab w:val="right" w:leader="dot" w:pos="9072"/>
      </w:tabs>
      <w:ind w:left="970" w:hanging="403"/>
    </w:pPr>
    <w:rPr>
      <w:rFonts w:ascii="Times New Roman" w:hAnsi="Times New Roman"/>
      <w:b/>
    </w:rPr>
  </w:style>
  <w:style w:type="paragraph" w:styleId="ListNumber">
    <w:name w:val="List Number"/>
    <w:basedOn w:val="List"/>
    <w:rsid w:val="000E1EF0"/>
    <w:pPr>
      <w:numPr>
        <w:numId w:val="14"/>
      </w:numPr>
      <w:tabs>
        <w:tab w:val="clear" w:pos="340"/>
      </w:tabs>
    </w:pPr>
  </w:style>
  <w:style w:type="character" w:customStyle="1" w:styleId="WingdingSymbols">
    <w:name w:val="Wingding Symbols"/>
    <w:rsid w:val="000E1EF0"/>
    <w:rPr>
      <w:rFonts w:ascii="Wingdings" w:hAnsi="Wingdings"/>
    </w:rPr>
  </w:style>
  <w:style w:type="paragraph" w:customStyle="1" w:styleId="TableHeading">
    <w:name w:val="Table Heading"/>
    <w:basedOn w:val="HeadingBase"/>
    <w:rsid w:val="000E1EF0"/>
    <w:pPr>
      <w:keepLines/>
      <w:pBdr>
        <w:bottom w:val="single" w:sz="6" w:space="1" w:color="918585"/>
      </w:pBdr>
      <w:spacing w:before="240"/>
    </w:pPr>
  </w:style>
  <w:style w:type="character" w:customStyle="1" w:styleId="HotSpot">
    <w:name w:val="HotSpot"/>
    <w:rsid w:val="000E1EF0"/>
    <w:rPr>
      <w:color w:val="0033CC"/>
      <w:u w:val="none"/>
    </w:rPr>
  </w:style>
  <w:style w:type="paragraph" w:customStyle="1" w:styleId="BodyTextRight">
    <w:name w:val="Body Text Right"/>
    <w:basedOn w:val="BodyText"/>
    <w:rsid w:val="000E1EF0"/>
    <w:pPr>
      <w:spacing w:before="0" w:after="0"/>
      <w:jc w:val="right"/>
    </w:pPr>
  </w:style>
  <w:style w:type="paragraph" w:styleId="Index3">
    <w:name w:val="index 3"/>
    <w:basedOn w:val="ListNumber2"/>
    <w:next w:val="Normal"/>
    <w:semiHidden/>
    <w:rsid w:val="000E1EF0"/>
    <w:pPr>
      <w:numPr>
        <w:numId w:val="0"/>
      </w:numPr>
      <w:tabs>
        <w:tab w:val="right" w:leader="dot" w:pos="4176"/>
      </w:tabs>
    </w:pPr>
  </w:style>
  <w:style w:type="paragraph" w:styleId="ListNumber2">
    <w:name w:val="List Number 2"/>
    <w:basedOn w:val="List2"/>
    <w:rsid w:val="000E1EF0"/>
    <w:pPr>
      <w:numPr>
        <w:numId w:val="9"/>
      </w:numPr>
      <w:tabs>
        <w:tab w:val="clear" w:pos="1060"/>
      </w:tabs>
    </w:pPr>
  </w:style>
  <w:style w:type="paragraph" w:customStyle="1" w:styleId="MarginNote">
    <w:name w:val="Margin Note"/>
    <w:basedOn w:val="BodyText"/>
    <w:rsid w:val="000E1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E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EF0"/>
    <w:rPr>
      <w:sz w:val="32"/>
    </w:rPr>
  </w:style>
  <w:style w:type="paragraph" w:customStyle="1" w:styleId="HeadingProcedure">
    <w:name w:val="Heading Procedure"/>
    <w:basedOn w:val="HeadingBase"/>
    <w:next w:val="Normal"/>
    <w:rsid w:val="000E1EF0"/>
    <w:pPr>
      <w:tabs>
        <w:tab w:val="left" w:pos="0"/>
      </w:tabs>
      <w:spacing w:before="120" w:after="60"/>
    </w:pPr>
    <w:rPr>
      <w:i/>
      <w:color w:val="918585"/>
      <w:sz w:val="22"/>
    </w:rPr>
  </w:style>
  <w:style w:type="paragraph" w:customStyle="1" w:styleId="TableBodyText">
    <w:name w:val="Table Body Text"/>
    <w:basedOn w:val="BodyText"/>
    <w:rsid w:val="000E1EF0"/>
    <w:pPr>
      <w:spacing w:before="60" w:after="60"/>
    </w:pPr>
  </w:style>
  <w:style w:type="paragraph" w:styleId="ListContinue">
    <w:name w:val="List Continue"/>
    <w:basedOn w:val="List"/>
    <w:rsid w:val="000E1EF0"/>
    <w:pPr>
      <w:ind w:firstLine="0"/>
    </w:pPr>
  </w:style>
  <w:style w:type="paragraph" w:customStyle="1" w:styleId="ListNote">
    <w:name w:val="List Note"/>
    <w:basedOn w:val="List"/>
    <w:rsid w:val="000E1EF0"/>
    <w:pPr>
      <w:pBdr>
        <w:top w:val="single" w:sz="6" w:space="2" w:color="918585"/>
        <w:bottom w:val="single" w:sz="6" w:space="2" w:color="918585"/>
      </w:pBdr>
      <w:tabs>
        <w:tab w:val="left" w:pos="1021"/>
      </w:tabs>
      <w:ind w:firstLine="0"/>
    </w:pPr>
  </w:style>
  <w:style w:type="paragraph" w:customStyle="1" w:styleId="Warning">
    <w:name w:val="Warning"/>
    <w:basedOn w:val="BodyText"/>
    <w:rsid w:val="000E1EF0"/>
    <w:pPr>
      <w:shd w:val="clear" w:color="auto" w:fill="D9D9D9"/>
      <w:tabs>
        <w:tab w:val="left" w:pos="992"/>
      </w:tabs>
      <w:ind w:left="119" w:right="119"/>
    </w:pPr>
    <w:rPr>
      <w:sz w:val="20"/>
    </w:rPr>
  </w:style>
  <w:style w:type="paragraph" w:customStyle="1" w:styleId="MarginIcons">
    <w:name w:val="Margin Icons"/>
    <w:basedOn w:val="BodyText"/>
    <w:rsid w:val="000E1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EF0"/>
    <w:rPr>
      <w:rFonts w:ascii="Courier New" w:hAnsi="Courier New"/>
    </w:rPr>
  </w:style>
  <w:style w:type="paragraph" w:customStyle="1" w:styleId="NoteBullet">
    <w:name w:val="Note Bullet"/>
    <w:basedOn w:val="Note"/>
    <w:rsid w:val="000E1EF0"/>
    <w:pPr>
      <w:tabs>
        <w:tab w:val="clear" w:pos="680"/>
      </w:tabs>
      <w:spacing w:before="60" w:after="60"/>
    </w:pPr>
  </w:style>
  <w:style w:type="paragraph" w:customStyle="1" w:styleId="SubHeading2">
    <w:name w:val="SubHeading2"/>
    <w:basedOn w:val="HeadingBase"/>
    <w:rsid w:val="000E1EF0"/>
    <w:pPr>
      <w:spacing w:before="240" w:after="60"/>
    </w:pPr>
    <w:rPr>
      <w:sz w:val="20"/>
    </w:rPr>
  </w:style>
  <w:style w:type="paragraph" w:customStyle="1" w:styleId="SubHeading1">
    <w:name w:val="SubHeading1"/>
    <w:basedOn w:val="HeadingBase"/>
    <w:rsid w:val="000E1EF0"/>
    <w:pPr>
      <w:spacing w:before="240" w:after="60"/>
    </w:pPr>
    <w:rPr>
      <w:color w:val="918585"/>
      <w:sz w:val="22"/>
    </w:rPr>
  </w:style>
  <w:style w:type="paragraph" w:customStyle="1" w:styleId="SideHeading">
    <w:name w:val="Side Heading"/>
    <w:basedOn w:val="HeadingBase"/>
    <w:rsid w:val="000E1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EF0"/>
    <w:pPr>
      <w:numPr>
        <w:numId w:val="10"/>
      </w:numPr>
    </w:pPr>
  </w:style>
  <w:style w:type="paragraph" w:styleId="PlainText">
    <w:name w:val="Plain Text"/>
    <w:basedOn w:val="Normal"/>
    <w:link w:val="PlainTextChar"/>
    <w:rsid w:val="000E1EF0"/>
    <w:rPr>
      <w:sz w:val="20"/>
    </w:rPr>
  </w:style>
  <w:style w:type="character" w:customStyle="1" w:styleId="PlainTextChar">
    <w:name w:val="Plain Text Char"/>
    <w:basedOn w:val="DefaultParagraphFont"/>
    <w:link w:val="PlainText"/>
    <w:rsid w:val="000E1EF0"/>
    <w:rPr>
      <w:rFonts w:ascii="Courier New" w:eastAsia="Times New Roman" w:hAnsi="Courier New" w:cs="Times New Roman"/>
      <w:sz w:val="20"/>
      <w:szCs w:val="20"/>
      <w:lang w:eastAsia="en-US"/>
    </w:rPr>
  </w:style>
  <w:style w:type="character" w:customStyle="1" w:styleId="MenuOption">
    <w:name w:val="Menu Option"/>
    <w:basedOn w:val="DefaultParagraphFont"/>
    <w:rsid w:val="000E1EF0"/>
    <w:rPr>
      <w:b/>
      <w:smallCaps/>
    </w:rPr>
  </w:style>
  <w:style w:type="paragraph" w:customStyle="1" w:styleId="TableListNumber">
    <w:name w:val="Table List Number"/>
    <w:basedOn w:val="ListNumber"/>
    <w:rsid w:val="000E1EF0"/>
    <w:pPr>
      <w:numPr>
        <w:numId w:val="0"/>
      </w:numPr>
    </w:pPr>
  </w:style>
  <w:style w:type="paragraph" w:styleId="TOC4">
    <w:name w:val="toc 4"/>
    <w:basedOn w:val="TOCBase"/>
    <w:next w:val="Normal"/>
    <w:semiHidden/>
    <w:rsid w:val="000E1EF0"/>
    <w:pPr>
      <w:tabs>
        <w:tab w:val="right" w:leader="dot" w:pos="9071"/>
      </w:tabs>
      <w:ind w:left="1701"/>
    </w:pPr>
  </w:style>
  <w:style w:type="paragraph" w:customStyle="1" w:styleId="ListAlpha">
    <w:name w:val="List Alpha"/>
    <w:basedOn w:val="List"/>
    <w:rsid w:val="000E1EF0"/>
    <w:pPr>
      <w:numPr>
        <w:numId w:val="8"/>
      </w:numPr>
    </w:pPr>
  </w:style>
  <w:style w:type="paragraph" w:customStyle="1" w:styleId="ListAlpha2">
    <w:name w:val="List Alpha 2"/>
    <w:basedOn w:val="List2"/>
    <w:rsid w:val="000E1EF0"/>
    <w:pPr>
      <w:numPr>
        <w:numId w:val="7"/>
      </w:numPr>
    </w:pPr>
  </w:style>
  <w:style w:type="paragraph" w:styleId="List2">
    <w:name w:val="List 2"/>
    <w:basedOn w:val="BodyText"/>
    <w:rsid w:val="000E1EF0"/>
    <w:pPr>
      <w:tabs>
        <w:tab w:val="left" w:pos="680"/>
      </w:tabs>
      <w:spacing w:before="60" w:after="60"/>
      <w:ind w:left="680" w:hanging="340"/>
    </w:pPr>
  </w:style>
  <w:style w:type="paragraph" w:styleId="List3">
    <w:name w:val="List 3"/>
    <w:basedOn w:val="BodyText"/>
    <w:rsid w:val="000E1EF0"/>
    <w:pPr>
      <w:tabs>
        <w:tab w:val="left" w:pos="1021"/>
      </w:tabs>
      <w:spacing w:before="60" w:after="60"/>
      <w:ind w:left="1020" w:hanging="340"/>
    </w:pPr>
  </w:style>
  <w:style w:type="paragraph" w:styleId="List4">
    <w:name w:val="List 4"/>
    <w:basedOn w:val="BodyText"/>
    <w:rsid w:val="000E1EF0"/>
    <w:pPr>
      <w:tabs>
        <w:tab w:val="left" w:pos="1361"/>
      </w:tabs>
      <w:spacing w:before="60" w:after="60"/>
      <w:ind w:left="1361" w:hanging="340"/>
    </w:pPr>
  </w:style>
  <w:style w:type="paragraph" w:styleId="List5">
    <w:name w:val="List 5"/>
    <w:basedOn w:val="BodyText"/>
    <w:rsid w:val="000E1EF0"/>
    <w:pPr>
      <w:tabs>
        <w:tab w:val="left" w:pos="1701"/>
      </w:tabs>
      <w:spacing w:before="60" w:after="60"/>
      <w:ind w:left="1701" w:hanging="340"/>
    </w:pPr>
  </w:style>
  <w:style w:type="paragraph" w:styleId="ListBullet3">
    <w:name w:val="List Bullet 3"/>
    <w:basedOn w:val="List3"/>
    <w:rsid w:val="000E1EF0"/>
    <w:pPr>
      <w:numPr>
        <w:numId w:val="13"/>
      </w:numPr>
      <w:tabs>
        <w:tab w:val="clear" w:pos="1021"/>
      </w:tabs>
      <w:ind w:left="1037" w:hanging="357"/>
    </w:pPr>
  </w:style>
  <w:style w:type="paragraph" w:styleId="ListBullet4">
    <w:name w:val="List Bullet 4"/>
    <w:basedOn w:val="List4"/>
    <w:rsid w:val="000E1EF0"/>
    <w:pPr>
      <w:numPr>
        <w:numId w:val="2"/>
      </w:numPr>
      <w:tabs>
        <w:tab w:val="clear" w:pos="1361"/>
      </w:tabs>
    </w:pPr>
  </w:style>
  <w:style w:type="paragraph" w:styleId="ListBullet5">
    <w:name w:val="List Bullet 5"/>
    <w:basedOn w:val="List5"/>
    <w:rsid w:val="000E1EF0"/>
    <w:pPr>
      <w:numPr>
        <w:numId w:val="3"/>
      </w:numPr>
    </w:pPr>
  </w:style>
  <w:style w:type="paragraph" w:styleId="ListContinue2">
    <w:name w:val="List Continue 2"/>
    <w:basedOn w:val="List2"/>
    <w:rsid w:val="000E1EF0"/>
    <w:pPr>
      <w:ind w:firstLine="0"/>
    </w:pPr>
  </w:style>
  <w:style w:type="paragraph" w:styleId="ListContinue3">
    <w:name w:val="List Continue 3"/>
    <w:basedOn w:val="List3"/>
    <w:rsid w:val="000E1EF0"/>
    <w:pPr>
      <w:ind w:left="1021" w:firstLine="0"/>
    </w:pPr>
  </w:style>
  <w:style w:type="paragraph" w:styleId="ListContinue4">
    <w:name w:val="List Continue 4"/>
    <w:basedOn w:val="List4"/>
    <w:rsid w:val="000E1EF0"/>
    <w:pPr>
      <w:ind w:firstLine="0"/>
    </w:pPr>
  </w:style>
  <w:style w:type="paragraph" w:styleId="ListContinue5">
    <w:name w:val="List Continue 5"/>
    <w:basedOn w:val="List5"/>
    <w:rsid w:val="000E1EF0"/>
    <w:pPr>
      <w:ind w:firstLine="0"/>
    </w:pPr>
  </w:style>
  <w:style w:type="paragraph" w:styleId="ListNumber3">
    <w:name w:val="List Number 3"/>
    <w:basedOn w:val="List3"/>
    <w:rsid w:val="000E1EF0"/>
    <w:pPr>
      <w:numPr>
        <w:numId w:val="4"/>
      </w:numPr>
    </w:pPr>
  </w:style>
  <w:style w:type="paragraph" w:styleId="ListNumber4">
    <w:name w:val="List Number 4"/>
    <w:basedOn w:val="List4"/>
    <w:rsid w:val="000E1EF0"/>
    <w:pPr>
      <w:numPr>
        <w:numId w:val="5"/>
      </w:numPr>
    </w:pPr>
  </w:style>
  <w:style w:type="paragraph" w:styleId="ListNumber5">
    <w:name w:val="List Number 5"/>
    <w:basedOn w:val="List5"/>
    <w:rsid w:val="000E1EF0"/>
    <w:pPr>
      <w:numPr>
        <w:numId w:val="6"/>
      </w:numPr>
    </w:pPr>
  </w:style>
  <w:style w:type="paragraph" w:styleId="BlockText">
    <w:name w:val="Block Text"/>
    <w:basedOn w:val="Normal"/>
    <w:rsid w:val="000E1EF0"/>
    <w:pPr>
      <w:spacing w:after="120"/>
      <w:ind w:left="1440" w:right="1440"/>
    </w:pPr>
  </w:style>
  <w:style w:type="character" w:customStyle="1" w:styleId="Subscript">
    <w:name w:val="Subscript"/>
    <w:basedOn w:val="DefaultParagraphFont"/>
    <w:rsid w:val="000E1EF0"/>
    <w:rPr>
      <w:sz w:val="16"/>
      <w:vertAlign w:val="subscript"/>
    </w:rPr>
  </w:style>
  <w:style w:type="character" w:customStyle="1" w:styleId="Superscript">
    <w:name w:val="Superscript"/>
    <w:basedOn w:val="DefaultParagraphFont"/>
    <w:rsid w:val="000E1EF0"/>
    <w:rPr>
      <w:sz w:val="16"/>
      <w:vertAlign w:val="superscript"/>
    </w:rPr>
  </w:style>
  <w:style w:type="character" w:customStyle="1" w:styleId="Symbols">
    <w:name w:val="Symbols"/>
    <w:basedOn w:val="DefaultParagraphFont"/>
    <w:rsid w:val="000E1EF0"/>
    <w:rPr>
      <w:rFonts w:ascii="Symbol" w:hAnsi="Symbol"/>
    </w:rPr>
  </w:style>
  <w:style w:type="character" w:customStyle="1" w:styleId="MenuOptions">
    <w:name w:val="Menu Options"/>
    <w:basedOn w:val="DefaultParagraphFont"/>
    <w:rsid w:val="000E1EF0"/>
    <w:rPr>
      <w:rFonts w:ascii="Arial Narrow" w:hAnsi="Arial Narrow"/>
      <w:smallCaps/>
    </w:rPr>
  </w:style>
  <w:style w:type="character" w:customStyle="1" w:styleId="Buttons">
    <w:name w:val="Buttons"/>
    <w:basedOn w:val="DefaultParagraphFont"/>
    <w:rsid w:val="000E1EF0"/>
    <w:rPr>
      <w:b/>
    </w:rPr>
  </w:style>
  <w:style w:type="character" w:customStyle="1" w:styleId="Underlined">
    <w:name w:val="Underlined"/>
    <w:basedOn w:val="DefaultParagraphFont"/>
    <w:rsid w:val="000E1EF0"/>
    <w:rPr>
      <w:u w:val="single"/>
    </w:rPr>
  </w:style>
  <w:style w:type="paragraph" w:customStyle="1" w:styleId="TableBodyTextRight">
    <w:name w:val="Table Body Text Right"/>
    <w:basedOn w:val="TableBodyText"/>
    <w:rsid w:val="000E1EF0"/>
    <w:pPr>
      <w:widowControl w:val="0"/>
      <w:autoSpaceDE w:val="0"/>
      <w:autoSpaceDN w:val="0"/>
      <w:adjustRightInd w:val="0"/>
      <w:jc w:val="right"/>
    </w:pPr>
    <w:rPr>
      <w:rFonts w:cs="Arial"/>
      <w:szCs w:val="18"/>
    </w:rPr>
  </w:style>
  <w:style w:type="paragraph" w:customStyle="1" w:styleId="CopyrightText">
    <w:name w:val="Copyright Text"/>
    <w:basedOn w:val="BodyText"/>
    <w:rsid w:val="000E1EF0"/>
    <w:rPr>
      <w:sz w:val="18"/>
    </w:rPr>
  </w:style>
  <w:style w:type="paragraph" w:customStyle="1" w:styleId="BodySmallRight">
    <w:name w:val="Body Small Right"/>
    <w:basedOn w:val="BodyTextRight"/>
    <w:rsid w:val="000E1EF0"/>
    <w:rPr>
      <w:sz w:val="18"/>
      <w:szCs w:val="18"/>
    </w:rPr>
  </w:style>
  <w:style w:type="paragraph" w:customStyle="1" w:styleId="MarginEdition">
    <w:name w:val="Margin Edition"/>
    <w:basedOn w:val="MarginNote"/>
    <w:rsid w:val="000E1EF0"/>
    <w:pPr>
      <w:spacing w:before="0" w:after="0"/>
    </w:pPr>
    <w:rPr>
      <w:rFonts w:ascii="Times New Roman" w:hAnsi="Times New Roman"/>
      <w:color w:val="999999"/>
    </w:rPr>
  </w:style>
  <w:style w:type="paragraph" w:customStyle="1" w:styleId="Spacer">
    <w:name w:val="Spacer"/>
    <w:basedOn w:val="Normal"/>
    <w:rsid w:val="000E1EF0"/>
    <w:rPr>
      <w:sz w:val="2"/>
      <w:szCs w:val="2"/>
    </w:rPr>
  </w:style>
  <w:style w:type="character" w:customStyle="1" w:styleId="Small">
    <w:name w:val="Small"/>
    <w:basedOn w:val="DefaultParagraphFont"/>
    <w:rsid w:val="000E1EF0"/>
    <w:rPr>
      <w:sz w:val="16"/>
    </w:rPr>
  </w:style>
  <w:style w:type="paragraph" w:customStyle="1" w:styleId="WideTable">
    <w:name w:val="Wide Table"/>
    <w:basedOn w:val="Normal"/>
    <w:rsid w:val="000E1EF0"/>
    <w:pPr>
      <w:ind w:left="-1418"/>
    </w:pPr>
    <w:rPr>
      <w:sz w:val="2"/>
      <w:szCs w:val="2"/>
    </w:rPr>
  </w:style>
  <w:style w:type="character" w:styleId="PageNumber">
    <w:name w:val="page number"/>
    <w:basedOn w:val="DefaultParagraphFont"/>
    <w:rsid w:val="000E1EF0"/>
  </w:style>
  <w:style w:type="paragraph" w:styleId="Quote">
    <w:name w:val="Quote"/>
    <w:basedOn w:val="Heading1"/>
    <w:link w:val="QuoteChar"/>
    <w:qFormat/>
    <w:rsid w:val="000E1EF0"/>
    <w:rPr>
      <w:b w:val="0"/>
      <w:sz w:val="72"/>
      <w:szCs w:val="72"/>
      <w:lang w:val="en-NZ"/>
    </w:rPr>
  </w:style>
  <w:style w:type="character" w:customStyle="1" w:styleId="QuoteChar">
    <w:name w:val="Quote Char"/>
    <w:basedOn w:val="DefaultParagraphFont"/>
    <w:link w:val="Quote"/>
    <w:rsid w:val="000E1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EF0"/>
    <w:pPr>
      <w:pageBreakBefore/>
    </w:pPr>
  </w:style>
  <w:style w:type="paragraph" w:customStyle="1" w:styleId="Border">
    <w:name w:val="Border"/>
    <w:basedOn w:val="Normal"/>
    <w:qFormat/>
    <w:rsid w:val="000E1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EF0"/>
    <w:rPr>
      <w:b/>
      <w:bCs/>
      <w:i/>
      <w:iCs/>
      <w:color w:val="auto"/>
    </w:rPr>
  </w:style>
  <w:style w:type="paragraph" w:styleId="IntenseQuote">
    <w:name w:val="Intense Quote"/>
    <w:basedOn w:val="Normal"/>
    <w:next w:val="Normal"/>
    <w:link w:val="IntenseQuoteChar"/>
    <w:uiPriority w:val="30"/>
    <w:qFormat/>
    <w:rsid w:val="000E1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E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EF0"/>
    <w:rPr>
      <w:smallCaps/>
      <w:color w:val="auto"/>
      <w:u w:val="single"/>
    </w:rPr>
  </w:style>
  <w:style w:type="character" w:styleId="IntenseReference">
    <w:name w:val="Intense Reference"/>
    <w:basedOn w:val="DefaultParagraphFont"/>
    <w:uiPriority w:val="32"/>
    <w:qFormat/>
    <w:rsid w:val="000E1EF0"/>
    <w:rPr>
      <w:b/>
      <w:bCs/>
      <w:smallCaps/>
      <w:color w:val="auto"/>
      <w:spacing w:val="5"/>
      <w:u w:val="single"/>
    </w:rPr>
  </w:style>
  <w:style w:type="paragraph" w:customStyle="1" w:styleId="2ColumnHeading">
    <w:name w:val="2Column Heading"/>
    <w:basedOn w:val="BodyText"/>
    <w:qFormat/>
    <w:rsid w:val="000E1EF0"/>
    <w:pPr>
      <w:spacing w:after="60"/>
      <w:ind w:left="-2268"/>
    </w:pPr>
    <w:rPr>
      <w:b/>
    </w:rPr>
  </w:style>
  <w:style w:type="paragraph" w:customStyle="1" w:styleId="Heading1TOC">
    <w:name w:val="Heading1 TOC"/>
    <w:basedOn w:val="Normal"/>
    <w:qFormat/>
    <w:rsid w:val="000E1EF0"/>
    <w:pPr>
      <w:spacing w:before="240" w:after="120"/>
    </w:pPr>
    <w:rPr>
      <w:rFonts w:ascii="Times New Roman" w:hAnsi="Times New Roman"/>
      <w:b/>
      <w:sz w:val="32"/>
    </w:rPr>
  </w:style>
  <w:style w:type="paragraph" w:customStyle="1" w:styleId="Heading2TOC">
    <w:name w:val="Heading2 TOC"/>
    <w:basedOn w:val="Normal"/>
    <w:qFormat/>
    <w:rsid w:val="000E1EF0"/>
    <w:pPr>
      <w:spacing w:before="240" w:after="60"/>
    </w:pPr>
    <w:rPr>
      <w:rFonts w:ascii="Times New Roman" w:hAnsi="Times New Roman"/>
      <w:b/>
      <w:sz w:val="28"/>
    </w:rPr>
  </w:style>
  <w:style w:type="character" w:customStyle="1" w:styleId="Underline">
    <w:name w:val="Underline"/>
    <w:basedOn w:val="DefaultParagraphFont"/>
    <w:qFormat/>
    <w:rsid w:val="000E1EF0"/>
    <w:rPr>
      <w:u w:val="single"/>
    </w:rPr>
  </w:style>
  <w:style w:type="character" w:customStyle="1" w:styleId="BoldandItalics">
    <w:name w:val="Bold and Italics"/>
    <w:qFormat/>
    <w:rsid w:val="000E1EF0"/>
    <w:rPr>
      <w:b/>
      <w:i/>
      <w:u w:val="none"/>
    </w:rPr>
  </w:style>
  <w:style w:type="paragraph" w:styleId="BalloonText">
    <w:name w:val="Balloon Text"/>
    <w:basedOn w:val="Normal"/>
    <w:link w:val="BalloonTextChar"/>
    <w:rsid w:val="000E1EF0"/>
    <w:rPr>
      <w:rFonts w:ascii="Tahoma" w:hAnsi="Tahoma" w:cs="Tahoma"/>
      <w:sz w:val="16"/>
      <w:szCs w:val="16"/>
    </w:rPr>
  </w:style>
  <w:style w:type="character" w:customStyle="1" w:styleId="BalloonTextChar">
    <w:name w:val="Balloon Text Char"/>
    <w:basedOn w:val="DefaultParagraphFont"/>
    <w:link w:val="BalloonText"/>
    <w:rsid w:val="000E1E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E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E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EF0"/>
    <w:rPr>
      <w:b/>
      <w:color w:val="660033"/>
      <w:spacing w:val="0"/>
    </w:rPr>
  </w:style>
  <w:style w:type="paragraph" w:customStyle="1" w:styleId="Nameditemlist">
    <w:name w:val="Named item list"/>
    <w:basedOn w:val="BodyText"/>
    <w:qFormat/>
    <w:rsid w:val="000E1EF0"/>
    <w:pPr>
      <w:tabs>
        <w:tab w:val="left" w:pos="2835"/>
      </w:tabs>
      <w:ind w:left="2835" w:hanging="2835"/>
    </w:pPr>
  </w:style>
  <w:style w:type="paragraph" w:customStyle="1" w:styleId="BodyTextnopadding">
    <w:name w:val="Body Text no padding"/>
    <w:basedOn w:val="BodyText"/>
    <w:qFormat/>
    <w:rsid w:val="000E1EF0"/>
    <w:pPr>
      <w:spacing w:before="0" w:after="0"/>
    </w:pPr>
  </w:style>
  <w:style w:type="paragraph" w:customStyle="1" w:styleId="BodyTextBold">
    <w:name w:val="Body Text Bold"/>
    <w:basedOn w:val="BodyText"/>
    <w:qFormat/>
    <w:rsid w:val="000E1EF0"/>
    <w:rPr>
      <w:b/>
    </w:rPr>
  </w:style>
  <w:style w:type="character" w:styleId="Hyperlink">
    <w:name w:val="Hyperlink"/>
    <w:basedOn w:val="DefaultParagraphFont"/>
    <w:uiPriority w:val="99"/>
    <w:unhideWhenUsed/>
    <w:rsid w:val="00880F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7235</Characters>
  <Application>Microsoft Office Word</Application>
  <DocSecurity>0</DocSecurity>
  <Lines>267</Lines>
  <Paragraphs>134</Paragraphs>
  <ScaleCrop>false</ScaleCrop>
  <Company>Author-it Software Corporation Ltd.</Company>
  <LinksUpToDate>false</LinksUpToDate>
  <CharactersWithSpaces>8203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TLIA0003 Complete and check import/export documentation</dc:title>
  <dc:subject>Approved</dc:subject>
  <dc:creator>Industry Skills Australia</dc:creator>
  <cp:keywords>Release: 1</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