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6AE" w:rsidP="00BF76AE">
      <w:pPr>
        <w:pStyle w:val="Title"/>
      </w:pPr>
      <w:r>
        <w:fldChar w:fldCharType="begin"/>
      </w:r>
      <w:r>
        <w:instrText xml:space="preserve"> TITLE   \* MERGEFORMAT </w:instrText>
      </w:r>
      <w:r>
        <w:fldChar w:fldCharType="separate"/>
      </w:r>
      <w:r>
        <w:t>Assessment Requirements for TLIA0002 Prepare cargo for export</w:t>
      </w:r>
      <w:r>
        <w:fldChar w:fldCharType="end"/>
      </w:r>
    </w:p>
    <w:p w:rsidR="00BF76AE" w:rsidP="00BF76AE">
      <w:pPr>
        <w:pStyle w:val="Version"/>
        <w:sectPr w:rsidSect="002C6D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D3E" w:rsidP="002C6D3E">
      <w:pPr>
        <w:pStyle w:val="SuperHeading"/>
      </w:pPr>
      <w:r w:rsidRPr="002C6D3E">
        <w:t>Assessment Requirements for TLIA0002 Prepare cargo for export</w:t>
      </w:r>
    </w:p>
    <w:p w:rsidR="00000000" w:rsidRPr="002C6D3E" w:rsidP="002C6D3E">
      <w:pPr>
        <w:pStyle w:val="Heading1"/>
      </w:pPr>
      <w:bookmarkStart w:id="1" w:name="O_837782"/>
      <w:bookmarkEnd w:id="1"/>
      <w:r w:rsidRPr="002C6D3E">
        <w:t>Modification History</w:t>
      </w:r>
    </w:p>
    <w:p w:rsidR="00BF76AE" w:rsidP="00BF76AE">
      <w:pPr>
        <w:pStyle w:val="BodyText"/>
      </w:pPr>
      <w:r w:rsidRPr="002C6D3E">
        <w:t>Release 1. This is the first release of this unit of competency in the TLI Transport and Logistics Training Package.</w:t>
      </w:r>
    </w:p>
    <w:p w:rsidR="00000000" w:rsidRPr="002C6D3E" w:rsidP="002C6D3E">
      <w:pPr>
        <w:pStyle w:val="Heading1"/>
      </w:pPr>
      <w:bookmarkStart w:id="2" w:name="O_837783"/>
      <w:bookmarkEnd w:id="2"/>
      <w:r w:rsidRPr="002C6D3E">
        <w:t>Performance Evidence</w:t>
      </w:r>
    </w:p>
    <w:tbl>
      <w:tblPr>
        <w:tblW w:w="0" w:type="auto"/>
        <w:tblCellMar>
          <w:left w:w="62" w:type="dxa"/>
          <w:right w:w="62" w:type="dxa"/>
        </w:tblCellMar>
        <w:tblLook w:val="0000"/>
      </w:tblPr>
      <w:tblGrid>
        <w:gridCol w:w="9196"/>
      </w:tblGrid>
      <w:tr w:rsidTr="00BF76A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C6D3E">
            <w:pPr>
              <w:pStyle w:val="BodyText"/>
              <w:rPr>
                <w:lang w:val="en-NZ"/>
              </w:rPr>
            </w:pPr>
            <w:r w:rsidRPr="002C6D3E">
              <w:t>Evidence required to demonstrate competence in this unit must be relevant to and satisfy all of the requirements of the elements and performance criteria on at least one occasion and include:</w:t>
            </w:r>
          </w:p>
        </w:tc>
      </w:tr>
      <w:tr w:rsidTr="00BF76A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C6D3E" w:rsidP="002C6D3E">
            <w:pPr>
              <w:pStyle w:val="ListBullet"/>
            </w:pPr>
            <w:r w:rsidRPr="002C6D3E">
              <w:t>analysing information and making decisions based on informatio</w:t>
            </w:r>
            <w:r w:rsidRPr="002C6D3E">
              <w:t>n provided</w:t>
            </w:r>
          </w:p>
          <w:p w:rsidR="00000000" w:rsidRPr="002C6D3E" w:rsidP="002C6D3E">
            <w:pPr>
              <w:pStyle w:val="ListBullet"/>
            </w:pPr>
            <w:r w:rsidRPr="002C6D3E">
              <w:t>applying relevant legislation and workplace procedures</w:t>
            </w:r>
          </w:p>
          <w:p w:rsidR="00000000" w:rsidRPr="002C6D3E" w:rsidP="002C6D3E">
            <w:pPr>
              <w:pStyle w:val="ListBullet"/>
            </w:pPr>
            <w:r w:rsidRPr="002C6D3E">
              <w:t>assessing and reporting unusual occurrences in relation to cargo export</w:t>
            </w:r>
          </w:p>
          <w:p w:rsidR="00000000" w:rsidRPr="002C6D3E" w:rsidP="002C6D3E">
            <w:pPr>
              <w:pStyle w:val="ListBullet"/>
            </w:pPr>
            <w:r w:rsidRPr="002C6D3E">
              <w:t xml:space="preserve">communicating effectively with others </w:t>
            </w:r>
          </w:p>
          <w:p w:rsidR="00000000" w:rsidRPr="002C6D3E" w:rsidP="002C6D3E">
            <w:pPr>
              <w:pStyle w:val="ListBullet"/>
            </w:pPr>
            <w:r w:rsidRPr="002C6D3E">
              <w:t>completing documentation related to organising cargo export</w:t>
            </w:r>
          </w:p>
          <w:p w:rsidR="00000000" w:rsidRPr="002C6D3E" w:rsidP="002C6D3E">
            <w:pPr>
              <w:pStyle w:val="ListBullet"/>
            </w:pPr>
            <w:r w:rsidRPr="002C6D3E">
              <w:t>identifying and sol</w:t>
            </w:r>
            <w:r w:rsidRPr="002C6D3E">
              <w:t>ving problems that may occur when organising cargo export</w:t>
            </w:r>
          </w:p>
          <w:p w:rsidR="00000000" w:rsidRPr="002C6D3E" w:rsidP="002C6D3E">
            <w:pPr>
              <w:pStyle w:val="ListBullet"/>
            </w:pPr>
            <w:r w:rsidRPr="002C6D3E">
              <w:t>interpreting client requirements</w:t>
            </w:r>
          </w:p>
          <w:p w:rsidR="00000000" w:rsidRPr="002C6D3E" w:rsidP="002C6D3E">
            <w:pPr>
              <w:pStyle w:val="ListBullet"/>
            </w:pPr>
            <w:r w:rsidRPr="002C6D3E">
              <w:t>monitoring work activities in terms of planned schedule</w:t>
            </w:r>
          </w:p>
          <w:p w:rsidR="00000000" w:rsidRPr="002C6D3E" w:rsidP="002C6D3E">
            <w:pPr>
              <w:pStyle w:val="ListBullet"/>
            </w:pPr>
            <w:r w:rsidRPr="002C6D3E">
              <w:t xml:space="preserve">reading and interpreting relevant instructions, procedures, information, labels and documents </w:t>
            </w:r>
          </w:p>
          <w:p w:rsidR="00000000" w:rsidRPr="002C6D3E" w:rsidP="002C6D3E">
            <w:pPr>
              <w:pStyle w:val="ListBullet"/>
            </w:pPr>
            <w:r w:rsidRPr="002C6D3E">
              <w:t>responding appropriately to cultural differences in the workplace</w:t>
            </w:r>
          </w:p>
          <w:p w:rsidR="00000000" w:rsidRPr="002C6D3E" w:rsidP="002C6D3E">
            <w:pPr>
              <w:pStyle w:val="ListBullet"/>
            </w:pPr>
            <w:r w:rsidRPr="002C6D3E">
              <w:t>working collaboratively with others when organising cargo export</w:t>
            </w:r>
          </w:p>
          <w:p w:rsidR="00000000" w:rsidRPr="002C6D3E" w:rsidP="002C6D3E">
            <w:pPr>
              <w:pStyle w:val="ListBullet"/>
            </w:pPr>
            <w:r w:rsidRPr="002C6D3E">
              <w:t>working systematically with required attention to detail without injury to self or others, or damage to goods or equipment.</w:t>
            </w:r>
          </w:p>
        </w:tc>
      </w:tr>
    </w:tbl>
    <w:p w:rsidR="00BF76AE" w:rsidP="002C6D3E">
      <w:pPr>
        <w:pStyle w:val="BodyText"/>
      </w:pPr>
    </w:p>
    <w:p w:rsidR="00BF76AE" w:rsidP="002C6D3E">
      <w:pPr>
        <w:pStyle w:val="BodyText"/>
      </w:pPr>
    </w:p>
    <w:p w:rsidR="00000000" w:rsidRPr="002C6D3E" w:rsidP="002C6D3E">
      <w:pPr>
        <w:pStyle w:val="Heading1"/>
      </w:pPr>
      <w:bookmarkStart w:id="3" w:name="O_837784"/>
      <w:bookmarkEnd w:id="3"/>
      <w:r w:rsidRPr="002C6D3E">
        <w:t>Knowledge Evidence</w:t>
      </w:r>
    </w:p>
    <w:tbl>
      <w:tblPr>
        <w:tblW w:w="0" w:type="auto"/>
        <w:tblCellMar>
          <w:left w:w="62" w:type="dxa"/>
          <w:right w:w="62" w:type="dxa"/>
        </w:tblCellMar>
        <w:tblLook w:val="0000"/>
      </w:tblPr>
      <w:tblGrid>
        <w:gridCol w:w="9196"/>
      </w:tblGrid>
      <w:tr w:rsidTr="00BF76A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C6D3E">
            <w:pPr>
              <w:pStyle w:val="BodyText"/>
              <w:rPr>
                <w:lang w:val="en-NZ"/>
              </w:rPr>
            </w:pPr>
            <w:r w:rsidRPr="002C6D3E">
              <w:t>Evidence required to demonstrate competence in this unit must be relevant to and satisfy all of the requirements of the elements and performance criteria and include knowledge of:</w:t>
            </w:r>
          </w:p>
        </w:tc>
      </w:tr>
      <w:tr w:rsidTr="00BF76A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C6D3E" w:rsidP="002C6D3E">
            <w:pPr>
              <w:pStyle w:val="ListBullet"/>
            </w:pPr>
            <w:r w:rsidRPr="002C6D3E">
              <w:t>applicable legislation, regulations and codes including:</w:t>
            </w:r>
          </w:p>
          <w:p w:rsidR="00000000" w:rsidRPr="002C6D3E" w:rsidP="002C6D3E">
            <w:pPr>
              <w:pStyle w:val="ListBullet2"/>
            </w:pPr>
            <w:r w:rsidRPr="002C6D3E">
              <w:t>Australian and international regulations and codes of practice for handling and transporting dangerous goods and hazardous substances, including:</w:t>
            </w:r>
          </w:p>
          <w:p w:rsidR="00000000" w:rsidRPr="002C6D3E" w:rsidP="002C6D3E">
            <w:pPr>
              <w:pStyle w:val="ListBullet3"/>
            </w:pPr>
            <w:r w:rsidRPr="002C6D3E">
              <w:t>Australian Dangerous Goods (ADG) Code</w:t>
            </w:r>
          </w:p>
          <w:p w:rsidR="00000000" w:rsidRPr="002C6D3E" w:rsidP="002C6D3E">
            <w:pPr>
              <w:pStyle w:val="ListBullet3"/>
            </w:pPr>
            <w:r w:rsidRPr="002C6D3E">
              <w:t>Australian and international explosives codes</w:t>
            </w:r>
          </w:p>
          <w:p w:rsidR="00000000" w:rsidRPr="002C6D3E" w:rsidP="002C6D3E">
            <w:pPr>
              <w:pStyle w:val="ListBullet3"/>
            </w:pPr>
            <w:r w:rsidRPr="002C6D3E">
              <w:t>Australian Marine Orders and the International Maritime Dangerous Goods (IMDG) Code</w:t>
            </w:r>
          </w:p>
          <w:p w:rsidR="00000000" w:rsidRPr="002C6D3E" w:rsidP="002C6D3E">
            <w:pPr>
              <w:pStyle w:val="ListBullet3"/>
            </w:pPr>
            <w:r w:rsidRPr="002C6D3E">
              <w:t>International Air Transport Association (IATA) Dangerous Goods Regulations (DGR)</w:t>
            </w:r>
          </w:p>
          <w:p w:rsidR="00000000" w:rsidRPr="002C6D3E" w:rsidP="002C6D3E">
            <w:pPr>
              <w:pStyle w:val="ListBullet3"/>
            </w:pPr>
            <w:r w:rsidRPr="002C6D3E">
              <w:t>international transport regulations, codes an</w:t>
            </w:r>
            <w:r w:rsidRPr="002C6D3E">
              <w:t>d procedures</w:t>
            </w:r>
          </w:p>
          <w:p w:rsidR="00000000" w:rsidRPr="002C6D3E" w:rsidP="002C6D3E">
            <w:pPr>
              <w:pStyle w:val="ListBullet2"/>
            </w:pPr>
            <w:r w:rsidRPr="002C6D3E">
              <w:t>relevant Australian and international standards and certification requirements</w:t>
            </w:r>
          </w:p>
          <w:p w:rsidR="00000000" w:rsidRPr="002C6D3E" w:rsidP="002C6D3E">
            <w:pPr>
              <w:pStyle w:val="ListBullet2"/>
            </w:pPr>
            <w:r w:rsidRPr="002C6D3E">
              <w:t>relevant international and Australian state/territory road rules and transport regulations</w:t>
            </w:r>
          </w:p>
          <w:p w:rsidR="00000000" w:rsidRPr="002C6D3E" w:rsidP="002C6D3E">
            <w:pPr>
              <w:pStyle w:val="ListBullet2"/>
            </w:pPr>
            <w:r w:rsidRPr="002C6D3E">
              <w:t>relevant legislative requirements, codes and regulations for cargo expor</w:t>
            </w:r>
            <w:r w:rsidRPr="002C6D3E">
              <w:t>t</w:t>
            </w:r>
          </w:p>
          <w:p w:rsidR="00000000" w:rsidRPr="002C6D3E" w:rsidP="002C6D3E">
            <w:pPr>
              <w:pStyle w:val="ListBullet2"/>
            </w:pPr>
            <w:r w:rsidRPr="002C6D3E">
              <w:t>relevant state/territory environmental protection legislation</w:t>
            </w:r>
          </w:p>
          <w:p w:rsidR="00000000" w:rsidRPr="002C6D3E" w:rsidP="002C6D3E">
            <w:pPr>
              <w:pStyle w:val="ListBullet2"/>
            </w:pPr>
            <w:r w:rsidRPr="002C6D3E">
              <w:t>relevant state/territory work health and safety (WHS)/occupational health and safety (OHS) legislation</w:t>
            </w:r>
          </w:p>
          <w:p w:rsidR="00000000" w:rsidRPr="002C6D3E" w:rsidP="002C6D3E">
            <w:pPr>
              <w:pStyle w:val="ListBullet"/>
            </w:pPr>
            <w:r w:rsidRPr="002C6D3E">
              <w:t>contacts and sources of information/documentation needed when organising cargo export</w:t>
            </w:r>
          </w:p>
          <w:p w:rsidR="00000000" w:rsidRPr="002C6D3E" w:rsidP="002C6D3E">
            <w:pPr>
              <w:pStyle w:val="ListBullet"/>
            </w:pPr>
            <w:r w:rsidRPr="002C6D3E">
              <w:t>procedures for batching, dating and numbering</w:t>
            </w:r>
          </w:p>
          <w:p w:rsidR="00000000" w:rsidRPr="002C6D3E" w:rsidP="002C6D3E">
            <w:pPr>
              <w:pStyle w:val="ListBullet"/>
            </w:pPr>
            <w:r w:rsidRPr="002C6D3E">
              <w:t>procedures for calculating weights, volumes and dimensions</w:t>
            </w:r>
          </w:p>
          <w:p w:rsidR="00000000" w:rsidRPr="002C6D3E" w:rsidP="002C6D3E">
            <w:pPr>
              <w:pStyle w:val="ListBullet"/>
            </w:pPr>
            <w:r w:rsidRPr="002C6D3E">
              <w:t>procedures for completing consignment documentation</w:t>
            </w:r>
          </w:p>
          <w:p w:rsidR="00000000" w:rsidRPr="002C6D3E" w:rsidP="002C6D3E">
            <w:pPr>
              <w:pStyle w:val="ListBullet"/>
            </w:pPr>
            <w:r w:rsidRPr="002C6D3E">
              <w:t>procedures for reviewing transport options and availability of carriers</w:t>
            </w:r>
          </w:p>
          <w:p w:rsidR="00000000" w:rsidRPr="002C6D3E" w:rsidP="002C6D3E">
            <w:pPr>
              <w:pStyle w:val="ListBullet"/>
            </w:pPr>
            <w:r w:rsidRPr="002C6D3E">
              <w:t xml:space="preserve">workplace customer service </w:t>
            </w:r>
            <w:r w:rsidRPr="002C6D3E">
              <w:t>policies and procedures.</w:t>
            </w:r>
          </w:p>
        </w:tc>
      </w:tr>
    </w:tbl>
    <w:p w:rsidR="00BF76AE" w:rsidP="002C6D3E">
      <w:pPr>
        <w:pStyle w:val="BodyText"/>
      </w:pPr>
    </w:p>
    <w:p w:rsidR="00BF76AE" w:rsidP="002C6D3E">
      <w:pPr>
        <w:pStyle w:val="BodyText"/>
      </w:pPr>
    </w:p>
    <w:p w:rsidR="00000000" w:rsidRPr="002C6D3E" w:rsidP="002C6D3E">
      <w:pPr>
        <w:pStyle w:val="Heading1"/>
      </w:pPr>
      <w:bookmarkStart w:id="4" w:name="O_837785"/>
      <w:bookmarkEnd w:id="4"/>
      <w:r w:rsidRPr="002C6D3E">
        <w:t>Assessment Conditions</w:t>
      </w:r>
    </w:p>
    <w:tbl>
      <w:tblPr>
        <w:tblW w:w="0" w:type="auto"/>
        <w:tblCellMar>
          <w:left w:w="62" w:type="dxa"/>
          <w:right w:w="62" w:type="dxa"/>
        </w:tblCellMar>
        <w:tblLook w:val="0000"/>
      </w:tblPr>
      <w:tblGrid>
        <w:gridCol w:w="9196"/>
      </w:tblGrid>
      <w:tr w:rsidTr="00BF76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6D3E" w:rsidP="002C6D3E">
            <w:pPr>
              <w:pStyle w:val="BodyText"/>
            </w:pPr>
            <w:r w:rsidRPr="002C6D3E">
              <w:t xml:space="preserve">As a minimum, assessors must satisfy applicable regulatory requirements, which include requirements in the </w:t>
            </w:r>
            <w:r w:rsidRPr="002C6D3E">
              <w:rPr>
                <w:rStyle w:val="Emphasis"/>
              </w:rPr>
              <w:t>Standards for Registered Training Organisations</w:t>
            </w:r>
            <w:r w:rsidRPr="002C6D3E">
              <w:t xml:space="preserve"> current at the time of assessment.</w:t>
            </w:r>
            <w:r w:rsidRPr="002C6D3E">
              <w:t xml:space="preserve"> </w:t>
            </w:r>
          </w:p>
          <w:p w:rsidR="00000000" w:rsidRPr="002C6D3E" w:rsidP="002C6D3E">
            <w:pPr>
              <w:pStyle w:val="BodyText"/>
            </w:pPr>
            <w:r w:rsidRPr="002C6D3E">
              <w:t xml:space="preserve">As a minimum, assessment must satisfy applicable regulatory requirements, which include requirements in the </w:t>
            </w:r>
            <w:r w:rsidRPr="002C6D3E">
              <w:rPr>
                <w:rStyle w:val="Emphasis"/>
              </w:rPr>
              <w:t>Standards for Registered Training Organisations</w:t>
            </w:r>
            <w:r w:rsidRPr="002C6D3E">
              <w:t xml:space="preserve"> current at the time of assessment.</w:t>
            </w:r>
          </w:p>
          <w:p w:rsidR="00000000" w:rsidRPr="002C6D3E" w:rsidP="002C6D3E">
            <w:pPr>
              <w:pStyle w:val="BodyText"/>
            </w:pPr>
            <w:r w:rsidRPr="002C6D3E">
              <w:t>Assessment must occur in workplace operational situations where</w:t>
            </w:r>
            <w:r w:rsidRPr="002C6D3E">
              <w:t xml:space="preserve"> it is appropriate to do so. Where this is not appropriate, assessment must occur in simulated workplace operational situations that replicate workplace conditions. </w:t>
            </w:r>
          </w:p>
          <w:p w:rsidR="00000000" w:rsidRPr="002C6D3E" w:rsidP="002C6D3E">
            <w:pPr>
              <w:pStyle w:val="BodyText"/>
            </w:pPr>
            <w:r w:rsidRPr="002C6D3E">
              <w:t>Assessment processes and techniques must be appropriate to the language, literacy and nume</w:t>
            </w:r>
            <w:r w:rsidRPr="002C6D3E">
              <w:t>racy requirements of the work being performed and the needs of the candidate.</w:t>
            </w:r>
          </w:p>
          <w:p w:rsidR="00000000" w:rsidRPr="002C6D3E" w:rsidP="002C6D3E">
            <w:pPr>
              <w:pStyle w:val="BodyText"/>
            </w:pPr>
            <w:r w:rsidRPr="002C6D3E">
              <w:t>Resources for assessment include:</w:t>
            </w:r>
          </w:p>
          <w:p w:rsidR="00000000" w:rsidRPr="002C6D3E" w:rsidP="002C6D3E">
            <w:pPr>
              <w:pStyle w:val="ListBullet"/>
            </w:pPr>
            <w:r w:rsidRPr="002C6D3E">
              <w:t>a range of relevant exercises, case studies and/or simulations</w:t>
            </w:r>
          </w:p>
          <w:p w:rsidR="00000000" w:rsidRPr="002C6D3E" w:rsidP="002C6D3E">
            <w:pPr>
              <w:pStyle w:val="ListBullet"/>
            </w:pPr>
            <w:r w:rsidRPr="002C6D3E">
              <w:t xml:space="preserve">applicable documentation including workplace procedures, regulations, codes of practice and operation manuals </w:t>
            </w:r>
          </w:p>
          <w:p w:rsidR="00000000" w:rsidRPr="002C6D3E" w:rsidP="002C6D3E">
            <w:pPr>
              <w:pStyle w:val="ListBullet"/>
            </w:pPr>
            <w:r w:rsidRPr="002C6D3E">
              <w:t xml:space="preserve">relevant materials, tools, equipment and personal protective equipment currently used in industry. </w:t>
            </w:r>
          </w:p>
        </w:tc>
      </w:tr>
    </w:tbl>
    <w:p w:rsidR="00BF76AE" w:rsidP="002C6D3E">
      <w:pPr>
        <w:pStyle w:val="BodyText"/>
      </w:pPr>
    </w:p>
    <w:p w:rsidR="00BF76AE" w:rsidP="002C6D3E">
      <w:pPr>
        <w:pStyle w:val="BodyText"/>
      </w:pPr>
    </w:p>
    <w:p w:rsidR="00000000" w:rsidRPr="002C6D3E" w:rsidP="002C6D3E">
      <w:pPr>
        <w:pStyle w:val="Heading1"/>
      </w:pPr>
      <w:bookmarkStart w:id="5" w:name="O_837788"/>
      <w:bookmarkEnd w:id="5"/>
      <w:r w:rsidRPr="002C6D3E">
        <w:t>Links</w:t>
      </w:r>
    </w:p>
    <w:p w:rsidR="00000000" w:rsidRPr="002C6D3E" w:rsidP="00BF76AE">
      <w:pPr>
        <w:pStyle w:val="BodyText"/>
      </w:pPr>
      <w:r w:rsidRPr="002C6D3E">
        <w:t>Companion Volume im</w:t>
      </w:r>
      <w:r w:rsidRPr="002C6D3E">
        <w:t xml:space="preserve">plementation guides are found in VETNet - </w:t>
      </w:r>
      <w:r>
        <w:fldChar w:fldCharType="begin"/>
      </w:r>
      <w:r>
        <w:instrText xml:space="preserve"> HYPERLINK "https://vetnet.gov.au/Pages/TrainingDocs.aspx?q=df441c6e-213d-43e3-874c-0b3f7036d851" </w:instrText>
      </w:r>
      <w:r>
        <w:fldChar w:fldCharType="separate"/>
      </w:r>
      <w:r w:rsidRPr="00204E74">
        <w:rPr>
          <w:rStyle w:val="Hyperlink"/>
        </w:rPr>
        <w:t>https://vetnet.gov.au/Pages/TrainingDocs.aspx?q=df441c6e-213d-43e3-874c-0b3f7036d851</w:t>
      </w:r>
      <w:r>
        <w:fldChar w:fldCharType="end"/>
      </w:r>
    </w:p>
    <w:p w:rsidR="00000000" w:rsidRPr="002C6D3E" w:rsidP="002C6D3E"/>
    <w:sectPr w:rsidSect="002C6D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3E" w:rsidRPr="00BF76AE" w:rsidP="00BF7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E" w:rsidP="002C6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6AE" w:rsidP="002C6D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F76AE" w:rsidP="002C6D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D3E" w:rsidRPr="00BF76AE" w:rsidP="00BF7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6AE" w:rsidRPr="002D2AF8" w:rsidP="002C6D3E">
    <w:pPr>
      <w:pStyle w:val="Header"/>
      <w:framePr w:wrap="around"/>
    </w:pPr>
    <w:r>
      <w:fldChar w:fldCharType="begin"/>
    </w:r>
    <w:r>
      <w:instrText xml:space="preserve"> TITLE   \* MERGEFORMAT </w:instrText>
    </w:r>
    <w:r>
      <w:fldChar w:fldCharType="separate"/>
    </w:r>
    <w:r>
      <w:t>Assessment Requirements for TLIA0002 Prepare cargo for export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F76AE" w:rsidP="002C6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7C1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A2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C4D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D3E"/>
    <w:pPr>
      <w:spacing w:before="360" w:after="60"/>
      <w:outlineLvl w:val="0"/>
    </w:pPr>
    <w:rPr>
      <w:sz w:val="32"/>
    </w:rPr>
  </w:style>
  <w:style w:type="paragraph" w:styleId="Heading2">
    <w:name w:val="heading 2"/>
    <w:basedOn w:val="HeadingBase"/>
    <w:next w:val="BodyText"/>
    <w:link w:val="Heading2Char"/>
    <w:qFormat/>
    <w:rsid w:val="002C6D3E"/>
    <w:pPr>
      <w:keepLines/>
      <w:spacing w:before="240" w:after="120"/>
      <w:outlineLvl w:val="1"/>
    </w:pPr>
    <w:rPr>
      <w:sz w:val="28"/>
      <w:szCs w:val="40"/>
    </w:rPr>
  </w:style>
  <w:style w:type="paragraph" w:styleId="Heading3">
    <w:name w:val="heading 3"/>
    <w:basedOn w:val="HeadingBase"/>
    <w:next w:val="BodyText"/>
    <w:link w:val="Heading3Char"/>
    <w:qFormat/>
    <w:rsid w:val="002C6D3E"/>
    <w:pPr>
      <w:spacing w:before="180" w:after="120"/>
      <w:outlineLvl w:val="2"/>
    </w:pPr>
    <w:rPr>
      <w:spacing w:val="-10"/>
      <w:kern w:val="32"/>
    </w:rPr>
  </w:style>
  <w:style w:type="paragraph" w:styleId="Heading4">
    <w:name w:val="heading 4"/>
    <w:basedOn w:val="HeadingBase"/>
    <w:next w:val="BodyText"/>
    <w:link w:val="Heading4Char"/>
    <w:qFormat/>
    <w:rsid w:val="002C6D3E"/>
    <w:pPr>
      <w:spacing w:before="160" w:after="120"/>
      <w:outlineLvl w:val="3"/>
    </w:pPr>
    <w:rPr>
      <w:sz w:val="22"/>
    </w:rPr>
  </w:style>
  <w:style w:type="paragraph" w:styleId="Heading5">
    <w:name w:val="heading 5"/>
    <w:basedOn w:val="HeadingBase"/>
    <w:next w:val="Normal"/>
    <w:link w:val="Heading5Char"/>
    <w:qFormat/>
    <w:rsid w:val="002C6D3E"/>
    <w:pPr>
      <w:spacing w:before="80"/>
      <w:outlineLvl w:val="4"/>
    </w:pPr>
    <w:rPr>
      <w:color w:val="918585"/>
      <w:sz w:val="20"/>
    </w:rPr>
  </w:style>
  <w:style w:type="paragraph" w:styleId="Heading6">
    <w:name w:val="heading 6"/>
    <w:basedOn w:val="HeadingBase"/>
    <w:next w:val="Normal"/>
    <w:link w:val="Heading6Char"/>
    <w:qFormat/>
    <w:rsid w:val="002C6D3E"/>
    <w:pPr>
      <w:spacing w:before="60"/>
      <w:outlineLvl w:val="5"/>
    </w:pPr>
    <w:rPr>
      <w:color w:val="918585"/>
      <w:sz w:val="20"/>
    </w:rPr>
  </w:style>
  <w:style w:type="paragraph" w:styleId="Heading7">
    <w:name w:val="heading 7"/>
    <w:basedOn w:val="Normal"/>
    <w:next w:val="Normal"/>
    <w:link w:val="Heading7Char"/>
    <w:qFormat/>
    <w:rsid w:val="002C6D3E"/>
    <w:pPr>
      <w:ind w:left="720"/>
      <w:outlineLvl w:val="6"/>
    </w:pPr>
    <w:rPr>
      <w:i/>
    </w:rPr>
  </w:style>
  <w:style w:type="paragraph" w:styleId="Heading8">
    <w:name w:val="heading 8"/>
    <w:basedOn w:val="Normal"/>
    <w:next w:val="Normal"/>
    <w:link w:val="Heading8Char"/>
    <w:qFormat/>
    <w:rsid w:val="002C6D3E"/>
    <w:pPr>
      <w:ind w:left="720"/>
      <w:outlineLvl w:val="7"/>
    </w:pPr>
    <w:rPr>
      <w:i/>
    </w:rPr>
  </w:style>
  <w:style w:type="paragraph" w:styleId="Heading9">
    <w:name w:val="heading 9"/>
    <w:basedOn w:val="Normal"/>
    <w:next w:val="Normal"/>
    <w:link w:val="Heading9Char"/>
    <w:qFormat/>
    <w:rsid w:val="002C6D3E"/>
    <w:pPr>
      <w:ind w:left="720"/>
      <w:outlineLvl w:val="8"/>
    </w:pPr>
    <w:rPr>
      <w:i/>
    </w:rPr>
  </w:style>
  <w:style w:type="character" w:default="1" w:styleId="DefaultParagraphFont">
    <w:name w:val="Default Paragraph Font"/>
    <w:uiPriority w:val="1"/>
    <w:unhideWhenUsed/>
    <w:rsid w:val="002C6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D3E"/>
  </w:style>
  <w:style w:type="character" w:customStyle="1" w:styleId="Heading1Char">
    <w:name w:val="Heading 1 Char"/>
    <w:basedOn w:val="DefaultParagraphFont"/>
    <w:link w:val="Heading1"/>
    <w:rsid w:val="002C6D3E"/>
    <w:rPr>
      <w:rFonts w:ascii="Times New Roman" w:eastAsia="Times New Roman" w:hAnsi="Times New Roman" w:cs="Times New Roman"/>
      <w:b/>
      <w:sz w:val="32"/>
      <w:szCs w:val="20"/>
      <w:lang w:eastAsia="en-US"/>
    </w:rPr>
  </w:style>
  <w:style w:type="paragraph" w:styleId="BodyText">
    <w:name w:val="Body Text"/>
    <w:basedOn w:val="Normal"/>
    <w:link w:val="BodyTextChar"/>
    <w:rsid w:val="002C6D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D3E"/>
    <w:rPr>
      <w:rFonts w:ascii="Times New Roman" w:eastAsia="Times New Roman" w:hAnsi="Times New Roman" w:cs="Times New Roman"/>
      <w:sz w:val="24"/>
      <w:lang w:eastAsia="en-US"/>
    </w:rPr>
  </w:style>
  <w:style w:type="paragraph" w:styleId="ListBullet">
    <w:name w:val="List Bullet"/>
    <w:basedOn w:val="List"/>
    <w:rsid w:val="002C6D3E"/>
    <w:pPr>
      <w:numPr>
        <w:numId w:val="13"/>
      </w:numPr>
      <w:tabs>
        <w:tab w:val="clear" w:pos="340"/>
      </w:tabs>
      <w:spacing w:before="40" w:after="40"/>
    </w:pPr>
  </w:style>
  <w:style w:type="paragraph" w:styleId="ListBullet2">
    <w:name w:val="List Bullet 2"/>
    <w:basedOn w:val="List2"/>
    <w:rsid w:val="002C6D3E"/>
    <w:pPr>
      <w:numPr>
        <w:numId w:val="14"/>
      </w:numPr>
      <w:tabs>
        <w:tab w:val="clear" w:pos="680"/>
      </w:tabs>
    </w:pPr>
  </w:style>
  <w:style w:type="character" w:styleId="Emphasis">
    <w:name w:val="Emphasis"/>
    <w:basedOn w:val="DefaultParagraphFont"/>
    <w:qFormat/>
    <w:rsid w:val="002C6D3E"/>
    <w:rPr>
      <w:i/>
    </w:rPr>
  </w:style>
  <w:style w:type="paragraph" w:customStyle="1" w:styleId="SuperHeading">
    <w:name w:val="SuperHeading"/>
    <w:basedOn w:val="Normal"/>
    <w:rsid w:val="002C6D3E"/>
    <w:pPr>
      <w:spacing w:before="240" w:after="120"/>
      <w:outlineLvl w:val="0"/>
    </w:pPr>
    <w:rPr>
      <w:rFonts w:ascii="Times New Roman" w:hAnsi="Times New Roman"/>
      <w:b/>
      <w:sz w:val="32"/>
    </w:rPr>
  </w:style>
  <w:style w:type="paragraph" w:customStyle="1" w:styleId="AllowPageBreak">
    <w:name w:val="AllowPageBreak"/>
    <w:rsid w:val="002C6D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6D3E"/>
    <w:pPr>
      <w:numPr>
        <w:numId w:val="3"/>
      </w:numPr>
      <w:tabs>
        <w:tab w:val="clear" w:pos="1021"/>
      </w:tabs>
      <w:ind w:left="1037" w:hanging="357"/>
    </w:pPr>
  </w:style>
  <w:style w:type="character" w:customStyle="1" w:styleId="Heading2Char">
    <w:name w:val="Heading 2 Char"/>
    <w:basedOn w:val="DefaultParagraphFont"/>
    <w:link w:val="Heading2"/>
    <w:rsid w:val="002C6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D3E"/>
    <w:rPr>
      <w:rFonts w:ascii="Courier New" w:eastAsia="Times New Roman" w:hAnsi="Courier New" w:cs="Times New Roman"/>
      <w:i/>
      <w:szCs w:val="20"/>
      <w:lang w:eastAsia="en-US"/>
    </w:rPr>
  </w:style>
  <w:style w:type="paragraph" w:customStyle="1" w:styleId="HeadingBase">
    <w:name w:val="Heading Base"/>
    <w:rsid w:val="002C6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D3E"/>
    <w:pPr>
      <w:tabs>
        <w:tab w:val="right" w:leader="dot" w:pos="9072"/>
      </w:tabs>
      <w:ind w:left="567"/>
    </w:pPr>
    <w:rPr>
      <w:szCs w:val="22"/>
    </w:rPr>
  </w:style>
  <w:style w:type="paragraph" w:customStyle="1" w:styleId="TOCBase">
    <w:name w:val="TOC Base"/>
    <w:rsid w:val="002C6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D3E"/>
    <w:pPr>
      <w:tabs>
        <w:tab w:val="right" w:leader="dot" w:pos="9072"/>
      </w:tabs>
      <w:spacing w:before="40" w:after="40"/>
      <w:ind w:left="284"/>
    </w:pPr>
    <w:rPr>
      <w:rFonts w:ascii="Times New Roman" w:hAnsi="Times New Roman"/>
    </w:rPr>
  </w:style>
  <w:style w:type="paragraph" w:styleId="TOC1">
    <w:name w:val="toc 1"/>
    <w:basedOn w:val="TOCBase"/>
    <w:next w:val="Normal"/>
    <w:rsid w:val="002C6D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D3E"/>
    <w:rPr>
      <w:rFonts w:ascii="Times New Roman" w:eastAsia="Times New Roman" w:hAnsi="Times New Roman" w:cs="Times New Roman"/>
      <w:sz w:val="16"/>
      <w:lang w:eastAsia="en-US"/>
    </w:rPr>
  </w:style>
  <w:style w:type="paragraph" w:styleId="Title">
    <w:name w:val="Title"/>
    <w:basedOn w:val="HeadingBase"/>
    <w:link w:val="TitleChar"/>
    <w:qFormat/>
    <w:rsid w:val="002C6D3E"/>
    <w:pPr>
      <w:spacing w:before="5040"/>
      <w:jc w:val="center"/>
    </w:pPr>
    <w:rPr>
      <w:sz w:val="48"/>
      <w:szCs w:val="72"/>
      <w:lang w:val="en-US"/>
    </w:rPr>
  </w:style>
  <w:style w:type="character" w:customStyle="1" w:styleId="TitleChar">
    <w:name w:val="Title Char"/>
    <w:basedOn w:val="DefaultParagraphFont"/>
    <w:link w:val="Title"/>
    <w:rsid w:val="002C6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D3E"/>
    <w:pPr>
      <w:tabs>
        <w:tab w:val="left" w:pos="3600"/>
        <w:tab w:val="left" w:pos="3958"/>
      </w:tabs>
    </w:pPr>
  </w:style>
  <w:style w:type="paragraph" w:styleId="List">
    <w:name w:val="List"/>
    <w:basedOn w:val="BodyText"/>
    <w:next w:val="BodyText"/>
    <w:rsid w:val="002C6D3E"/>
    <w:pPr>
      <w:tabs>
        <w:tab w:val="left" w:pos="340"/>
      </w:tabs>
      <w:spacing w:before="60" w:after="60"/>
      <w:ind w:left="340" w:hanging="340"/>
    </w:pPr>
  </w:style>
  <w:style w:type="paragraph" w:customStyle="1" w:styleId="Note">
    <w:name w:val="Note"/>
    <w:basedOn w:val="BodyText"/>
    <w:rsid w:val="002C6D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6D3E"/>
    <w:rPr>
      <w:b/>
      <w:spacing w:val="0"/>
    </w:rPr>
  </w:style>
  <w:style w:type="paragraph" w:customStyle="1" w:styleId="SuperTitle">
    <w:name w:val="SuperTitle"/>
    <w:basedOn w:val="Title"/>
    <w:rsid w:val="002C6D3E"/>
    <w:pPr>
      <w:framePr w:wrap="auto" w:hAnchor="text" w:y="6049"/>
    </w:pPr>
    <w:rPr>
      <w:color w:val="000000"/>
      <w:sz w:val="40"/>
    </w:rPr>
  </w:style>
  <w:style w:type="paragraph" w:customStyle="1" w:styleId="TOCTitle">
    <w:name w:val="TOCTitle"/>
    <w:basedOn w:val="Heading1"/>
    <w:rsid w:val="002C6D3E"/>
    <w:pPr>
      <w:spacing w:after="240"/>
      <w:jc w:val="center"/>
      <w:outlineLvl w:val="9"/>
    </w:pPr>
    <w:rPr>
      <w:caps/>
    </w:rPr>
  </w:style>
  <w:style w:type="paragraph" w:customStyle="1" w:styleId="Version">
    <w:name w:val="Version"/>
    <w:rsid w:val="002C6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D3E"/>
    <w:pPr>
      <w:keepNext w:val="0"/>
      <w:tabs>
        <w:tab w:val="right" w:pos="4176"/>
      </w:tabs>
      <w:ind w:left="198" w:hanging="198"/>
    </w:pPr>
    <w:rPr>
      <w:rFonts w:ascii="Garamond" w:hAnsi="Garamond"/>
    </w:rPr>
  </w:style>
  <w:style w:type="paragraph" w:styleId="IndexHeading">
    <w:name w:val="index heading"/>
    <w:basedOn w:val="Normal"/>
    <w:next w:val="Index1"/>
    <w:semiHidden/>
    <w:rsid w:val="002C6D3E"/>
    <w:pPr>
      <w:spacing w:before="120" w:after="120"/>
    </w:pPr>
    <w:rPr>
      <w:rFonts w:ascii="Arial" w:hAnsi="Arial"/>
      <w:b/>
      <w:color w:val="918585"/>
      <w:sz w:val="24"/>
    </w:rPr>
  </w:style>
  <w:style w:type="paragraph" w:styleId="Header">
    <w:name w:val="header"/>
    <w:basedOn w:val="Normal"/>
    <w:link w:val="HeaderChar"/>
    <w:rsid w:val="002C6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D3E"/>
    <w:rPr>
      <w:rFonts w:ascii="Times New Roman" w:eastAsia="Times New Roman" w:hAnsi="Times New Roman" w:cs="Times New Roman"/>
      <w:sz w:val="16"/>
      <w:szCs w:val="20"/>
      <w:lang w:val="en-GB" w:eastAsia="en-US"/>
    </w:rPr>
  </w:style>
  <w:style w:type="paragraph" w:customStyle="1" w:styleId="Chapter">
    <w:name w:val="Chapter"/>
    <w:basedOn w:val="Normal"/>
    <w:rsid w:val="002C6D3E"/>
    <w:pPr>
      <w:spacing w:before="240"/>
    </w:pPr>
    <w:rPr>
      <w:rFonts w:ascii="Times New Roman" w:hAnsi="Times New Roman"/>
      <w:smallCaps/>
      <w:spacing w:val="80"/>
      <w:sz w:val="28"/>
    </w:rPr>
  </w:style>
  <w:style w:type="paragraph" w:customStyle="1" w:styleId="InChapter">
    <w:name w:val="InChapter"/>
    <w:basedOn w:val="Heading3"/>
    <w:rsid w:val="002C6D3E"/>
    <w:pPr>
      <w:spacing w:after="240"/>
      <w:outlineLvl w:val="9"/>
    </w:pPr>
    <w:rPr>
      <w:noProof/>
    </w:rPr>
  </w:style>
  <w:style w:type="paragraph" w:styleId="Index2">
    <w:name w:val="index 2"/>
    <w:basedOn w:val="Normal"/>
    <w:next w:val="Normal"/>
    <w:semiHidden/>
    <w:rsid w:val="002C6D3E"/>
    <w:pPr>
      <w:tabs>
        <w:tab w:val="right" w:pos="4176"/>
      </w:tabs>
      <w:ind w:left="568" w:hanging="284"/>
    </w:pPr>
    <w:rPr>
      <w:rFonts w:ascii="Garamond" w:hAnsi="Garamond"/>
    </w:rPr>
  </w:style>
  <w:style w:type="paragraph" w:customStyle="1" w:styleId="Byline">
    <w:name w:val="Byline"/>
    <w:rsid w:val="002C6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D3E"/>
    <w:pPr>
      <w:tabs>
        <w:tab w:val="clear" w:pos="3600"/>
        <w:tab w:val="clear" w:pos="3958"/>
      </w:tabs>
      <w:jc w:val="right"/>
    </w:pPr>
  </w:style>
  <w:style w:type="paragraph" w:styleId="Caption">
    <w:name w:val="caption"/>
    <w:basedOn w:val="BodyText"/>
    <w:next w:val="Normal"/>
    <w:qFormat/>
    <w:rsid w:val="002C6D3E"/>
    <w:pPr>
      <w:framePr w:w="2268" w:hSpace="181" w:vSpace="181" w:wrap="around" w:vAnchor="text" w:hAnchor="page" w:x="1135" w:y="285" w:anchorLock="1"/>
    </w:pPr>
    <w:rPr>
      <w:i/>
    </w:rPr>
  </w:style>
  <w:style w:type="paragraph" w:customStyle="1" w:styleId="MiniTOCTitle">
    <w:name w:val="MiniTOCTitle"/>
    <w:basedOn w:val="Heading4"/>
    <w:rsid w:val="002C6D3E"/>
    <w:pPr>
      <w:spacing w:before="240"/>
      <w:outlineLvl w:val="9"/>
    </w:pPr>
    <w:rPr>
      <w:noProof/>
      <w:sz w:val="24"/>
    </w:rPr>
  </w:style>
  <w:style w:type="paragraph" w:customStyle="1" w:styleId="MiniTOCItem">
    <w:name w:val="MiniTOCItem"/>
    <w:basedOn w:val="ListBullet"/>
    <w:rsid w:val="002C6D3E"/>
    <w:pPr>
      <w:numPr>
        <w:numId w:val="0"/>
      </w:numPr>
      <w:tabs>
        <w:tab w:val="right" w:leader="dot" w:pos="6521"/>
      </w:tabs>
      <w:spacing w:before="0" w:after="0"/>
    </w:pPr>
  </w:style>
  <w:style w:type="paragraph" w:customStyle="1" w:styleId="TOFTitle">
    <w:name w:val="TOFTitle"/>
    <w:basedOn w:val="TOCTitle"/>
    <w:rsid w:val="002C6D3E"/>
  </w:style>
  <w:style w:type="paragraph" w:styleId="TableofFigures">
    <w:name w:val="table of figures"/>
    <w:basedOn w:val="Normal"/>
    <w:next w:val="Normal"/>
    <w:semiHidden/>
    <w:rsid w:val="002C6D3E"/>
    <w:pPr>
      <w:tabs>
        <w:tab w:val="right" w:leader="dot" w:pos="9072"/>
      </w:tabs>
      <w:ind w:left="970" w:hanging="403"/>
    </w:pPr>
    <w:rPr>
      <w:rFonts w:ascii="Times New Roman" w:hAnsi="Times New Roman"/>
      <w:b/>
    </w:rPr>
  </w:style>
  <w:style w:type="paragraph" w:styleId="ListNumber">
    <w:name w:val="List Number"/>
    <w:basedOn w:val="List"/>
    <w:rsid w:val="002C6D3E"/>
    <w:pPr>
      <w:numPr>
        <w:numId w:val="16"/>
      </w:numPr>
      <w:tabs>
        <w:tab w:val="clear" w:pos="340"/>
      </w:tabs>
    </w:pPr>
  </w:style>
  <w:style w:type="character" w:customStyle="1" w:styleId="WingdingSymbols">
    <w:name w:val="Wingding Symbols"/>
    <w:rsid w:val="002C6D3E"/>
    <w:rPr>
      <w:rFonts w:ascii="Wingdings" w:hAnsi="Wingdings"/>
    </w:rPr>
  </w:style>
  <w:style w:type="paragraph" w:customStyle="1" w:styleId="TableHeading">
    <w:name w:val="Table Heading"/>
    <w:basedOn w:val="HeadingBase"/>
    <w:rsid w:val="002C6D3E"/>
    <w:pPr>
      <w:keepLines/>
      <w:pBdr>
        <w:bottom w:val="single" w:sz="6" w:space="1" w:color="918585"/>
      </w:pBdr>
      <w:spacing w:before="240"/>
    </w:pPr>
  </w:style>
  <w:style w:type="character" w:customStyle="1" w:styleId="HotSpot">
    <w:name w:val="HotSpot"/>
    <w:rsid w:val="002C6D3E"/>
    <w:rPr>
      <w:color w:val="0033CC"/>
      <w:u w:val="none"/>
    </w:rPr>
  </w:style>
  <w:style w:type="paragraph" w:customStyle="1" w:styleId="BodyTextRight">
    <w:name w:val="Body Text Right"/>
    <w:basedOn w:val="BodyText"/>
    <w:rsid w:val="002C6D3E"/>
    <w:pPr>
      <w:spacing w:before="0" w:after="0"/>
      <w:jc w:val="right"/>
    </w:pPr>
  </w:style>
  <w:style w:type="paragraph" w:styleId="Index3">
    <w:name w:val="index 3"/>
    <w:basedOn w:val="ListNumber2"/>
    <w:next w:val="Normal"/>
    <w:semiHidden/>
    <w:rsid w:val="002C6D3E"/>
    <w:pPr>
      <w:numPr>
        <w:numId w:val="0"/>
      </w:numPr>
      <w:tabs>
        <w:tab w:val="right" w:leader="dot" w:pos="4176"/>
      </w:tabs>
    </w:pPr>
  </w:style>
  <w:style w:type="paragraph" w:styleId="ListNumber2">
    <w:name w:val="List Number 2"/>
    <w:basedOn w:val="List2"/>
    <w:rsid w:val="002C6D3E"/>
    <w:pPr>
      <w:numPr>
        <w:numId w:val="11"/>
      </w:numPr>
      <w:tabs>
        <w:tab w:val="clear" w:pos="1060"/>
      </w:tabs>
    </w:pPr>
  </w:style>
  <w:style w:type="paragraph" w:customStyle="1" w:styleId="MarginNote">
    <w:name w:val="Margin Note"/>
    <w:basedOn w:val="BodyText"/>
    <w:rsid w:val="002C6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D3E"/>
    <w:rPr>
      <w:sz w:val="32"/>
    </w:rPr>
  </w:style>
  <w:style w:type="paragraph" w:customStyle="1" w:styleId="HeadingProcedure">
    <w:name w:val="Heading Procedure"/>
    <w:basedOn w:val="HeadingBase"/>
    <w:next w:val="Normal"/>
    <w:rsid w:val="002C6D3E"/>
    <w:pPr>
      <w:tabs>
        <w:tab w:val="left" w:pos="0"/>
      </w:tabs>
      <w:spacing w:before="120" w:after="60"/>
    </w:pPr>
    <w:rPr>
      <w:i/>
      <w:color w:val="918585"/>
      <w:sz w:val="22"/>
    </w:rPr>
  </w:style>
  <w:style w:type="paragraph" w:customStyle="1" w:styleId="TableBodyText">
    <w:name w:val="Table Body Text"/>
    <w:basedOn w:val="BodyText"/>
    <w:rsid w:val="002C6D3E"/>
    <w:pPr>
      <w:spacing w:before="60" w:after="60"/>
    </w:pPr>
  </w:style>
  <w:style w:type="paragraph" w:styleId="ListContinue">
    <w:name w:val="List Continue"/>
    <w:basedOn w:val="List"/>
    <w:rsid w:val="002C6D3E"/>
    <w:pPr>
      <w:ind w:firstLine="0"/>
    </w:pPr>
  </w:style>
  <w:style w:type="paragraph" w:customStyle="1" w:styleId="ListNote">
    <w:name w:val="List Note"/>
    <w:basedOn w:val="List"/>
    <w:rsid w:val="002C6D3E"/>
    <w:pPr>
      <w:pBdr>
        <w:top w:val="single" w:sz="6" w:space="2" w:color="918585"/>
        <w:bottom w:val="single" w:sz="6" w:space="2" w:color="918585"/>
      </w:pBdr>
      <w:tabs>
        <w:tab w:val="left" w:pos="1021"/>
      </w:tabs>
      <w:ind w:firstLine="0"/>
    </w:pPr>
  </w:style>
  <w:style w:type="paragraph" w:customStyle="1" w:styleId="Warning">
    <w:name w:val="Warning"/>
    <w:basedOn w:val="BodyText"/>
    <w:rsid w:val="002C6D3E"/>
    <w:pPr>
      <w:shd w:val="clear" w:color="auto" w:fill="D9D9D9"/>
      <w:tabs>
        <w:tab w:val="left" w:pos="992"/>
      </w:tabs>
      <w:ind w:left="119" w:right="119"/>
    </w:pPr>
    <w:rPr>
      <w:sz w:val="20"/>
    </w:rPr>
  </w:style>
  <w:style w:type="paragraph" w:customStyle="1" w:styleId="MarginIcons">
    <w:name w:val="Margin Icons"/>
    <w:basedOn w:val="BodyText"/>
    <w:rsid w:val="002C6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D3E"/>
    <w:rPr>
      <w:rFonts w:ascii="Courier New" w:hAnsi="Courier New"/>
    </w:rPr>
  </w:style>
  <w:style w:type="paragraph" w:customStyle="1" w:styleId="NoteBullet">
    <w:name w:val="Note Bullet"/>
    <w:basedOn w:val="Note"/>
    <w:rsid w:val="002C6D3E"/>
    <w:pPr>
      <w:tabs>
        <w:tab w:val="clear" w:pos="680"/>
      </w:tabs>
      <w:spacing w:before="60" w:after="60"/>
    </w:pPr>
  </w:style>
  <w:style w:type="paragraph" w:customStyle="1" w:styleId="SubHeading2">
    <w:name w:val="SubHeading2"/>
    <w:basedOn w:val="HeadingBase"/>
    <w:rsid w:val="002C6D3E"/>
    <w:pPr>
      <w:spacing w:before="240" w:after="60"/>
    </w:pPr>
    <w:rPr>
      <w:sz w:val="20"/>
    </w:rPr>
  </w:style>
  <w:style w:type="paragraph" w:customStyle="1" w:styleId="SubHeading1">
    <w:name w:val="SubHeading1"/>
    <w:basedOn w:val="HeadingBase"/>
    <w:rsid w:val="002C6D3E"/>
    <w:pPr>
      <w:spacing w:before="240" w:after="60"/>
    </w:pPr>
    <w:rPr>
      <w:color w:val="918585"/>
      <w:sz w:val="22"/>
    </w:rPr>
  </w:style>
  <w:style w:type="paragraph" w:customStyle="1" w:styleId="SideHeading">
    <w:name w:val="Side Heading"/>
    <w:basedOn w:val="HeadingBase"/>
    <w:rsid w:val="002C6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D3E"/>
    <w:pPr>
      <w:numPr>
        <w:numId w:val="12"/>
      </w:numPr>
    </w:pPr>
  </w:style>
  <w:style w:type="paragraph" w:styleId="PlainText">
    <w:name w:val="Plain Text"/>
    <w:basedOn w:val="Normal"/>
    <w:link w:val="PlainTextChar"/>
    <w:rsid w:val="002C6D3E"/>
    <w:rPr>
      <w:sz w:val="20"/>
    </w:rPr>
  </w:style>
  <w:style w:type="character" w:customStyle="1" w:styleId="PlainTextChar">
    <w:name w:val="Plain Text Char"/>
    <w:basedOn w:val="DefaultParagraphFont"/>
    <w:link w:val="PlainText"/>
    <w:rsid w:val="002C6D3E"/>
    <w:rPr>
      <w:rFonts w:ascii="Courier New" w:eastAsia="Times New Roman" w:hAnsi="Courier New" w:cs="Times New Roman"/>
      <w:sz w:val="20"/>
      <w:szCs w:val="20"/>
      <w:lang w:eastAsia="en-US"/>
    </w:rPr>
  </w:style>
  <w:style w:type="character" w:customStyle="1" w:styleId="MenuOption">
    <w:name w:val="Menu Option"/>
    <w:basedOn w:val="DefaultParagraphFont"/>
    <w:rsid w:val="002C6D3E"/>
    <w:rPr>
      <w:b/>
      <w:smallCaps/>
    </w:rPr>
  </w:style>
  <w:style w:type="paragraph" w:customStyle="1" w:styleId="TableListNumber">
    <w:name w:val="Table List Number"/>
    <w:basedOn w:val="ListNumber"/>
    <w:rsid w:val="002C6D3E"/>
    <w:pPr>
      <w:numPr>
        <w:numId w:val="0"/>
      </w:numPr>
    </w:pPr>
  </w:style>
  <w:style w:type="paragraph" w:styleId="TOC4">
    <w:name w:val="toc 4"/>
    <w:basedOn w:val="TOCBase"/>
    <w:next w:val="Normal"/>
    <w:semiHidden/>
    <w:rsid w:val="002C6D3E"/>
    <w:pPr>
      <w:tabs>
        <w:tab w:val="right" w:leader="dot" w:pos="9071"/>
      </w:tabs>
      <w:ind w:left="1701"/>
    </w:pPr>
  </w:style>
  <w:style w:type="paragraph" w:customStyle="1" w:styleId="ListAlpha">
    <w:name w:val="List Alpha"/>
    <w:basedOn w:val="List"/>
    <w:rsid w:val="002C6D3E"/>
    <w:pPr>
      <w:numPr>
        <w:numId w:val="10"/>
      </w:numPr>
    </w:pPr>
  </w:style>
  <w:style w:type="paragraph" w:customStyle="1" w:styleId="ListAlpha2">
    <w:name w:val="List Alpha 2"/>
    <w:basedOn w:val="List2"/>
    <w:rsid w:val="002C6D3E"/>
    <w:pPr>
      <w:numPr>
        <w:numId w:val="9"/>
      </w:numPr>
    </w:pPr>
  </w:style>
  <w:style w:type="paragraph" w:styleId="List2">
    <w:name w:val="List 2"/>
    <w:basedOn w:val="BodyText"/>
    <w:rsid w:val="002C6D3E"/>
    <w:pPr>
      <w:tabs>
        <w:tab w:val="left" w:pos="680"/>
      </w:tabs>
      <w:spacing w:before="60" w:after="60"/>
      <w:ind w:left="680" w:hanging="340"/>
    </w:pPr>
  </w:style>
  <w:style w:type="paragraph" w:styleId="List3">
    <w:name w:val="List 3"/>
    <w:basedOn w:val="BodyText"/>
    <w:rsid w:val="002C6D3E"/>
    <w:pPr>
      <w:tabs>
        <w:tab w:val="left" w:pos="1021"/>
      </w:tabs>
      <w:spacing w:before="60" w:after="60"/>
      <w:ind w:left="1020" w:hanging="340"/>
    </w:pPr>
  </w:style>
  <w:style w:type="paragraph" w:styleId="List4">
    <w:name w:val="List 4"/>
    <w:basedOn w:val="BodyText"/>
    <w:rsid w:val="002C6D3E"/>
    <w:pPr>
      <w:tabs>
        <w:tab w:val="left" w:pos="1361"/>
      </w:tabs>
      <w:spacing w:before="60" w:after="60"/>
      <w:ind w:left="1361" w:hanging="340"/>
    </w:pPr>
  </w:style>
  <w:style w:type="paragraph" w:styleId="List5">
    <w:name w:val="List 5"/>
    <w:basedOn w:val="BodyText"/>
    <w:rsid w:val="002C6D3E"/>
    <w:pPr>
      <w:tabs>
        <w:tab w:val="left" w:pos="1701"/>
      </w:tabs>
      <w:spacing w:before="60" w:after="60"/>
      <w:ind w:left="1701" w:hanging="340"/>
    </w:pPr>
  </w:style>
  <w:style w:type="paragraph" w:styleId="ListBullet4">
    <w:name w:val="List Bullet 4"/>
    <w:basedOn w:val="List4"/>
    <w:rsid w:val="002C6D3E"/>
    <w:pPr>
      <w:numPr>
        <w:numId w:val="4"/>
      </w:numPr>
      <w:tabs>
        <w:tab w:val="clear" w:pos="1361"/>
      </w:tabs>
    </w:pPr>
  </w:style>
  <w:style w:type="paragraph" w:styleId="ListBullet5">
    <w:name w:val="List Bullet 5"/>
    <w:basedOn w:val="List5"/>
    <w:rsid w:val="002C6D3E"/>
    <w:pPr>
      <w:numPr>
        <w:numId w:val="5"/>
      </w:numPr>
    </w:pPr>
  </w:style>
  <w:style w:type="paragraph" w:styleId="ListContinue2">
    <w:name w:val="List Continue 2"/>
    <w:basedOn w:val="List2"/>
    <w:rsid w:val="002C6D3E"/>
    <w:pPr>
      <w:ind w:firstLine="0"/>
    </w:pPr>
  </w:style>
  <w:style w:type="paragraph" w:styleId="ListContinue3">
    <w:name w:val="List Continue 3"/>
    <w:basedOn w:val="List3"/>
    <w:rsid w:val="002C6D3E"/>
    <w:pPr>
      <w:ind w:left="1021" w:firstLine="0"/>
    </w:pPr>
  </w:style>
  <w:style w:type="paragraph" w:styleId="ListContinue4">
    <w:name w:val="List Continue 4"/>
    <w:basedOn w:val="List4"/>
    <w:rsid w:val="002C6D3E"/>
    <w:pPr>
      <w:ind w:firstLine="0"/>
    </w:pPr>
  </w:style>
  <w:style w:type="paragraph" w:styleId="ListContinue5">
    <w:name w:val="List Continue 5"/>
    <w:basedOn w:val="List5"/>
    <w:rsid w:val="002C6D3E"/>
    <w:pPr>
      <w:ind w:firstLine="0"/>
    </w:pPr>
  </w:style>
  <w:style w:type="paragraph" w:styleId="ListNumber3">
    <w:name w:val="List Number 3"/>
    <w:basedOn w:val="List3"/>
    <w:rsid w:val="002C6D3E"/>
    <w:pPr>
      <w:numPr>
        <w:numId w:val="6"/>
      </w:numPr>
    </w:pPr>
  </w:style>
  <w:style w:type="paragraph" w:styleId="ListNumber4">
    <w:name w:val="List Number 4"/>
    <w:basedOn w:val="List4"/>
    <w:rsid w:val="002C6D3E"/>
    <w:pPr>
      <w:numPr>
        <w:numId w:val="7"/>
      </w:numPr>
    </w:pPr>
  </w:style>
  <w:style w:type="paragraph" w:styleId="ListNumber5">
    <w:name w:val="List Number 5"/>
    <w:basedOn w:val="List5"/>
    <w:rsid w:val="002C6D3E"/>
    <w:pPr>
      <w:numPr>
        <w:numId w:val="8"/>
      </w:numPr>
    </w:pPr>
  </w:style>
  <w:style w:type="paragraph" w:styleId="BlockText">
    <w:name w:val="Block Text"/>
    <w:basedOn w:val="Normal"/>
    <w:rsid w:val="002C6D3E"/>
    <w:pPr>
      <w:spacing w:after="120"/>
      <w:ind w:left="1440" w:right="1440"/>
    </w:pPr>
  </w:style>
  <w:style w:type="character" w:customStyle="1" w:styleId="Subscript">
    <w:name w:val="Subscript"/>
    <w:basedOn w:val="DefaultParagraphFont"/>
    <w:rsid w:val="002C6D3E"/>
    <w:rPr>
      <w:sz w:val="16"/>
      <w:vertAlign w:val="subscript"/>
    </w:rPr>
  </w:style>
  <w:style w:type="character" w:customStyle="1" w:styleId="Superscript">
    <w:name w:val="Superscript"/>
    <w:basedOn w:val="DefaultParagraphFont"/>
    <w:rsid w:val="002C6D3E"/>
    <w:rPr>
      <w:sz w:val="16"/>
      <w:vertAlign w:val="superscript"/>
    </w:rPr>
  </w:style>
  <w:style w:type="character" w:customStyle="1" w:styleId="Symbols">
    <w:name w:val="Symbols"/>
    <w:basedOn w:val="DefaultParagraphFont"/>
    <w:rsid w:val="002C6D3E"/>
    <w:rPr>
      <w:rFonts w:ascii="Symbol" w:hAnsi="Symbol"/>
    </w:rPr>
  </w:style>
  <w:style w:type="character" w:customStyle="1" w:styleId="MenuOptions">
    <w:name w:val="Menu Options"/>
    <w:basedOn w:val="DefaultParagraphFont"/>
    <w:rsid w:val="002C6D3E"/>
    <w:rPr>
      <w:rFonts w:ascii="Arial Narrow" w:hAnsi="Arial Narrow"/>
      <w:smallCaps/>
    </w:rPr>
  </w:style>
  <w:style w:type="character" w:customStyle="1" w:styleId="Buttons">
    <w:name w:val="Buttons"/>
    <w:basedOn w:val="DefaultParagraphFont"/>
    <w:rsid w:val="002C6D3E"/>
    <w:rPr>
      <w:b/>
    </w:rPr>
  </w:style>
  <w:style w:type="character" w:customStyle="1" w:styleId="Underlined">
    <w:name w:val="Underlined"/>
    <w:basedOn w:val="DefaultParagraphFont"/>
    <w:rsid w:val="002C6D3E"/>
    <w:rPr>
      <w:u w:val="single"/>
    </w:rPr>
  </w:style>
  <w:style w:type="paragraph" w:customStyle="1" w:styleId="TableBodyTextRight">
    <w:name w:val="Table Body Text Right"/>
    <w:basedOn w:val="TableBodyText"/>
    <w:rsid w:val="002C6D3E"/>
    <w:pPr>
      <w:widowControl w:val="0"/>
      <w:autoSpaceDE w:val="0"/>
      <w:autoSpaceDN w:val="0"/>
      <w:adjustRightInd w:val="0"/>
      <w:jc w:val="right"/>
    </w:pPr>
    <w:rPr>
      <w:rFonts w:cs="Arial"/>
      <w:szCs w:val="18"/>
    </w:rPr>
  </w:style>
  <w:style w:type="paragraph" w:customStyle="1" w:styleId="CopyrightText">
    <w:name w:val="Copyright Text"/>
    <w:basedOn w:val="BodyText"/>
    <w:rsid w:val="002C6D3E"/>
    <w:rPr>
      <w:sz w:val="18"/>
    </w:rPr>
  </w:style>
  <w:style w:type="paragraph" w:customStyle="1" w:styleId="BodySmallRight">
    <w:name w:val="Body Small Right"/>
    <w:basedOn w:val="BodyTextRight"/>
    <w:rsid w:val="002C6D3E"/>
    <w:rPr>
      <w:sz w:val="18"/>
      <w:szCs w:val="18"/>
    </w:rPr>
  </w:style>
  <w:style w:type="paragraph" w:customStyle="1" w:styleId="MarginEdition">
    <w:name w:val="Margin Edition"/>
    <w:basedOn w:val="MarginNote"/>
    <w:rsid w:val="002C6D3E"/>
    <w:pPr>
      <w:spacing w:before="0" w:after="0"/>
    </w:pPr>
    <w:rPr>
      <w:rFonts w:ascii="Times New Roman" w:hAnsi="Times New Roman"/>
      <w:color w:val="999999"/>
    </w:rPr>
  </w:style>
  <w:style w:type="paragraph" w:customStyle="1" w:styleId="Spacer">
    <w:name w:val="Spacer"/>
    <w:basedOn w:val="Normal"/>
    <w:rsid w:val="002C6D3E"/>
    <w:rPr>
      <w:sz w:val="2"/>
      <w:szCs w:val="2"/>
    </w:rPr>
  </w:style>
  <w:style w:type="character" w:customStyle="1" w:styleId="Small">
    <w:name w:val="Small"/>
    <w:basedOn w:val="DefaultParagraphFont"/>
    <w:rsid w:val="002C6D3E"/>
    <w:rPr>
      <w:sz w:val="16"/>
    </w:rPr>
  </w:style>
  <w:style w:type="paragraph" w:customStyle="1" w:styleId="WideTable">
    <w:name w:val="Wide Table"/>
    <w:basedOn w:val="Normal"/>
    <w:rsid w:val="002C6D3E"/>
    <w:pPr>
      <w:ind w:left="-1418"/>
    </w:pPr>
    <w:rPr>
      <w:sz w:val="2"/>
      <w:szCs w:val="2"/>
    </w:rPr>
  </w:style>
  <w:style w:type="character" w:styleId="PageNumber">
    <w:name w:val="page number"/>
    <w:basedOn w:val="DefaultParagraphFont"/>
    <w:rsid w:val="002C6D3E"/>
  </w:style>
  <w:style w:type="paragraph" w:styleId="Quote">
    <w:name w:val="Quote"/>
    <w:basedOn w:val="Heading1"/>
    <w:link w:val="QuoteChar"/>
    <w:qFormat/>
    <w:rsid w:val="002C6D3E"/>
    <w:rPr>
      <w:b w:val="0"/>
      <w:sz w:val="72"/>
      <w:szCs w:val="72"/>
      <w:lang w:val="en-NZ"/>
    </w:rPr>
  </w:style>
  <w:style w:type="character" w:customStyle="1" w:styleId="QuoteChar">
    <w:name w:val="Quote Char"/>
    <w:basedOn w:val="DefaultParagraphFont"/>
    <w:link w:val="Quote"/>
    <w:rsid w:val="002C6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D3E"/>
    <w:pPr>
      <w:pageBreakBefore/>
    </w:pPr>
  </w:style>
  <w:style w:type="paragraph" w:customStyle="1" w:styleId="Border">
    <w:name w:val="Border"/>
    <w:basedOn w:val="Normal"/>
    <w:qFormat/>
    <w:rsid w:val="002C6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D3E"/>
    <w:rPr>
      <w:b/>
      <w:bCs/>
      <w:i/>
      <w:iCs/>
      <w:color w:val="auto"/>
    </w:rPr>
  </w:style>
  <w:style w:type="paragraph" w:styleId="IntenseQuote">
    <w:name w:val="Intense Quote"/>
    <w:basedOn w:val="Normal"/>
    <w:next w:val="Normal"/>
    <w:link w:val="IntenseQuoteChar"/>
    <w:uiPriority w:val="30"/>
    <w:qFormat/>
    <w:rsid w:val="002C6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D3E"/>
    <w:rPr>
      <w:smallCaps/>
      <w:color w:val="auto"/>
      <w:u w:val="single"/>
    </w:rPr>
  </w:style>
  <w:style w:type="character" w:styleId="IntenseReference">
    <w:name w:val="Intense Reference"/>
    <w:basedOn w:val="DefaultParagraphFont"/>
    <w:uiPriority w:val="32"/>
    <w:qFormat/>
    <w:rsid w:val="002C6D3E"/>
    <w:rPr>
      <w:b/>
      <w:bCs/>
      <w:smallCaps/>
      <w:color w:val="auto"/>
      <w:spacing w:val="5"/>
      <w:u w:val="single"/>
    </w:rPr>
  </w:style>
  <w:style w:type="paragraph" w:customStyle="1" w:styleId="2ColumnHeading">
    <w:name w:val="2Column Heading"/>
    <w:basedOn w:val="BodyText"/>
    <w:qFormat/>
    <w:rsid w:val="002C6D3E"/>
    <w:pPr>
      <w:spacing w:after="60"/>
      <w:ind w:left="-2268"/>
    </w:pPr>
    <w:rPr>
      <w:b/>
    </w:rPr>
  </w:style>
  <w:style w:type="paragraph" w:customStyle="1" w:styleId="Heading1TOC">
    <w:name w:val="Heading1 TOC"/>
    <w:basedOn w:val="Normal"/>
    <w:qFormat/>
    <w:rsid w:val="002C6D3E"/>
    <w:pPr>
      <w:spacing w:before="240" w:after="120"/>
    </w:pPr>
    <w:rPr>
      <w:rFonts w:ascii="Times New Roman" w:hAnsi="Times New Roman"/>
      <w:b/>
      <w:sz w:val="32"/>
    </w:rPr>
  </w:style>
  <w:style w:type="paragraph" w:customStyle="1" w:styleId="Heading2TOC">
    <w:name w:val="Heading2 TOC"/>
    <w:basedOn w:val="Normal"/>
    <w:qFormat/>
    <w:rsid w:val="002C6D3E"/>
    <w:pPr>
      <w:spacing w:before="240" w:after="60"/>
    </w:pPr>
    <w:rPr>
      <w:rFonts w:ascii="Times New Roman" w:hAnsi="Times New Roman"/>
      <w:b/>
      <w:sz w:val="28"/>
    </w:rPr>
  </w:style>
  <w:style w:type="character" w:customStyle="1" w:styleId="Underline">
    <w:name w:val="Underline"/>
    <w:basedOn w:val="DefaultParagraphFont"/>
    <w:qFormat/>
    <w:rsid w:val="002C6D3E"/>
    <w:rPr>
      <w:u w:val="single"/>
    </w:rPr>
  </w:style>
  <w:style w:type="character" w:customStyle="1" w:styleId="BoldandItalics">
    <w:name w:val="Bold and Italics"/>
    <w:qFormat/>
    <w:rsid w:val="002C6D3E"/>
    <w:rPr>
      <w:b/>
      <w:i/>
      <w:u w:val="none"/>
    </w:rPr>
  </w:style>
  <w:style w:type="paragraph" w:styleId="BalloonText">
    <w:name w:val="Balloon Text"/>
    <w:basedOn w:val="Normal"/>
    <w:link w:val="BalloonTextChar"/>
    <w:rsid w:val="002C6D3E"/>
    <w:rPr>
      <w:rFonts w:ascii="Tahoma" w:hAnsi="Tahoma" w:cs="Tahoma"/>
      <w:sz w:val="16"/>
      <w:szCs w:val="16"/>
    </w:rPr>
  </w:style>
  <w:style w:type="character" w:customStyle="1" w:styleId="BalloonTextChar">
    <w:name w:val="Balloon Text Char"/>
    <w:basedOn w:val="DefaultParagraphFont"/>
    <w:link w:val="BalloonText"/>
    <w:rsid w:val="002C6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D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D3E"/>
    <w:rPr>
      <w:b/>
      <w:color w:val="660033"/>
      <w:spacing w:val="0"/>
    </w:rPr>
  </w:style>
  <w:style w:type="paragraph" w:customStyle="1" w:styleId="Nameditemlist">
    <w:name w:val="Named item list"/>
    <w:basedOn w:val="BodyText"/>
    <w:qFormat/>
    <w:rsid w:val="002C6D3E"/>
    <w:pPr>
      <w:tabs>
        <w:tab w:val="left" w:pos="2835"/>
      </w:tabs>
      <w:ind w:left="2835" w:hanging="2835"/>
    </w:pPr>
  </w:style>
  <w:style w:type="paragraph" w:customStyle="1" w:styleId="BodyTextnopadding">
    <w:name w:val="Body Text no padding"/>
    <w:basedOn w:val="BodyText"/>
    <w:qFormat/>
    <w:rsid w:val="002C6D3E"/>
    <w:pPr>
      <w:spacing w:before="0" w:after="0"/>
    </w:pPr>
  </w:style>
  <w:style w:type="paragraph" w:customStyle="1" w:styleId="BodyTextBold">
    <w:name w:val="Body Text Bold"/>
    <w:basedOn w:val="BodyText"/>
    <w:qFormat/>
    <w:rsid w:val="002C6D3E"/>
    <w:rPr>
      <w:b/>
    </w:rPr>
  </w:style>
  <w:style w:type="character" w:styleId="Hyperlink">
    <w:name w:val="Hyperlink"/>
    <w:basedOn w:val="DefaultParagraphFont"/>
    <w:uiPriority w:val="99"/>
    <w:unhideWhenUsed/>
    <w:rsid w:val="00BF76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3701</Characters>
  <Application>Microsoft Office Word</Application>
  <DocSecurity>0</DocSecurity>
  <Lines>74</Lines>
  <Paragraphs>58</Paragraphs>
  <ScaleCrop>false</ScaleCrop>
  <Company>Author-it Software Corporation Ltd.</Company>
  <LinksUpToDate>false</LinksUpToDate>
  <CharactersWithSpaces>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TLIA0002 Prepare cargo for export</dc:title>
  <dc:subject>Approved</dc:subject>
  <dc:creator>Industry Skills Australia</dc:creator>
  <cp:keywords>Release: 1</cp:keywords>
  <dc:description>Review Date: 12 April 2008</dc:description>
  <cp:lastModifiedBy>HSD_TPCMSd.prod</cp:lastModifiedBy>
  <cp:revision>3</cp:revision>
  <dcterms:created xsi:type="dcterms:W3CDTF">2024-07-12T07:30:00Z</dcterms:created>
  <dcterms:modified xsi:type="dcterms:W3CDTF">2024-07-12T07:30:00Z</dcterms:modified>
</cp:coreProperties>
</file>