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3933" w:rsidP="006139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TLI60222 Advanced Diploma of Supply Chain Management</w:t>
      </w:r>
      <w:r>
        <w:fldChar w:fldCharType="end"/>
      </w:r>
    </w:p>
    <w:p w:rsidR="00613933" w:rsidP="00613933">
      <w:pPr>
        <w:pStyle w:val="Version"/>
        <w:sectPr w:rsidSect="002C44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2C4467" w:rsidP="002C4467">
      <w:pPr>
        <w:pStyle w:val="SuperHeading"/>
      </w:pPr>
      <w:r w:rsidRPr="002C4467">
        <w:t>TLI60222 Advanced Diploma of Supply Chain Management</w:t>
      </w:r>
    </w:p>
    <w:p w:rsidR="00000000" w:rsidRPr="002C4467" w:rsidP="002C4467">
      <w:pPr>
        <w:pStyle w:val="Heading1"/>
      </w:pPr>
      <w:bookmarkStart w:id="1" w:name="O_1284275"/>
      <w:bookmarkEnd w:id="1"/>
      <w:r w:rsidRPr="002C446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44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467" w:rsidP="002C4467">
            <w:pPr>
              <w:pStyle w:val="BodyText"/>
            </w:pPr>
            <w:r w:rsidRPr="002C4467">
              <w:rPr>
                <w:rStyle w:val="SpecialBold"/>
              </w:rPr>
              <w:t>Release 2</w:t>
            </w:r>
            <w:r w:rsidRPr="002C4467">
              <w:t>. This is the second release of this qualification in the TLI Transport and Logistics Training Package with the following unit updated:</w:t>
            </w:r>
          </w:p>
          <w:p w:rsidR="00000000" w:rsidP="002C4467">
            <w:pPr>
              <w:pStyle w:val="ListBullet"/>
              <w:rPr>
                <w:lang w:val="en-NZ"/>
              </w:rPr>
            </w:pPr>
            <w:r w:rsidRPr="002C4467">
              <w:t>TLIF0080 Implement and monitor the safety duties of transport activitie</w:t>
            </w:r>
            <w:r w:rsidRPr="002C4467">
              <w:t>s (Chain of Responsibility).</w:t>
            </w:r>
          </w:p>
        </w:tc>
      </w:tr>
      <w:tr w:rsidTr="002C44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467" w:rsidP="002C4467">
            <w:pPr>
              <w:pStyle w:val="BodyText"/>
            </w:pPr>
            <w:r w:rsidRPr="002C4467">
              <w:rPr>
                <w:rStyle w:val="SpecialBold"/>
              </w:rPr>
              <w:t>Release 1.</w:t>
            </w:r>
            <w:r w:rsidRPr="002C4467">
              <w:t xml:space="preserve"> This is the first release of this qualification in the TLI Transport and Logistics Training Package. </w:t>
            </w:r>
          </w:p>
        </w:tc>
      </w:tr>
    </w:tbl>
    <w:p w:rsidR="00000000" w:rsidRPr="002C4467" w:rsidP="002C4467">
      <w:pPr>
        <w:pStyle w:val="NoPaddingFontSize1"/>
      </w:pPr>
    </w:p>
    <w:p w:rsidR="00000000" w:rsidRPr="002C4467" w:rsidP="002C4467">
      <w:pPr>
        <w:pStyle w:val="AllowPageBreak"/>
      </w:pPr>
    </w:p>
    <w:p w:rsidR="00000000" w:rsidRPr="002C4467" w:rsidP="002C4467">
      <w:pPr>
        <w:pStyle w:val="Heading1"/>
      </w:pPr>
      <w:bookmarkStart w:id="2" w:name="O_1284274"/>
      <w:bookmarkEnd w:id="2"/>
      <w:r w:rsidRPr="002C4467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44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467" w:rsidP="002C4467">
            <w:pPr>
              <w:pStyle w:val="BodyText"/>
            </w:pPr>
            <w:r w:rsidRPr="002C4467">
              <w:t>This is a qualification for a person who provides leadership and s</w:t>
            </w:r>
            <w:r w:rsidRPr="002C4467">
              <w:t>trategic direction in planning and managing supply chain logistics.</w:t>
            </w:r>
          </w:p>
          <w:p w:rsidR="00000000" w:rsidRPr="002C4467" w:rsidP="002C4467">
            <w:pPr>
              <w:pStyle w:val="BodyText"/>
            </w:pPr>
            <w:r w:rsidRPr="002C4467">
              <w:t xml:space="preserve">Successful achievement of this qualification requires the application of a significant range of fundamental principles and complex techniques across a wide and often unpredictable variety </w:t>
            </w:r>
            <w:r w:rsidRPr="002C4467">
              <w:t>of contexts in relation to either varied or highly specific functions. Contribution to developing a broad plan, budget or strategy is involved and accountability and responsibility for self and others in achieving the outcomes is also involved. Significant</w:t>
            </w:r>
            <w:r w:rsidRPr="002C4467">
              <w:t xml:space="preserve"> judgement is required in planning, design, technical or leadership/guidance functions related to products, services, operations or procedures.</w:t>
            </w:r>
          </w:p>
          <w:p w:rsidR="00000000" w:rsidRPr="002C4467" w:rsidP="002C4467">
            <w:pPr>
              <w:pStyle w:val="BodyText"/>
            </w:pPr>
            <w:r w:rsidRPr="002C4467">
              <w:rPr>
                <w:rStyle w:val="SpecialBold"/>
              </w:rPr>
              <w:t>Job roles</w:t>
            </w:r>
          </w:p>
          <w:p w:rsidR="00000000" w:rsidRPr="002C4467" w:rsidP="002C4467">
            <w:pPr>
              <w:pStyle w:val="BodyText"/>
            </w:pPr>
            <w:r w:rsidRPr="002C4467">
              <w:t>Job roles and titles vary across different sectors. Possible job titles relevant to this qualification</w:t>
            </w:r>
            <w:r w:rsidRPr="002C4467">
              <w:t xml:space="preserve"> include:</w:t>
            </w:r>
          </w:p>
          <w:p w:rsidR="00000000" w:rsidRPr="002C4467" w:rsidP="002C4467">
            <w:pPr>
              <w:pStyle w:val="ListBullet"/>
            </w:pPr>
            <w:r w:rsidRPr="002C4467">
              <w:t>supply chain executive manager</w:t>
            </w:r>
          </w:p>
          <w:p w:rsidR="00000000" w:rsidRPr="002C4467" w:rsidP="002C4467">
            <w:pPr>
              <w:pStyle w:val="ListBullet"/>
            </w:pPr>
            <w:r w:rsidRPr="002C4467">
              <w:t>supply chain program manager</w:t>
            </w:r>
          </w:p>
          <w:p w:rsidR="00000000" w:rsidRPr="002C4467" w:rsidP="002C4467">
            <w:pPr>
              <w:pStyle w:val="ListBullet"/>
            </w:pPr>
            <w:r w:rsidRPr="002C4467">
              <w:t>supply chain senior manager.</w:t>
            </w:r>
          </w:p>
          <w:p w:rsidR="00000000" w:rsidRPr="002C4467" w:rsidP="002C4467">
            <w:pPr>
              <w:pStyle w:val="BodyText"/>
            </w:pPr>
            <w:r w:rsidRPr="002C4467">
              <w:t>No licensing, legislative or certification requirements apply to this unit at the time of publication.</w:t>
            </w:r>
          </w:p>
        </w:tc>
      </w:tr>
    </w:tbl>
    <w:p w:rsidR="00000000" w:rsidRPr="002C4467" w:rsidP="002C4467">
      <w:pPr>
        <w:pStyle w:val="NoPaddingFontSize1"/>
      </w:pPr>
    </w:p>
    <w:p w:rsidR="00000000" w:rsidRPr="002C4467" w:rsidP="002C4467">
      <w:pPr>
        <w:pStyle w:val="AllowPageBreak"/>
      </w:pPr>
    </w:p>
    <w:p w:rsidR="00000000" w:rsidRPr="002C4467" w:rsidP="002C4467">
      <w:pPr>
        <w:pStyle w:val="Heading1"/>
      </w:pPr>
      <w:bookmarkStart w:id="3" w:name="O_1284273"/>
      <w:bookmarkEnd w:id="3"/>
      <w:r w:rsidRPr="002C4467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44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467" w:rsidP="002C4467">
            <w:pPr>
              <w:pStyle w:val="BodyText"/>
            </w:pPr>
            <w:r w:rsidRPr="002C4467">
              <w:t>There are no entry requirements for this qualification.</w:t>
            </w:r>
          </w:p>
        </w:tc>
      </w:tr>
    </w:tbl>
    <w:p w:rsidR="00000000" w:rsidRPr="002C4467" w:rsidP="002C4467">
      <w:pPr>
        <w:pStyle w:val="NoPaddingFontSize1"/>
      </w:pPr>
    </w:p>
    <w:p w:rsidR="00000000" w:rsidRPr="002C4467" w:rsidP="002C4467">
      <w:pPr>
        <w:pStyle w:val="AllowPageBreak"/>
      </w:pPr>
    </w:p>
    <w:p w:rsidR="00000000" w:rsidRPr="002C4467" w:rsidP="002C4467">
      <w:pPr>
        <w:pStyle w:val="Heading1"/>
      </w:pPr>
      <w:bookmarkStart w:id="4" w:name="O_1284272"/>
      <w:bookmarkEnd w:id="4"/>
      <w:r w:rsidRPr="002C4467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61"/>
        <w:gridCol w:w="7436"/>
      </w:tblGrid>
      <w:tr w:rsidTr="002C44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467" w:rsidP="002C4467">
            <w:pPr>
              <w:pStyle w:val="BodyText"/>
            </w:pPr>
            <w:r w:rsidRPr="002C4467">
              <w:t xml:space="preserve">A total of </w:t>
            </w:r>
            <w:r w:rsidRPr="002C4467">
              <w:rPr>
                <w:rStyle w:val="SpecialBold"/>
              </w:rPr>
              <w:t>12 units of competency</w:t>
            </w:r>
            <w:r w:rsidRPr="002C4467">
              <w:t xml:space="preserve"> comprising:</w:t>
            </w:r>
          </w:p>
          <w:p w:rsidR="00000000" w:rsidRPr="002C4467" w:rsidP="002C4467">
            <w:pPr>
              <w:pStyle w:val="ListBullet"/>
            </w:pPr>
            <w:r w:rsidRPr="002C4467">
              <w:t>3 core units listed below, plus</w:t>
            </w:r>
          </w:p>
          <w:p w:rsidR="00000000" w:rsidRPr="002C4467" w:rsidP="002C4467">
            <w:pPr>
              <w:pStyle w:val="ListBullet"/>
            </w:pPr>
            <w:r w:rsidRPr="002C4467">
              <w:t>9 general elective units from the general elective units listed below or the remaini</w:t>
            </w:r>
            <w:r w:rsidRPr="002C4467">
              <w:t xml:space="preserve">ng integrated deployment logistics elective units. </w:t>
            </w:r>
          </w:p>
          <w:p w:rsidR="00000000" w:rsidRPr="002C4467" w:rsidP="002C4467">
            <w:pPr>
              <w:pStyle w:val="BodyText"/>
            </w:pPr>
            <w:r w:rsidRPr="002C4467">
              <w:t xml:space="preserve">Up to </w:t>
            </w:r>
            <w:r w:rsidRPr="002C4467">
              <w:rPr>
                <w:rStyle w:val="SpecialBold"/>
              </w:rPr>
              <w:t>4 of the general elective units</w:t>
            </w:r>
            <w:r w:rsidRPr="002C4467">
              <w:t xml:space="preserve"> may be selected from any relevant nationally endorsed Training Package or accredited course. </w:t>
            </w:r>
            <w:r w:rsidRPr="002C4467">
              <w:t>The general elective units must contribute to the vocational outcomes of the qualification.</w:t>
            </w:r>
          </w:p>
          <w:p w:rsidR="00000000" w:rsidP="002C4467">
            <w:pPr>
              <w:pStyle w:val="BodyText"/>
              <w:rPr>
                <w:lang w:val="en-NZ"/>
              </w:rPr>
            </w:pPr>
            <w:r w:rsidRPr="002C4467">
              <w:t>Where imported units are selected, care must be taken to ensure that all prerequisite units are complied with.</w:t>
            </w:r>
          </w:p>
        </w:tc>
      </w:tr>
      <w:tr w:rsidTr="002C44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467">
            <w:pPr>
              <w:pStyle w:val="BodyText"/>
              <w:rPr>
                <w:lang w:val="en-NZ"/>
              </w:rPr>
            </w:pPr>
            <w:r w:rsidRPr="002C4467">
              <w:rPr>
                <w:rStyle w:val="SpecialBold"/>
              </w:rPr>
              <w:t>Core units</w:t>
            </w:r>
          </w:p>
        </w:tc>
      </w:tr>
      <w:tr w:rsidTr="002C44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467">
            <w:pPr>
              <w:pStyle w:val="BodyText"/>
              <w:rPr>
                <w:lang w:val="en-NZ"/>
              </w:rPr>
            </w:pPr>
            <w:r w:rsidRPr="002C4467">
              <w:t>PSPGEN118</w:t>
            </w:r>
          </w:p>
        </w:tc>
        <w:tc>
          <w:tcPr>
            <w:tcW w:w="7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467">
            <w:pPr>
              <w:pStyle w:val="BodyText"/>
              <w:rPr>
                <w:lang w:val="en-NZ"/>
              </w:rPr>
            </w:pPr>
            <w:r w:rsidRPr="002C4467">
              <w:t>Provide leadership</w:t>
            </w:r>
          </w:p>
        </w:tc>
      </w:tr>
      <w:tr w:rsidTr="002C44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467">
            <w:pPr>
              <w:pStyle w:val="BodyText"/>
              <w:rPr>
                <w:lang w:val="en-NZ"/>
              </w:rPr>
            </w:pPr>
            <w:r w:rsidRPr="002C4467">
              <w:t>PSPGEN135</w:t>
            </w:r>
          </w:p>
        </w:tc>
        <w:tc>
          <w:tcPr>
            <w:tcW w:w="7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467">
            <w:pPr>
              <w:pStyle w:val="BodyText"/>
              <w:rPr>
                <w:lang w:val="en-NZ"/>
              </w:rPr>
            </w:pPr>
            <w:r w:rsidRPr="002C4467">
              <w:t>Manage risk</w:t>
            </w:r>
          </w:p>
        </w:tc>
      </w:tr>
      <w:tr w:rsidTr="002C44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467">
            <w:pPr>
              <w:pStyle w:val="BodyText"/>
              <w:rPr>
                <w:lang w:val="en-NZ"/>
              </w:rPr>
            </w:pPr>
            <w:r w:rsidRPr="002C4467">
              <w:t>PSPPCY018</w:t>
            </w:r>
          </w:p>
        </w:tc>
        <w:tc>
          <w:tcPr>
            <w:tcW w:w="7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467">
            <w:pPr>
              <w:pStyle w:val="BodyText"/>
              <w:rPr>
                <w:lang w:val="en-NZ"/>
              </w:rPr>
            </w:pPr>
            <w:r w:rsidRPr="002C4467">
              <w:t>Manage policy implementation</w:t>
            </w:r>
          </w:p>
        </w:tc>
      </w:tr>
      <w:tr w:rsidTr="002C44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467">
            <w:pPr>
              <w:pStyle w:val="BodyText"/>
              <w:rPr>
                <w:lang w:val="en-NZ"/>
              </w:rPr>
            </w:pPr>
            <w:r w:rsidRPr="002C4467">
              <w:rPr>
                <w:rStyle w:val="SpecialBold"/>
              </w:rPr>
              <w:t>General elective units</w:t>
            </w:r>
          </w:p>
        </w:tc>
      </w:tr>
      <w:tr w:rsidTr="002C44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467">
            <w:pPr>
              <w:pStyle w:val="BodyText"/>
              <w:rPr>
                <w:lang w:val="en-NZ"/>
              </w:rPr>
            </w:pPr>
            <w:r w:rsidRPr="002C4467">
              <w:t>BSBLDR602</w:t>
            </w:r>
          </w:p>
        </w:tc>
        <w:tc>
          <w:tcPr>
            <w:tcW w:w="7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467">
            <w:pPr>
              <w:pStyle w:val="BodyText"/>
              <w:rPr>
                <w:lang w:val="en-NZ"/>
              </w:rPr>
            </w:pPr>
            <w:r w:rsidRPr="002C4467">
              <w:t>Provide leadership across the organisation</w:t>
            </w:r>
          </w:p>
        </w:tc>
      </w:tr>
      <w:tr w:rsidTr="002C44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467">
            <w:pPr>
              <w:pStyle w:val="BodyText"/>
              <w:rPr>
                <w:lang w:val="en-NZ"/>
              </w:rPr>
            </w:pPr>
            <w:r w:rsidRPr="002C4467">
              <w:t>BSBOPS502</w:t>
            </w:r>
          </w:p>
        </w:tc>
        <w:tc>
          <w:tcPr>
            <w:tcW w:w="7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467">
            <w:pPr>
              <w:pStyle w:val="BodyText"/>
              <w:rPr>
                <w:lang w:val="en-NZ"/>
              </w:rPr>
            </w:pPr>
            <w:r w:rsidRPr="002C4467">
              <w:t>Manage business operational plans</w:t>
            </w:r>
          </w:p>
        </w:tc>
      </w:tr>
      <w:tr w:rsidTr="002C44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467">
            <w:pPr>
              <w:pStyle w:val="BodyText"/>
              <w:rPr>
                <w:lang w:val="en-NZ"/>
              </w:rPr>
            </w:pPr>
            <w:r w:rsidRPr="002C4467">
              <w:t>BSBPMG430</w:t>
            </w:r>
          </w:p>
        </w:tc>
        <w:tc>
          <w:tcPr>
            <w:tcW w:w="7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467">
            <w:pPr>
              <w:pStyle w:val="BodyText"/>
              <w:rPr>
                <w:lang w:val="en-NZ"/>
              </w:rPr>
            </w:pPr>
            <w:r w:rsidRPr="002C4467">
              <w:t>Undertake project work</w:t>
            </w:r>
          </w:p>
        </w:tc>
      </w:tr>
      <w:tr w:rsidTr="002C44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467">
            <w:pPr>
              <w:pStyle w:val="BodyText"/>
              <w:rPr>
                <w:lang w:val="en-NZ"/>
              </w:rPr>
            </w:pPr>
            <w:r w:rsidRPr="002C4467">
              <w:t>BSBPMG533</w:t>
            </w:r>
          </w:p>
        </w:tc>
        <w:tc>
          <w:tcPr>
            <w:tcW w:w="7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467">
            <w:pPr>
              <w:pStyle w:val="BodyText"/>
              <w:rPr>
                <w:lang w:val="en-NZ"/>
              </w:rPr>
            </w:pPr>
            <w:r w:rsidRPr="002C4467">
              <w:t>Manage project cost</w:t>
            </w:r>
          </w:p>
        </w:tc>
      </w:tr>
      <w:tr w:rsidTr="002C44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467">
            <w:pPr>
              <w:pStyle w:val="BodyText"/>
              <w:rPr>
                <w:lang w:val="en-NZ"/>
              </w:rPr>
            </w:pPr>
            <w:r w:rsidRPr="002C4467">
              <w:t>BSBPRC504</w:t>
            </w:r>
          </w:p>
        </w:tc>
        <w:tc>
          <w:tcPr>
            <w:tcW w:w="7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467">
            <w:pPr>
              <w:pStyle w:val="BodyText"/>
              <w:rPr>
                <w:lang w:val="en-NZ"/>
              </w:rPr>
            </w:pPr>
            <w:r w:rsidRPr="002C4467">
              <w:t>Manage a supply chain</w:t>
            </w:r>
          </w:p>
        </w:tc>
      </w:tr>
      <w:tr w:rsidTr="002C44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467">
            <w:pPr>
              <w:pStyle w:val="BodyText"/>
              <w:rPr>
                <w:lang w:val="en-NZ"/>
              </w:rPr>
            </w:pPr>
            <w:r w:rsidRPr="002C4467">
              <w:t>BSBSUS511</w:t>
            </w:r>
          </w:p>
        </w:tc>
        <w:tc>
          <w:tcPr>
            <w:tcW w:w="7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467">
            <w:pPr>
              <w:pStyle w:val="BodyText"/>
              <w:rPr>
                <w:lang w:val="en-NZ"/>
              </w:rPr>
            </w:pPr>
            <w:r w:rsidRPr="002C4467">
              <w:t>Develop workplace policies and procedures for sustainability</w:t>
            </w:r>
          </w:p>
        </w:tc>
      </w:tr>
      <w:tr w:rsidTr="002C44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467">
            <w:pPr>
              <w:pStyle w:val="BodyText"/>
              <w:rPr>
                <w:lang w:val="en-NZ"/>
              </w:rPr>
            </w:pPr>
            <w:r w:rsidRPr="002C4467">
              <w:t>PSPGEN101</w:t>
            </w:r>
          </w:p>
        </w:tc>
        <w:tc>
          <w:tcPr>
            <w:tcW w:w="7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467">
            <w:pPr>
              <w:pStyle w:val="BodyText"/>
              <w:rPr>
                <w:lang w:val="en-NZ"/>
              </w:rPr>
            </w:pPr>
            <w:r w:rsidRPr="002C4467">
              <w:t>Use complex workplace communication strategies</w:t>
            </w:r>
          </w:p>
        </w:tc>
      </w:tr>
      <w:tr w:rsidTr="002C44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467">
            <w:pPr>
              <w:pStyle w:val="BodyText"/>
              <w:rPr>
                <w:lang w:val="en-NZ"/>
              </w:rPr>
            </w:pPr>
            <w:r w:rsidRPr="002C4467">
              <w:t>PSPGEN125</w:t>
            </w:r>
          </w:p>
        </w:tc>
        <w:tc>
          <w:tcPr>
            <w:tcW w:w="7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467">
            <w:pPr>
              <w:pStyle w:val="BodyText"/>
              <w:rPr>
                <w:lang w:val="en-NZ"/>
              </w:rPr>
            </w:pPr>
            <w:r w:rsidRPr="002C4467">
              <w:t>Support workplace coaching and mentoring</w:t>
            </w:r>
          </w:p>
        </w:tc>
      </w:tr>
      <w:tr w:rsidTr="002C44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467">
            <w:pPr>
              <w:pStyle w:val="BodyText"/>
              <w:rPr>
                <w:lang w:val="en-NZ"/>
              </w:rPr>
            </w:pPr>
            <w:r w:rsidRPr="002C4467">
              <w:t>PSPGEN132</w:t>
            </w:r>
          </w:p>
        </w:tc>
        <w:tc>
          <w:tcPr>
            <w:tcW w:w="7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467">
            <w:pPr>
              <w:pStyle w:val="BodyText"/>
              <w:rPr>
                <w:lang w:val="en-NZ"/>
              </w:rPr>
            </w:pPr>
            <w:r w:rsidRPr="002C4467">
              <w:t>Manage resources</w:t>
            </w:r>
          </w:p>
        </w:tc>
      </w:tr>
      <w:tr w:rsidTr="002C44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467">
            <w:pPr>
              <w:pStyle w:val="BodyText"/>
              <w:rPr>
                <w:lang w:val="en-NZ"/>
              </w:rPr>
            </w:pPr>
            <w:r w:rsidRPr="002C4467">
              <w:t>PSPPCM011</w:t>
            </w:r>
          </w:p>
        </w:tc>
        <w:tc>
          <w:tcPr>
            <w:tcW w:w="7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467">
            <w:pPr>
              <w:pStyle w:val="BodyText"/>
              <w:rPr>
                <w:lang w:val="en-NZ"/>
              </w:rPr>
            </w:pPr>
            <w:r w:rsidRPr="002C4467">
              <w:t>Pla</w:t>
            </w:r>
            <w:r w:rsidRPr="002C4467">
              <w:t>n to manage a contract</w:t>
            </w:r>
          </w:p>
        </w:tc>
      </w:tr>
      <w:tr w:rsidTr="002C44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467">
            <w:pPr>
              <w:pStyle w:val="BodyText"/>
              <w:rPr>
                <w:lang w:val="en-NZ"/>
              </w:rPr>
            </w:pPr>
            <w:r w:rsidRPr="002C4467">
              <w:t>TLIF0080</w:t>
            </w:r>
          </w:p>
        </w:tc>
        <w:tc>
          <w:tcPr>
            <w:tcW w:w="7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467">
            <w:pPr>
              <w:pStyle w:val="BodyText"/>
              <w:rPr>
                <w:lang w:val="en-NZ"/>
              </w:rPr>
            </w:pPr>
            <w:r w:rsidRPr="002C4467">
              <w:t>Implement and monitor the safety duties of transport activities (Chain of Responsibility)</w:t>
            </w:r>
          </w:p>
        </w:tc>
      </w:tr>
      <w:tr w:rsidTr="002C44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467">
            <w:pPr>
              <w:pStyle w:val="BodyText"/>
              <w:rPr>
                <w:lang w:val="en-NZ"/>
              </w:rPr>
            </w:pPr>
            <w:r w:rsidRPr="002C4467">
              <w:t>TLIF4064</w:t>
            </w:r>
          </w:p>
        </w:tc>
        <w:tc>
          <w:tcPr>
            <w:tcW w:w="7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467">
            <w:pPr>
              <w:pStyle w:val="BodyText"/>
              <w:rPr>
                <w:lang w:val="en-NZ"/>
              </w:rPr>
            </w:pPr>
            <w:r w:rsidRPr="002C4467">
              <w:t>Manage fatigue management policy and procedures</w:t>
            </w:r>
          </w:p>
        </w:tc>
      </w:tr>
      <w:tr w:rsidTr="002C44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467">
            <w:pPr>
              <w:pStyle w:val="BodyText"/>
              <w:rPr>
                <w:lang w:val="en-NZ"/>
              </w:rPr>
            </w:pPr>
            <w:r w:rsidRPr="002C4467">
              <w:t>TLIL5019</w:t>
            </w:r>
          </w:p>
        </w:tc>
        <w:tc>
          <w:tcPr>
            <w:tcW w:w="7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467">
            <w:pPr>
              <w:pStyle w:val="BodyText"/>
              <w:rPr>
                <w:lang w:val="en-NZ"/>
              </w:rPr>
            </w:pPr>
            <w:r w:rsidRPr="002C4467">
              <w:t>Implement and monitor transport logistics</w:t>
            </w:r>
          </w:p>
        </w:tc>
      </w:tr>
      <w:tr w:rsidTr="002C44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467">
            <w:pPr>
              <w:pStyle w:val="BodyText"/>
              <w:rPr>
                <w:lang w:val="en-NZ"/>
              </w:rPr>
            </w:pPr>
            <w:r w:rsidRPr="002C4467">
              <w:t>TLIL5020</w:t>
            </w:r>
          </w:p>
        </w:tc>
        <w:tc>
          <w:tcPr>
            <w:tcW w:w="7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467">
            <w:pPr>
              <w:pStyle w:val="BodyText"/>
              <w:rPr>
                <w:lang w:val="en-NZ"/>
              </w:rPr>
            </w:pPr>
            <w:r w:rsidRPr="002C4467">
              <w:t>Develop and maintain operational procedures for transport and logistics enterprises</w:t>
            </w:r>
          </w:p>
        </w:tc>
      </w:tr>
      <w:tr w:rsidTr="002C44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467">
            <w:pPr>
              <w:pStyle w:val="BodyText"/>
              <w:rPr>
                <w:lang w:val="en-NZ"/>
              </w:rPr>
            </w:pPr>
            <w:r w:rsidRPr="002C4467">
              <w:t>TLIR5006</w:t>
            </w:r>
          </w:p>
        </w:tc>
        <w:tc>
          <w:tcPr>
            <w:tcW w:w="7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467">
            <w:pPr>
              <w:pStyle w:val="BodyText"/>
              <w:rPr>
                <w:lang w:val="en-NZ"/>
              </w:rPr>
            </w:pPr>
            <w:r w:rsidRPr="002C4467">
              <w:t>Develop, implement and review purchasing strategies</w:t>
            </w:r>
          </w:p>
        </w:tc>
      </w:tr>
      <w:tr w:rsidTr="002C44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467">
            <w:pPr>
              <w:pStyle w:val="BodyText"/>
              <w:rPr>
                <w:lang w:val="en-NZ"/>
              </w:rPr>
            </w:pPr>
            <w:r w:rsidRPr="002C4467">
              <w:t>TLIR5014</w:t>
            </w:r>
          </w:p>
        </w:tc>
        <w:tc>
          <w:tcPr>
            <w:tcW w:w="7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467">
            <w:pPr>
              <w:pStyle w:val="BodyText"/>
              <w:rPr>
                <w:lang w:val="en-NZ"/>
              </w:rPr>
            </w:pPr>
            <w:r w:rsidRPr="002C4467">
              <w:t>Manage suppliers</w:t>
            </w:r>
          </w:p>
        </w:tc>
      </w:tr>
      <w:tr w:rsidTr="002C44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467">
            <w:pPr>
              <w:pStyle w:val="BodyText"/>
              <w:rPr>
                <w:lang w:val="en-NZ"/>
              </w:rPr>
            </w:pPr>
            <w:r w:rsidRPr="002C4467">
              <w:t>TLIX4028</w:t>
            </w:r>
          </w:p>
        </w:tc>
        <w:tc>
          <w:tcPr>
            <w:tcW w:w="7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467" w:rsidP="002C4467">
            <w:pPr>
              <w:pStyle w:val="BodyText"/>
            </w:pPr>
            <w:r w:rsidRPr="002C4467">
              <w:t>Apply knowledge of logistics</w:t>
            </w:r>
          </w:p>
        </w:tc>
      </w:tr>
    </w:tbl>
    <w:p w:rsidR="00000000" w:rsidRPr="002C4467" w:rsidP="002C4467">
      <w:pPr>
        <w:pStyle w:val="NoPaddingFontSize1"/>
      </w:pPr>
    </w:p>
    <w:p w:rsidR="00000000" w:rsidRPr="002C4467" w:rsidP="002C4467">
      <w:pPr>
        <w:pStyle w:val="AllowPageBreak"/>
      </w:pPr>
    </w:p>
    <w:p w:rsidR="00000000" w:rsidRPr="002C4467" w:rsidP="002C4467">
      <w:pPr>
        <w:pStyle w:val="Heading1"/>
      </w:pPr>
      <w:bookmarkStart w:id="5" w:name="O_1284271"/>
      <w:bookmarkEnd w:id="5"/>
      <w:r w:rsidRPr="002C4467">
        <w:t>Qualification Mapping I</w:t>
      </w:r>
      <w:r w:rsidRPr="002C4467">
        <w:t>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44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467" w:rsidP="002C4467">
            <w:pPr>
              <w:pStyle w:val="BodyText"/>
            </w:pPr>
            <w:r w:rsidRPr="002C4467">
              <w:t>This qualification replaces and is equivalent to TLI60119 Advanced Diploma of Deployment Logistics.</w:t>
            </w:r>
          </w:p>
        </w:tc>
      </w:tr>
    </w:tbl>
    <w:p w:rsidR="00000000" w:rsidRPr="002C4467" w:rsidP="002C4467">
      <w:pPr>
        <w:pStyle w:val="NoPaddingFontSize1"/>
      </w:pPr>
    </w:p>
    <w:p w:rsidR="00000000" w:rsidRPr="002C4467" w:rsidP="002C4467">
      <w:pPr>
        <w:pStyle w:val="AllowPageBreak"/>
      </w:pPr>
    </w:p>
    <w:p w:rsidR="00000000" w:rsidRPr="002C4467" w:rsidP="002C4467">
      <w:pPr>
        <w:pStyle w:val="Heading1"/>
      </w:pPr>
      <w:bookmarkStart w:id="6" w:name="O_1284276"/>
      <w:bookmarkEnd w:id="6"/>
      <w:r w:rsidRPr="002C4467">
        <w:t>Links</w:t>
      </w:r>
    </w:p>
    <w:p w:rsidR="00000000" w:rsidRPr="002C4467" w:rsidP="00613933">
      <w:pPr>
        <w:pStyle w:val="BodyText"/>
      </w:pPr>
      <w:r w:rsidRPr="002C446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0285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C4467" w:rsidP="002C4467"/>
    <w:sectPr w:rsidSect="002C446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4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467" w:rsidRPr="00613933" w:rsidP="006139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4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933" w:rsidP="002C44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13933" w:rsidP="002C44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13933" w:rsidP="002C44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4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9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4467" w:rsidRPr="00613933" w:rsidP="006139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4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933" w:rsidRPr="002D2AF8" w:rsidP="002C44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TLI60222 Advanced Diploma of Supply Chain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July 2024</w:t>
    </w:r>
    <w:r>
      <w:fldChar w:fldCharType="end"/>
    </w:r>
  </w:p>
  <w:p w:rsidR="00613933" w:rsidP="002C44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84617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C6ED0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44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44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44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44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44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44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44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44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44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44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44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4467"/>
  </w:style>
  <w:style w:type="character" w:customStyle="1" w:styleId="Heading1Char">
    <w:name w:val="Heading 1 Char"/>
    <w:basedOn w:val="DefaultParagraphFont"/>
    <w:link w:val="Heading1"/>
    <w:rsid w:val="002C44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44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44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446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C4467"/>
    <w:rPr>
      <w:b/>
      <w:spacing w:val="0"/>
    </w:rPr>
  </w:style>
  <w:style w:type="paragraph" w:customStyle="1" w:styleId="SuperHeading">
    <w:name w:val="SuperHeading"/>
    <w:basedOn w:val="Normal"/>
    <w:rsid w:val="002C44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44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C44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44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44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44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44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44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44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44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44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44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44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44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44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44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44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44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44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44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44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44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44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44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44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C446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C44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44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44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44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44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44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44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44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44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C4467"/>
    <w:rPr>
      <w:i/>
    </w:rPr>
  </w:style>
  <w:style w:type="paragraph" w:styleId="Caption">
    <w:name w:val="caption"/>
    <w:basedOn w:val="BodyText"/>
    <w:next w:val="Normal"/>
    <w:qFormat/>
    <w:rsid w:val="002C44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44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44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4467"/>
  </w:style>
  <w:style w:type="paragraph" w:styleId="TableofFigures">
    <w:name w:val="table of figures"/>
    <w:basedOn w:val="Normal"/>
    <w:next w:val="Normal"/>
    <w:semiHidden/>
    <w:rsid w:val="002C44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446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C4467"/>
    <w:rPr>
      <w:rFonts w:ascii="Wingdings" w:hAnsi="Wingdings"/>
    </w:rPr>
  </w:style>
  <w:style w:type="paragraph" w:customStyle="1" w:styleId="TableHeading">
    <w:name w:val="Table Heading"/>
    <w:basedOn w:val="HeadingBase"/>
    <w:rsid w:val="002C44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4467"/>
    <w:rPr>
      <w:color w:val="0033CC"/>
      <w:u w:val="none"/>
    </w:rPr>
  </w:style>
  <w:style w:type="paragraph" w:customStyle="1" w:styleId="BodyTextRight">
    <w:name w:val="Body Text Right"/>
    <w:basedOn w:val="BodyText"/>
    <w:rsid w:val="002C44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44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446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44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44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44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4467"/>
    <w:rPr>
      <w:sz w:val="32"/>
    </w:rPr>
  </w:style>
  <w:style w:type="paragraph" w:customStyle="1" w:styleId="HeadingProcedure">
    <w:name w:val="Heading Procedure"/>
    <w:basedOn w:val="HeadingBase"/>
    <w:next w:val="Normal"/>
    <w:rsid w:val="002C44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4467"/>
    <w:pPr>
      <w:spacing w:before="60" w:after="60"/>
    </w:pPr>
  </w:style>
  <w:style w:type="paragraph" w:styleId="ListContinue">
    <w:name w:val="List Continue"/>
    <w:basedOn w:val="List"/>
    <w:rsid w:val="002C4467"/>
    <w:pPr>
      <w:ind w:firstLine="0"/>
    </w:pPr>
  </w:style>
  <w:style w:type="paragraph" w:customStyle="1" w:styleId="ListNote">
    <w:name w:val="List Note"/>
    <w:basedOn w:val="List"/>
    <w:rsid w:val="002C44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44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44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4467"/>
    <w:rPr>
      <w:rFonts w:ascii="Courier New" w:hAnsi="Courier New"/>
    </w:rPr>
  </w:style>
  <w:style w:type="paragraph" w:customStyle="1" w:styleId="NoteBullet">
    <w:name w:val="Note Bullet"/>
    <w:basedOn w:val="Note"/>
    <w:rsid w:val="002C44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44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44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44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446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C44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44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4467"/>
    <w:rPr>
      <w:b/>
      <w:smallCaps/>
    </w:rPr>
  </w:style>
  <w:style w:type="paragraph" w:customStyle="1" w:styleId="TableListNumber">
    <w:name w:val="Table List Number"/>
    <w:basedOn w:val="ListNumber"/>
    <w:rsid w:val="002C44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44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4467"/>
    <w:pPr>
      <w:numPr>
        <w:numId w:val="8"/>
      </w:numPr>
    </w:pPr>
  </w:style>
  <w:style w:type="paragraph" w:customStyle="1" w:styleId="ListAlpha2">
    <w:name w:val="List Alpha 2"/>
    <w:basedOn w:val="List2"/>
    <w:rsid w:val="002C4467"/>
    <w:pPr>
      <w:numPr>
        <w:numId w:val="7"/>
      </w:numPr>
    </w:pPr>
  </w:style>
  <w:style w:type="paragraph" w:styleId="List2">
    <w:name w:val="List 2"/>
    <w:basedOn w:val="BodyText"/>
    <w:rsid w:val="002C44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44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44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44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446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446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C4467"/>
    <w:pPr>
      <w:numPr>
        <w:numId w:val="3"/>
      </w:numPr>
    </w:pPr>
  </w:style>
  <w:style w:type="paragraph" w:styleId="ListContinue2">
    <w:name w:val="List Continue 2"/>
    <w:basedOn w:val="List2"/>
    <w:rsid w:val="002C4467"/>
    <w:pPr>
      <w:ind w:firstLine="0"/>
    </w:pPr>
  </w:style>
  <w:style w:type="paragraph" w:styleId="ListContinue3">
    <w:name w:val="List Continue 3"/>
    <w:basedOn w:val="List3"/>
    <w:rsid w:val="002C4467"/>
    <w:pPr>
      <w:ind w:left="1021" w:firstLine="0"/>
    </w:pPr>
  </w:style>
  <w:style w:type="paragraph" w:styleId="ListContinue4">
    <w:name w:val="List Continue 4"/>
    <w:basedOn w:val="List4"/>
    <w:rsid w:val="002C4467"/>
    <w:pPr>
      <w:ind w:firstLine="0"/>
    </w:pPr>
  </w:style>
  <w:style w:type="paragraph" w:styleId="ListContinue5">
    <w:name w:val="List Continue 5"/>
    <w:basedOn w:val="List5"/>
    <w:rsid w:val="002C4467"/>
    <w:pPr>
      <w:ind w:firstLine="0"/>
    </w:pPr>
  </w:style>
  <w:style w:type="paragraph" w:styleId="ListNumber3">
    <w:name w:val="List Number 3"/>
    <w:basedOn w:val="List3"/>
    <w:rsid w:val="002C4467"/>
    <w:pPr>
      <w:numPr>
        <w:numId w:val="4"/>
      </w:numPr>
    </w:pPr>
  </w:style>
  <w:style w:type="paragraph" w:styleId="ListNumber4">
    <w:name w:val="List Number 4"/>
    <w:basedOn w:val="List4"/>
    <w:rsid w:val="002C4467"/>
    <w:pPr>
      <w:numPr>
        <w:numId w:val="5"/>
      </w:numPr>
    </w:pPr>
  </w:style>
  <w:style w:type="paragraph" w:styleId="ListNumber5">
    <w:name w:val="List Number 5"/>
    <w:basedOn w:val="List5"/>
    <w:rsid w:val="002C4467"/>
    <w:pPr>
      <w:numPr>
        <w:numId w:val="6"/>
      </w:numPr>
    </w:pPr>
  </w:style>
  <w:style w:type="paragraph" w:styleId="BlockText">
    <w:name w:val="Block Text"/>
    <w:basedOn w:val="Normal"/>
    <w:rsid w:val="002C44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44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4467"/>
    <w:rPr>
      <w:sz w:val="16"/>
      <w:vertAlign w:val="superscript"/>
    </w:rPr>
  </w:style>
  <w:style w:type="character" w:customStyle="1" w:styleId="Symbols">
    <w:name w:val="Symbols"/>
    <w:basedOn w:val="DefaultParagraphFont"/>
    <w:rsid w:val="002C4467"/>
    <w:rPr>
      <w:rFonts w:ascii="Symbol" w:hAnsi="Symbol"/>
    </w:rPr>
  </w:style>
  <w:style w:type="character" w:customStyle="1" w:styleId="MenuOptions">
    <w:name w:val="Menu Options"/>
    <w:basedOn w:val="DefaultParagraphFont"/>
    <w:rsid w:val="002C44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4467"/>
    <w:rPr>
      <w:b/>
    </w:rPr>
  </w:style>
  <w:style w:type="character" w:customStyle="1" w:styleId="Underlined">
    <w:name w:val="Underlined"/>
    <w:basedOn w:val="DefaultParagraphFont"/>
    <w:rsid w:val="002C4467"/>
    <w:rPr>
      <w:u w:val="single"/>
    </w:rPr>
  </w:style>
  <w:style w:type="paragraph" w:customStyle="1" w:styleId="TableBodyTextRight">
    <w:name w:val="Table Body Text Right"/>
    <w:basedOn w:val="TableBodyText"/>
    <w:rsid w:val="002C44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4467"/>
    <w:rPr>
      <w:sz w:val="18"/>
    </w:rPr>
  </w:style>
  <w:style w:type="paragraph" w:customStyle="1" w:styleId="BodySmallRight">
    <w:name w:val="Body Small Right"/>
    <w:basedOn w:val="BodyTextRight"/>
    <w:rsid w:val="002C4467"/>
    <w:rPr>
      <w:sz w:val="18"/>
      <w:szCs w:val="18"/>
    </w:rPr>
  </w:style>
  <w:style w:type="paragraph" w:customStyle="1" w:styleId="MarginEdition">
    <w:name w:val="Margin Edition"/>
    <w:basedOn w:val="MarginNote"/>
    <w:rsid w:val="002C44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4467"/>
    <w:rPr>
      <w:sz w:val="2"/>
      <w:szCs w:val="2"/>
    </w:rPr>
  </w:style>
  <w:style w:type="character" w:customStyle="1" w:styleId="Small">
    <w:name w:val="Small"/>
    <w:basedOn w:val="DefaultParagraphFont"/>
    <w:rsid w:val="002C4467"/>
    <w:rPr>
      <w:sz w:val="16"/>
    </w:rPr>
  </w:style>
  <w:style w:type="paragraph" w:customStyle="1" w:styleId="WideTable">
    <w:name w:val="Wide Table"/>
    <w:basedOn w:val="Normal"/>
    <w:rsid w:val="002C44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4467"/>
  </w:style>
  <w:style w:type="paragraph" w:styleId="Quote">
    <w:name w:val="Quote"/>
    <w:basedOn w:val="Heading1"/>
    <w:link w:val="QuoteChar"/>
    <w:qFormat/>
    <w:rsid w:val="002C44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44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4467"/>
    <w:pPr>
      <w:pageBreakBefore/>
    </w:pPr>
  </w:style>
  <w:style w:type="paragraph" w:customStyle="1" w:styleId="Border">
    <w:name w:val="Border"/>
    <w:basedOn w:val="Normal"/>
    <w:qFormat/>
    <w:rsid w:val="002C44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44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44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44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44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44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44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44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44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4467"/>
    <w:rPr>
      <w:u w:val="single"/>
    </w:rPr>
  </w:style>
  <w:style w:type="character" w:customStyle="1" w:styleId="BoldandItalics">
    <w:name w:val="Bold and Italics"/>
    <w:qFormat/>
    <w:rsid w:val="002C4467"/>
    <w:rPr>
      <w:b/>
      <w:i/>
      <w:u w:val="none"/>
    </w:rPr>
  </w:style>
  <w:style w:type="paragraph" w:styleId="BalloonText">
    <w:name w:val="Balloon Text"/>
    <w:basedOn w:val="Normal"/>
    <w:link w:val="BalloonTextChar"/>
    <w:rsid w:val="002C44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44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44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44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44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44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4467"/>
    <w:pPr>
      <w:spacing w:before="0" w:after="0"/>
    </w:pPr>
  </w:style>
  <w:style w:type="paragraph" w:customStyle="1" w:styleId="BodyTextBold">
    <w:name w:val="Body Text Bold"/>
    <w:basedOn w:val="BodyText"/>
    <w:qFormat/>
    <w:rsid w:val="002C4467"/>
    <w:rPr>
      <w:b/>
    </w:rPr>
  </w:style>
  <w:style w:type="character" w:styleId="Hyperlink">
    <w:name w:val="Hyperlink"/>
    <w:basedOn w:val="DefaultParagraphFont"/>
    <w:uiPriority w:val="99"/>
    <w:unhideWhenUsed/>
    <w:rsid w:val="006139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489</Words>
  <Characters>3185</Characters>
  <Application>Microsoft Office Word</Application>
  <DocSecurity>0</DocSecurity>
  <Lines>109</Lines>
  <Paragraphs>85</Paragraphs>
  <ScaleCrop>false</ScaleCrop>
  <Company>Author-it Software Corporation Ltd.</Company>
  <LinksUpToDate>false</LinksUpToDate>
  <CharactersWithSpaces>3589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TLI60222 Advanced Diploma of Supply Chain Management</dc:title>
  <dc:subject>Approved</dc:subject>
  <dc:creator>Industry Skills Australia</dc:creator>
  <cp:keywords>Release 2</cp:keywords>
  <dc:description>Review Date: 12 April 2008</dc:description>
  <cp:lastModifiedBy>HSD_TPCMSd.prod</cp:lastModifiedBy>
  <cp:revision>3</cp:revision>
  <dcterms:created xsi:type="dcterms:W3CDTF">2024-07-10T15:06:20Z</dcterms:created>
  <dcterms:modified xsi:type="dcterms:W3CDTF">2024-07-10T00:33:00Z</dcterms:modified>
</cp:coreProperties>
</file>