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889" w:rsidP="00CC7889">
      <w:pPr>
        <w:pStyle w:val="Title"/>
      </w:pPr>
      <w:r>
        <w:fldChar w:fldCharType="begin"/>
      </w:r>
      <w:r>
        <w:instrText xml:space="preserve"> TITLE   \* MERGEFORMAT </w:instrText>
      </w:r>
      <w:r>
        <w:fldChar w:fldCharType="separate"/>
      </w:r>
      <w:r>
        <w:t>TLI60115 Advanced Diploma of Materiel Logistics</w:t>
      </w:r>
      <w:r>
        <w:fldChar w:fldCharType="end"/>
      </w:r>
    </w:p>
    <w:p w:rsidR="00CC7889" w:rsidP="00CC7889">
      <w:pPr>
        <w:pStyle w:val="Version"/>
        <w:sectPr w:rsidSect="000037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37DD" w:rsidP="000037DD">
      <w:pPr>
        <w:pStyle w:val="SuperHeading"/>
      </w:pPr>
      <w:r w:rsidRPr="000037DD">
        <w:t>TLI60115 Advanced Diploma of Materiel Logistics</w:t>
      </w:r>
    </w:p>
    <w:p w:rsidR="00000000" w:rsidRPr="000037DD" w:rsidP="000037DD">
      <w:pPr>
        <w:pStyle w:val="Heading1"/>
      </w:pPr>
      <w:bookmarkStart w:id="1" w:name="O_955275"/>
      <w:bookmarkEnd w:id="1"/>
      <w:r w:rsidRPr="000037DD">
        <w:t>Modification History</w:t>
      </w:r>
    </w:p>
    <w:tbl>
      <w:tblPr>
        <w:tblW w:w="0" w:type="auto"/>
        <w:tblLayout w:type="fixed"/>
        <w:tblCellMar>
          <w:left w:w="62" w:type="dxa"/>
          <w:right w:w="62" w:type="dxa"/>
        </w:tblCellMar>
        <w:tblLook w:val="0000"/>
      </w:tblPr>
      <w:tblGrid>
        <w:gridCol w:w="7890"/>
      </w:tblGrid>
      <w:tr w:rsidTr="00CC7889">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0037DD" w:rsidP="000037DD">
            <w:pPr>
              <w:pStyle w:val="BodyText"/>
            </w:pPr>
            <w:r w:rsidRPr="000037DD">
              <w:t>Release 2. This is the second release of this qualification in the TLI Transport and Logistics Training Package. The following modification has been made:</w:t>
            </w:r>
          </w:p>
          <w:p w:rsidR="00000000" w:rsidP="000037DD">
            <w:pPr>
              <w:pStyle w:val="ListBullet"/>
              <w:rPr>
                <w:lang w:val="en-NZ"/>
              </w:rPr>
            </w:pPr>
            <w:r w:rsidRPr="000037DD">
              <w:t>Imported units updated.</w:t>
            </w:r>
          </w:p>
        </w:tc>
      </w:tr>
      <w:tr w:rsidTr="00CC7889">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0037DD" w:rsidP="000037DD">
            <w:pPr>
              <w:pStyle w:val="BodyText"/>
            </w:pPr>
            <w:r w:rsidRPr="000037DD">
              <w:rPr>
                <w:rStyle w:val="SpecialBold"/>
              </w:rPr>
              <w:t xml:space="preserve">Release 1. </w:t>
            </w:r>
            <w:r w:rsidRPr="000037DD">
              <w:t>This is the first release of this q</w:t>
            </w:r>
            <w:r w:rsidRPr="000037DD">
              <w:t>ualification in the TLI Transport and Logistics Training Package.</w:t>
            </w:r>
          </w:p>
        </w:tc>
      </w:tr>
    </w:tbl>
    <w:p w:rsidR="00000000" w:rsidRPr="000037DD" w:rsidP="000037DD">
      <w:pPr>
        <w:pStyle w:val="NoPaddingFontSize1"/>
      </w:pPr>
    </w:p>
    <w:p w:rsidR="00000000" w:rsidRPr="000037DD" w:rsidP="000037DD">
      <w:pPr>
        <w:pStyle w:val="AllowPageBreak"/>
      </w:pPr>
    </w:p>
    <w:p w:rsidR="00000000" w:rsidRPr="000037DD" w:rsidP="000037DD">
      <w:pPr>
        <w:pStyle w:val="Heading1"/>
      </w:pPr>
      <w:bookmarkStart w:id="2" w:name="O_955274"/>
      <w:bookmarkEnd w:id="2"/>
      <w:r w:rsidRPr="000037DD">
        <w:t>Qualification Description</w:t>
      </w:r>
    </w:p>
    <w:tbl>
      <w:tblPr>
        <w:tblW w:w="0" w:type="auto"/>
        <w:tblCellMar>
          <w:left w:w="62" w:type="dxa"/>
          <w:right w:w="62" w:type="dxa"/>
        </w:tblCellMar>
        <w:tblLook w:val="0000"/>
      </w:tblPr>
      <w:tblGrid>
        <w:gridCol w:w="9196"/>
      </w:tblGrid>
      <w:tr w:rsidTr="00CC78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37DD" w:rsidP="000037DD">
            <w:pPr>
              <w:pStyle w:val="BodyText"/>
            </w:pPr>
            <w:r w:rsidRPr="000037DD">
              <w:t>This is a qualification for a person who provides leadership and strategic direction in materiel sustainment and integrated management of logisti</w:t>
            </w:r>
            <w:r w:rsidRPr="000037DD">
              <w:t xml:space="preserve">cs. </w:t>
            </w:r>
          </w:p>
          <w:p w:rsidR="00000000" w:rsidRPr="000037DD" w:rsidP="000037DD">
            <w:pPr>
              <w:pStyle w:val="BodyText"/>
            </w:pPr>
            <w:r w:rsidRPr="000037DD">
              <w:t>Successful achievement of this qualification requires the application of a significant range of fundamental principles and complex techniques across a wide and often unpredictable variety of contexts in relation to either varied or highly specific fun</w:t>
            </w:r>
            <w:r w:rsidRPr="000037DD">
              <w:t>ctions. Contribution to developing a broad plan, budget or strategy is involved and accountability and responsibility for self and others in achieving the outcomes is also involved. Significant judgement is required in planning, design, technical or leader</w:t>
            </w:r>
            <w:r w:rsidRPr="000037DD">
              <w:t>ship/guidance functions related to products, services, operations or procedures.</w:t>
            </w:r>
          </w:p>
          <w:p w:rsidR="00000000" w:rsidRPr="000037DD" w:rsidP="000037DD">
            <w:pPr>
              <w:pStyle w:val="BodyText"/>
            </w:pPr>
            <w:r w:rsidRPr="000037DD">
              <w:t>This qualification has been designed for systems managers or those in executive logistics management roles who manage multiple systems or fleets. These people generally have r</w:t>
            </w:r>
            <w:r w:rsidRPr="000037DD">
              <w:t xml:space="preserve">elatively broad materiel logistics coverage and manage logistics programs, program offices or directorates. </w:t>
            </w:r>
          </w:p>
          <w:p w:rsidR="00000000" w:rsidRPr="000037DD" w:rsidP="000037DD">
            <w:pPr>
              <w:pStyle w:val="BodyText"/>
            </w:pPr>
            <w:r w:rsidRPr="000037DD">
              <w:t>This qualification will suit people with a minimum of six years Defence Materiel Organisation (DMO)/Defence logistics experience.</w:t>
            </w:r>
          </w:p>
          <w:p w:rsidR="00000000" w:rsidRPr="000037DD" w:rsidP="000037DD">
            <w:pPr>
              <w:pStyle w:val="BodyText"/>
            </w:pPr>
            <w:r w:rsidRPr="000037DD">
              <w:rPr>
                <w:rStyle w:val="SpecialBold"/>
              </w:rPr>
              <w:t>Job roles</w:t>
            </w:r>
          </w:p>
          <w:p w:rsidR="00000000" w:rsidRPr="000037DD" w:rsidP="000037DD">
            <w:pPr>
              <w:pStyle w:val="BodyText"/>
            </w:pPr>
            <w:r w:rsidRPr="000037DD">
              <w:t>Job roles and titles vary across different sectors. Possible job titles relevant to this qualification include:</w:t>
            </w:r>
          </w:p>
          <w:p w:rsidR="00000000" w:rsidRPr="000037DD" w:rsidP="000037DD">
            <w:pPr>
              <w:pStyle w:val="ListBullet"/>
            </w:pPr>
            <w:r w:rsidRPr="000037DD">
              <w:t>Materiel Logistics Program Manager</w:t>
            </w:r>
          </w:p>
          <w:p w:rsidR="00000000" w:rsidRPr="000037DD" w:rsidP="000037DD">
            <w:pPr>
              <w:pStyle w:val="ListBullet"/>
            </w:pPr>
            <w:r w:rsidRPr="000037DD">
              <w:t>Materiel Logistics Senior Manager</w:t>
            </w:r>
          </w:p>
          <w:p w:rsidR="00000000" w:rsidRPr="000037DD" w:rsidP="000037DD">
            <w:pPr>
              <w:pStyle w:val="ListBullet"/>
            </w:pPr>
            <w:r w:rsidRPr="000037DD">
              <w:t>Materiel Logistics Executive Manager.</w:t>
            </w:r>
          </w:p>
          <w:p w:rsidR="00000000" w:rsidRPr="000037DD" w:rsidP="000037DD">
            <w:pPr>
              <w:pStyle w:val="BodyText"/>
            </w:pPr>
            <w:r w:rsidRPr="000037DD">
              <w:t>No licensing, legislative or certifi</w:t>
            </w:r>
            <w:r w:rsidRPr="000037DD">
              <w:t>cation requirements apply to this qualification at the time of publication.</w:t>
            </w:r>
          </w:p>
        </w:tc>
      </w:tr>
    </w:tbl>
    <w:p w:rsidR="00000000" w:rsidRPr="000037DD" w:rsidP="000037DD">
      <w:pPr>
        <w:pStyle w:val="NoPaddingFontSize1"/>
      </w:pPr>
    </w:p>
    <w:p w:rsidR="00000000" w:rsidRPr="000037DD" w:rsidP="000037DD">
      <w:pPr>
        <w:pStyle w:val="AllowPageBreak"/>
      </w:pPr>
    </w:p>
    <w:p w:rsidR="00000000" w:rsidRPr="000037DD" w:rsidP="000037DD">
      <w:pPr>
        <w:pStyle w:val="Heading1"/>
      </w:pPr>
      <w:bookmarkStart w:id="3" w:name="O_955273"/>
      <w:bookmarkEnd w:id="3"/>
      <w:r w:rsidRPr="000037DD">
        <w:t>Entry Requirements</w:t>
      </w:r>
    </w:p>
    <w:tbl>
      <w:tblPr>
        <w:tblW w:w="9497" w:type="dxa"/>
        <w:tblLayout w:type="fixed"/>
        <w:tblCellMar>
          <w:left w:w="62" w:type="dxa"/>
          <w:right w:w="62" w:type="dxa"/>
        </w:tblCellMar>
        <w:tblLook w:val="0000"/>
      </w:tblPr>
      <w:tblGrid>
        <w:gridCol w:w="9497"/>
      </w:tblGrid>
      <w:tr w:rsidTr="000037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7DD" w:rsidP="000037DD">
            <w:pPr>
              <w:pStyle w:val="BodyText"/>
            </w:pPr>
            <w:r w:rsidRPr="000037DD">
              <w:t>There are no entry requirements for this qualification.</w:t>
            </w:r>
          </w:p>
        </w:tc>
      </w:tr>
    </w:tbl>
    <w:p w:rsidR="00000000" w:rsidRPr="000037DD" w:rsidP="000037DD">
      <w:pPr>
        <w:pStyle w:val="NoPaddingFontSize1"/>
      </w:pPr>
    </w:p>
    <w:p w:rsidR="00000000" w:rsidRPr="000037DD" w:rsidP="000037DD">
      <w:pPr>
        <w:pStyle w:val="AllowPageBreak"/>
      </w:pPr>
    </w:p>
    <w:p w:rsidR="00000000" w:rsidRPr="000037DD" w:rsidP="000037DD">
      <w:pPr>
        <w:pStyle w:val="Heading1"/>
      </w:pPr>
      <w:bookmarkStart w:id="4" w:name="O_955272"/>
      <w:bookmarkEnd w:id="4"/>
      <w:r w:rsidRPr="000037DD">
        <w:t>Packaging Rules</w:t>
      </w:r>
    </w:p>
    <w:tbl>
      <w:tblPr>
        <w:tblW w:w="0" w:type="auto"/>
        <w:tblLayout w:type="fixed"/>
        <w:tblCellMar>
          <w:left w:w="62" w:type="dxa"/>
          <w:right w:w="62" w:type="dxa"/>
        </w:tblCellMar>
        <w:tblLook w:val="0000"/>
      </w:tblPr>
      <w:tblGrid>
        <w:gridCol w:w="1890"/>
        <w:gridCol w:w="7248"/>
      </w:tblGrid>
      <w:tr w:rsidTr="000037DD">
        <w:tblPrEx>
          <w:tblW w:w="0" w:type="auto"/>
          <w:tblLayout w:type="fixed"/>
          <w:tblCellMar>
            <w:left w:w="62" w:type="dxa"/>
            <w:right w:w="62" w:type="dxa"/>
          </w:tblCellMar>
          <w:tblLook w:val="0000"/>
        </w:tblPrEx>
        <w:tc>
          <w:tcPr>
            <w:tcW w:w="9138" w:type="dxa"/>
            <w:gridSpan w:val="2"/>
            <w:tcBorders>
              <w:top w:val="nil"/>
              <w:left w:val="nil"/>
              <w:bottom w:val="nil"/>
              <w:right w:val="nil"/>
            </w:tcBorders>
            <w:tcMar>
              <w:top w:w="0" w:type="dxa"/>
              <w:left w:w="62" w:type="dxa"/>
              <w:bottom w:w="0" w:type="dxa"/>
              <w:right w:w="62" w:type="dxa"/>
            </w:tcMar>
          </w:tcPr>
          <w:p w:rsidR="00000000" w:rsidRPr="000037DD" w:rsidP="000037DD">
            <w:pPr>
              <w:pStyle w:val="BodyText"/>
            </w:pPr>
            <w:r w:rsidRPr="000037DD">
              <w:t xml:space="preserve">A total of </w:t>
            </w:r>
            <w:r w:rsidRPr="000037DD">
              <w:rPr>
                <w:rStyle w:val="SpecialBold"/>
              </w:rPr>
              <w:t>14 units of competency</w:t>
            </w:r>
            <w:r w:rsidRPr="000037DD">
              <w:t xml:space="preserve"> comprising:</w:t>
            </w:r>
          </w:p>
          <w:p w:rsidR="00000000" w:rsidRPr="000037DD" w:rsidP="000037DD">
            <w:pPr>
              <w:pStyle w:val="BodyText"/>
            </w:pPr>
            <w:r w:rsidRPr="000037DD">
              <w:rPr>
                <w:rStyle w:val="SpecialBold"/>
              </w:rPr>
              <w:t>6 core units</w:t>
            </w:r>
            <w:r w:rsidRPr="000037DD">
              <w:t xml:space="preserve"> listed below </w:t>
            </w:r>
            <w:r w:rsidRPr="000037DD">
              <w:rPr>
                <w:rStyle w:val="SpecialBold"/>
              </w:rPr>
              <w:t>plus</w:t>
            </w:r>
          </w:p>
          <w:p w:rsidR="00000000" w:rsidRPr="000037DD" w:rsidP="000037DD">
            <w:pPr>
              <w:pStyle w:val="BodyText"/>
            </w:pPr>
            <w:r w:rsidRPr="000037DD">
              <w:rPr>
                <w:rStyle w:val="SpecialBold"/>
              </w:rPr>
              <w:t xml:space="preserve">2 logistics elective units </w:t>
            </w:r>
            <w:r w:rsidRPr="000037DD">
              <w:t xml:space="preserve">from the logistics elective units listed below </w:t>
            </w:r>
            <w:r w:rsidRPr="000037DD">
              <w:rPr>
                <w:rStyle w:val="SpecialBold"/>
              </w:rPr>
              <w:t>plus</w:t>
            </w:r>
          </w:p>
          <w:p w:rsidR="00000000" w:rsidRPr="000037DD" w:rsidP="000037DD">
            <w:pPr>
              <w:pStyle w:val="BodyText"/>
            </w:pPr>
            <w:r w:rsidRPr="000037DD">
              <w:rPr>
                <w:rStyle w:val="SpecialBold"/>
              </w:rPr>
              <w:t>6 general elective</w:t>
            </w:r>
            <w:r w:rsidRPr="000037DD">
              <w:t xml:space="preserve"> </w:t>
            </w:r>
            <w:r w:rsidRPr="000037DD">
              <w:rPr>
                <w:rStyle w:val="SpecialBold"/>
              </w:rPr>
              <w:t>units</w:t>
            </w:r>
            <w:r w:rsidRPr="000037DD">
              <w:t xml:space="preserve"> from the general elective units listed below or the remaining logistics elective units. Up to </w:t>
            </w:r>
            <w:r w:rsidRPr="000037DD">
              <w:rPr>
                <w:rStyle w:val="SpecialBold"/>
              </w:rPr>
              <w:t>2 of the general elective u</w:t>
            </w:r>
            <w:r w:rsidRPr="000037DD">
              <w:rPr>
                <w:rStyle w:val="SpecialBold"/>
              </w:rPr>
              <w:t>nits</w:t>
            </w:r>
            <w:r w:rsidRPr="000037DD">
              <w:t xml:space="preserve"> may be selected from any relevant nationally endorsed Training Package or accredited course. The general elective units must contribute to the vocational outcomes of the qualification.</w:t>
            </w:r>
          </w:p>
          <w:p w:rsidR="00000000" w:rsidP="000037DD">
            <w:pPr>
              <w:pStyle w:val="BodyText"/>
              <w:rPr>
                <w:lang w:val="en-NZ"/>
              </w:rPr>
            </w:pPr>
            <w:r w:rsidRPr="000037DD">
              <w:t>Where imported units are selected, care must be taken to ensure th</w:t>
            </w:r>
            <w:r w:rsidRPr="000037DD">
              <w:t>at all prerequisite units are complied with.</w:t>
            </w:r>
          </w:p>
        </w:tc>
      </w:tr>
      <w:tr w:rsidTr="000037DD">
        <w:tblPrEx>
          <w:tblW w:w="0" w:type="auto"/>
          <w:tblLayout w:type="fixed"/>
          <w:tblCellMar>
            <w:left w:w="62" w:type="dxa"/>
            <w:right w:w="62" w:type="dxa"/>
          </w:tblCellMar>
          <w:tblLook w:val="0000"/>
        </w:tblPrEx>
        <w:tc>
          <w:tcPr>
            <w:tcW w:w="9138" w:type="dxa"/>
            <w:gridSpan w:val="2"/>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rPr>
                <w:rStyle w:val="SpecialBold"/>
              </w:rPr>
              <w:t>Core units</w:t>
            </w:r>
          </w:p>
        </w:tc>
      </w:tr>
      <w:tr w:rsidTr="000037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BSBMGT605</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Provide leadership across the organisation</w:t>
            </w:r>
          </w:p>
        </w:tc>
      </w:tr>
      <w:tr w:rsidTr="000037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BSBRSK501</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Manage risk</w:t>
            </w:r>
          </w:p>
        </w:tc>
      </w:tr>
      <w:tr w:rsidTr="000037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PSPGOV602B</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Establish and maintain strategic networks</w:t>
            </w:r>
          </w:p>
        </w:tc>
      </w:tr>
      <w:tr w:rsidTr="000037DD">
        <w:tblPrEx>
          <w:tblW w:w="0" w:type="auto"/>
          <w:tblLayout w:type="fixed"/>
          <w:tblCellMar>
            <w:left w:w="62" w:type="dxa"/>
            <w:right w:w="62" w:type="dxa"/>
          </w:tblCellMar>
          <w:tblLook w:val="0000"/>
        </w:tblPrEx>
        <w:trPr>
          <w:trHeight w:val="43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PSPGOV605A</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Persuade and influence opinion</w:t>
            </w:r>
          </w:p>
        </w:tc>
      </w:tr>
      <w:tr w:rsidTr="000037DD">
        <w:tblPrEx>
          <w:tblW w:w="0" w:type="auto"/>
          <w:tblLayout w:type="fixed"/>
          <w:tblCellMar>
            <w:left w:w="62" w:type="dxa"/>
            <w:right w:w="62" w:type="dxa"/>
          </w:tblCellMar>
          <w:tblLook w:val="0000"/>
        </w:tblPrEx>
        <w:trPr>
          <w:trHeight w:val="43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PSPGOV606A</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Prepare high-level/sensitive written materials</w:t>
            </w:r>
          </w:p>
        </w:tc>
      </w:tr>
      <w:tr w:rsidTr="000037DD">
        <w:tblPrEx>
          <w:tblW w:w="0" w:type="auto"/>
          <w:tblLayout w:type="fixed"/>
          <w:tblCellMar>
            <w:left w:w="62" w:type="dxa"/>
            <w:right w:w="62" w:type="dxa"/>
          </w:tblCellMar>
          <w:tblLook w:val="0000"/>
        </w:tblPrEx>
        <w:trPr>
          <w:trHeight w:val="43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PSPPOL603A</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Manage policy implementation</w:t>
            </w:r>
          </w:p>
        </w:tc>
      </w:tr>
      <w:tr w:rsidTr="000037DD">
        <w:tblPrEx>
          <w:tblW w:w="0" w:type="auto"/>
          <w:tblLayout w:type="fixed"/>
          <w:tblCellMar>
            <w:left w:w="62" w:type="dxa"/>
            <w:right w:w="62" w:type="dxa"/>
          </w:tblCellMar>
          <w:tblLook w:val="0000"/>
        </w:tblPrEx>
        <w:trPr>
          <w:trHeight w:val="433"/>
        </w:trPr>
        <w:tc>
          <w:tcPr>
            <w:tcW w:w="9138" w:type="dxa"/>
            <w:gridSpan w:val="2"/>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rPr>
                <w:rStyle w:val="SpecialBold"/>
              </w:rPr>
              <w:t>Logistics elective units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PSPPCM023</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Manage strategic contracts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TLIX5015</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 xml:space="preserve">Establish supply chains </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TLIX6001</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Formulate material logistics strategies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OR</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TLIX6002</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Contribute to material logistics strategies</w:t>
            </w:r>
          </w:p>
        </w:tc>
      </w:tr>
      <w:tr w:rsidTr="000037DD">
        <w:tblPrEx>
          <w:tblW w:w="0" w:type="auto"/>
          <w:tblLayout w:type="fixed"/>
          <w:tblCellMar>
            <w:left w:w="62" w:type="dxa"/>
            <w:right w:w="62" w:type="dxa"/>
          </w:tblCellMar>
          <w:tblLook w:val="0000"/>
        </w:tblPrEx>
        <w:trPr>
          <w:trHeight w:val="183"/>
        </w:trPr>
        <w:tc>
          <w:tcPr>
            <w:tcW w:w="9138" w:type="dxa"/>
            <w:gridSpan w:val="2"/>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rPr>
                <w:rStyle w:val="SpecialBold"/>
              </w:rPr>
              <w:t>General elective units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BSBCOM601</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Research compliance requirements and issues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BSBFIM501</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Manage budgets and financial plans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BSBMGT616</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Develop and implement strategic plans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BSBMGT617</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Develop and implement a business plan</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BSBPMG512</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Manage project time</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BSBPMG604</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Direct cost management of a project program</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BSBPMG606</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Direct human resources management of a project program</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BSBPMG609</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Direct procurement and contracting for a project program</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PSPHR620A</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Manage organisational development</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PSPMGT001</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Manage resources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PSPMGT009</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Manage public sector financial resources</w:t>
            </w:r>
          </w:p>
        </w:tc>
      </w:tr>
      <w:tr w:rsidTr="000037DD">
        <w:tblPrEx>
          <w:tblW w:w="0" w:type="auto"/>
          <w:tblLayout w:type="fixed"/>
          <w:tblCellMar>
            <w:left w:w="62" w:type="dxa"/>
            <w:right w:w="62" w:type="dxa"/>
          </w:tblCellMar>
          <w:tblLook w:val="0000"/>
        </w:tblPrEx>
        <w:trPr>
          <w:trHeight w:val="43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PSPMGT011</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Develop partnering arrangements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PSPMNGT615A</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Influence workforce effectiveness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PSPPM504A</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Carry out complex project activities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PSPPCY009</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Provide policy advice</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PSPPCM009</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Finalise contracts</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PSPPCM011</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Plan to manage a contract</w:t>
            </w:r>
          </w:p>
        </w:tc>
      </w:tr>
      <w:tr w:rsidTr="000037DD">
        <w:tblPrEx>
          <w:tblW w:w="0" w:type="auto"/>
          <w:tblLayout w:type="fixed"/>
          <w:tblCellMar>
            <w:left w:w="62" w:type="dxa"/>
            <w:right w:w="62" w:type="dxa"/>
          </w:tblCellMar>
          <w:tblLook w:val="0000"/>
        </w:tblPrEx>
        <w:trPr>
          <w:trHeight w:val="43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PSPPCM019</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Divest strategic assets</w:t>
            </w:r>
          </w:p>
        </w:tc>
      </w:tr>
      <w:tr w:rsidTr="000037DD">
        <w:tblPrEx>
          <w:tblW w:w="0" w:type="auto"/>
          <w:tblLayout w:type="fixed"/>
          <w:tblCellMar>
            <w:left w:w="62" w:type="dxa"/>
            <w:right w:w="62" w:type="dxa"/>
          </w:tblCellMar>
          <w:tblLook w:val="0000"/>
        </w:tblPrEx>
        <w:trPr>
          <w:trHeight w:val="43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PSPPCM020</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Plan for strategic procurement</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PSPPCM021</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Coordinate strategic procurement</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PSPPCM022</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Negotiate strategic procurement</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PSPPCM025</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Influence and define strategic procurement</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PSPPCM026</w:t>
            </w:r>
          </w:p>
        </w:tc>
        <w:tc>
          <w:tcPr>
            <w:tcW w:w="7248"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Establish strategic procurement context</w:t>
            </w:r>
          </w:p>
        </w:tc>
      </w:tr>
      <w:tr w:rsidTr="000037DD">
        <w:tblPrEx>
          <w:tblW w:w="0" w:type="auto"/>
          <w:tblLayout w:type="fixed"/>
          <w:tblCellMar>
            <w:left w:w="62" w:type="dxa"/>
            <w:right w:w="62" w:type="dxa"/>
          </w:tblCellMar>
          <w:tblLook w:val="0000"/>
        </w:tblPrEx>
        <w:trPr>
          <w:trHeight w:val="183"/>
        </w:trPr>
        <w:tc>
          <w:tcPr>
            <w:tcW w:w="1890" w:type="dxa"/>
            <w:tcBorders>
              <w:top w:val="nil"/>
              <w:left w:val="nil"/>
              <w:bottom w:val="nil"/>
              <w:right w:val="nil"/>
            </w:tcBorders>
            <w:tcMar>
              <w:top w:w="0" w:type="dxa"/>
              <w:left w:w="62" w:type="dxa"/>
              <w:bottom w:w="0" w:type="dxa"/>
              <w:right w:w="62" w:type="dxa"/>
            </w:tcMar>
          </w:tcPr>
          <w:p w:rsidR="00000000" w:rsidP="000037DD">
            <w:pPr>
              <w:pStyle w:val="BodyText"/>
              <w:rPr>
                <w:lang w:val="en-NZ"/>
              </w:rPr>
            </w:pPr>
            <w:r w:rsidRPr="000037DD">
              <w:t>TLIU4001</w:t>
            </w:r>
          </w:p>
        </w:tc>
        <w:tc>
          <w:tcPr>
            <w:tcW w:w="7248" w:type="dxa"/>
            <w:tcBorders>
              <w:top w:val="nil"/>
              <w:left w:val="nil"/>
              <w:bottom w:val="nil"/>
              <w:right w:val="nil"/>
            </w:tcBorders>
            <w:tcMar>
              <w:top w:w="0" w:type="dxa"/>
              <w:left w:w="62" w:type="dxa"/>
              <w:bottom w:w="0" w:type="dxa"/>
              <w:right w:w="62" w:type="dxa"/>
            </w:tcMar>
          </w:tcPr>
          <w:p w:rsidR="00000000" w:rsidRPr="000037DD" w:rsidP="000037DD">
            <w:pPr>
              <w:pStyle w:val="BodyText"/>
            </w:pPr>
            <w:r w:rsidRPr="000037DD">
              <w:t>Implement and monitor e</w:t>
            </w:r>
            <w:r w:rsidRPr="000037DD">
              <w:t>nvironmental protection policies and procedures</w:t>
            </w:r>
          </w:p>
        </w:tc>
      </w:tr>
    </w:tbl>
    <w:p w:rsidR="00000000" w:rsidRPr="000037DD" w:rsidP="000037DD">
      <w:pPr>
        <w:pStyle w:val="NoPaddingFontSize1"/>
      </w:pPr>
    </w:p>
    <w:p w:rsidR="00000000" w:rsidRPr="000037DD" w:rsidP="000037DD">
      <w:pPr>
        <w:pStyle w:val="AllowPageBreak"/>
      </w:pPr>
    </w:p>
    <w:p w:rsidR="00000000" w:rsidRPr="000037DD" w:rsidP="000037DD">
      <w:pPr>
        <w:pStyle w:val="Heading1"/>
      </w:pPr>
      <w:bookmarkStart w:id="5" w:name="O_955271"/>
      <w:bookmarkEnd w:id="5"/>
      <w:r w:rsidRPr="000037DD">
        <w:t>Qualification Mapping Information</w:t>
      </w:r>
    </w:p>
    <w:tbl>
      <w:tblPr>
        <w:tblW w:w="9497" w:type="dxa"/>
        <w:tblLayout w:type="fixed"/>
        <w:tblCellMar>
          <w:left w:w="62" w:type="dxa"/>
          <w:right w:w="62" w:type="dxa"/>
        </w:tblCellMar>
        <w:tblLook w:val="0000"/>
      </w:tblPr>
      <w:tblGrid>
        <w:gridCol w:w="9497"/>
      </w:tblGrid>
      <w:tr w:rsidTr="000037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7DD" w:rsidP="000037DD">
            <w:pPr>
              <w:pStyle w:val="BodyText"/>
            </w:pPr>
            <w:r w:rsidRPr="000037DD">
              <w:t>This qualification replaces and is equivalent to TLI60110 Advanced Diploma of Materiel Logistics.</w:t>
            </w:r>
          </w:p>
        </w:tc>
      </w:tr>
    </w:tbl>
    <w:p w:rsidR="00CC7889" w:rsidP="000037DD">
      <w:pPr>
        <w:pStyle w:val="NoPaddingFontSize1"/>
      </w:pPr>
    </w:p>
    <w:p w:rsidR="00CC7889" w:rsidP="000037DD">
      <w:pPr>
        <w:pStyle w:val="NoPaddingFontSize1"/>
      </w:pPr>
    </w:p>
    <w:p w:rsidR="00000000" w:rsidRPr="000037DD" w:rsidP="000037DD">
      <w:pPr>
        <w:pStyle w:val="Heading1"/>
      </w:pPr>
      <w:bookmarkStart w:id="6" w:name="O_955276"/>
      <w:bookmarkEnd w:id="6"/>
      <w:r w:rsidRPr="000037DD">
        <w:t>Links</w:t>
      </w:r>
    </w:p>
    <w:p w:rsidR="00000000" w:rsidRPr="000037DD" w:rsidP="000037DD">
      <w:pPr>
        <w:pStyle w:val="BodyText"/>
      </w:pPr>
      <w:r w:rsidRPr="000037DD">
        <w:t>Companion Volume implementation guides are found in VETNet - https://vetnet.education.gov.au/Pages/TrainingDocs.aspx?q=df441c6e-213d-43e3-874c-0b3f7036d851</w:t>
      </w:r>
    </w:p>
    <w:p w:rsidR="00000000" w:rsidRPr="000037DD" w:rsidP="000037DD"/>
    <w:sectPr w:rsidSect="000037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DD" w:rsidRPr="00CC7889" w:rsidP="00CC7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889" w:rsidP="00003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7889" w:rsidP="000037D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7889" w:rsidP="000037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7DD" w:rsidRPr="00CC7889" w:rsidP="00CC7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889" w:rsidRPr="002D2AF8" w:rsidP="000037DD">
    <w:pPr>
      <w:pStyle w:val="Header"/>
      <w:framePr w:wrap="around"/>
    </w:pPr>
    <w:r>
      <w:fldChar w:fldCharType="begin"/>
    </w:r>
    <w:r>
      <w:instrText xml:space="preserve"> TITLE   \* MERGEFORMAT </w:instrText>
    </w:r>
    <w:r>
      <w:fldChar w:fldCharType="separate"/>
    </w:r>
    <w:r>
      <w:t>TLI60115 Advanced Diploma of Materiel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2018</w:t>
    </w:r>
    <w:r>
      <w:fldChar w:fldCharType="end"/>
    </w:r>
  </w:p>
  <w:p w:rsidR="00CC7889" w:rsidP="000037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FE9E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ACD7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7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7DD"/>
    <w:pPr>
      <w:spacing w:before="360" w:after="60"/>
      <w:outlineLvl w:val="0"/>
    </w:pPr>
    <w:rPr>
      <w:sz w:val="32"/>
    </w:rPr>
  </w:style>
  <w:style w:type="paragraph" w:styleId="Heading2">
    <w:name w:val="heading 2"/>
    <w:basedOn w:val="HeadingBase"/>
    <w:next w:val="BodyText"/>
    <w:link w:val="Heading2Char"/>
    <w:qFormat/>
    <w:rsid w:val="000037DD"/>
    <w:pPr>
      <w:keepLines/>
      <w:spacing w:before="240" w:after="120"/>
      <w:outlineLvl w:val="1"/>
    </w:pPr>
    <w:rPr>
      <w:sz w:val="28"/>
      <w:szCs w:val="40"/>
    </w:rPr>
  </w:style>
  <w:style w:type="paragraph" w:styleId="Heading3">
    <w:name w:val="heading 3"/>
    <w:basedOn w:val="HeadingBase"/>
    <w:next w:val="BodyText"/>
    <w:link w:val="Heading3Char"/>
    <w:qFormat/>
    <w:rsid w:val="000037DD"/>
    <w:pPr>
      <w:spacing w:before="180" w:after="120"/>
      <w:outlineLvl w:val="2"/>
    </w:pPr>
    <w:rPr>
      <w:spacing w:val="-10"/>
      <w:kern w:val="32"/>
    </w:rPr>
  </w:style>
  <w:style w:type="paragraph" w:styleId="Heading4">
    <w:name w:val="heading 4"/>
    <w:basedOn w:val="HeadingBase"/>
    <w:next w:val="BodyText"/>
    <w:link w:val="Heading4Char"/>
    <w:qFormat/>
    <w:rsid w:val="000037DD"/>
    <w:pPr>
      <w:spacing w:before="160" w:after="120"/>
      <w:outlineLvl w:val="3"/>
    </w:pPr>
    <w:rPr>
      <w:sz w:val="22"/>
    </w:rPr>
  </w:style>
  <w:style w:type="paragraph" w:styleId="Heading5">
    <w:name w:val="heading 5"/>
    <w:basedOn w:val="HeadingBase"/>
    <w:next w:val="Normal"/>
    <w:link w:val="Heading5Char"/>
    <w:qFormat/>
    <w:rsid w:val="000037DD"/>
    <w:pPr>
      <w:spacing w:before="80"/>
      <w:outlineLvl w:val="4"/>
    </w:pPr>
    <w:rPr>
      <w:color w:val="918585"/>
      <w:sz w:val="20"/>
    </w:rPr>
  </w:style>
  <w:style w:type="paragraph" w:styleId="Heading6">
    <w:name w:val="heading 6"/>
    <w:basedOn w:val="HeadingBase"/>
    <w:next w:val="Normal"/>
    <w:link w:val="Heading6Char"/>
    <w:qFormat/>
    <w:rsid w:val="000037DD"/>
    <w:pPr>
      <w:spacing w:before="60"/>
      <w:outlineLvl w:val="5"/>
    </w:pPr>
    <w:rPr>
      <w:color w:val="918585"/>
      <w:sz w:val="20"/>
    </w:rPr>
  </w:style>
  <w:style w:type="paragraph" w:styleId="Heading7">
    <w:name w:val="heading 7"/>
    <w:basedOn w:val="Normal"/>
    <w:next w:val="Normal"/>
    <w:link w:val="Heading7Char"/>
    <w:qFormat/>
    <w:rsid w:val="000037DD"/>
    <w:pPr>
      <w:ind w:left="720"/>
      <w:outlineLvl w:val="6"/>
    </w:pPr>
    <w:rPr>
      <w:i/>
    </w:rPr>
  </w:style>
  <w:style w:type="paragraph" w:styleId="Heading8">
    <w:name w:val="heading 8"/>
    <w:basedOn w:val="Normal"/>
    <w:next w:val="Normal"/>
    <w:link w:val="Heading8Char"/>
    <w:qFormat/>
    <w:rsid w:val="000037DD"/>
    <w:pPr>
      <w:ind w:left="720"/>
      <w:outlineLvl w:val="7"/>
    </w:pPr>
    <w:rPr>
      <w:i/>
    </w:rPr>
  </w:style>
  <w:style w:type="paragraph" w:styleId="Heading9">
    <w:name w:val="heading 9"/>
    <w:basedOn w:val="Normal"/>
    <w:next w:val="Normal"/>
    <w:link w:val="Heading9Char"/>
    <w:qFormat/>
    <w:rsid w:val="000037DD"/>
    <w:pPr>
      <w:ind w:left="720"/>
      <w:outlineLvl w:val="8"/>
    </w:pPr>
    <w:rPr>
      <w:i/>
    </w:rPr>
  </w:style>
  <w:style w:type="character" w:default="1" w:styleId="DefaultParagraphFont">
    <w:name w:val="Default Paragraph Font"/>
    <w:uiPriority w:val="1"/>
    <w:unhideWhenUsed/>
    <w:rsid w:val="00003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7DD"/>
  </w:style>
  <w:style w:type="character" w:customStyle="1" w:styleId="Heading1Char">
    <w:name w:val="Heading 1 Char"/>
    <w:basedOn w:val="DefaultParagraphFont"/>
    <w:link w:val="Heading1"/>
    <w:rsid w:val="000037DD"/>
    <w:rPr>
      <w:rFonts w:ascii="Times New Roman" w:eastAsia="Times New Roman" w:hAnsi="Times New Roman" w:cs="Times New Roman"/>
      <w:b/>
      <w:sz w:val="32"/>
      <w:szCs w:val="20"/>
      <w:lang w:eastAsia="en-US"/>
    </w:rPr>
  </w:style>
  <w:style w:type="paragraph" w:styleId="BodyText">
    <w:name w:val="Body Text"/>
    <w:basedOn w:val="Normal"/>
    <w:link w:val="BodyTextChar"/>
    <w:rsid w:val="000037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7DD"/>
    <w:rPr>
      <w:rFonts w:ascii="Times New Roman" w:eastAsia="Times New Roman" w:hAnsi="Times New Roman" w:cs="Times New Roman"/>
      <w:sz w:val="24"/>
      <w:lang w:eastAsia="en-US"/>
    </w:rPr>
  </w:style>
  <w:style w:type="paragraph" w:styleId="ListBullet">
    <w:name w:val="List Bullet"/>
    <w:basedOn w:val="List"/>
    <w:rsid w:val="000037DD"/>
    <w:pPr>
      <w:numPr>
        <w:numId w:val="12"/>
      </w:numPr>
      <w:tabs>
        <w:tab w:val="clear" w:pos="340"/>
      </w:tabs>
      <w:spacing w:before="40" w:after="40"/>
    </w:pPr>
  </w:style>
  <w:style w:type="character" w:customStyle="1" w:styleId="SpecialBold">
    <w:name w:val="Special Bold"/>
    <w:basedOn w:val="DefaultParagraphFont"/>
    <w:rsid w:val="000037DD"/>
    <w:rPr>
      <w:b/>
      <w:spacing w:val="0"/>
    </w:rPr>
  </w:style>
  <w:style w:type="paragraph" w:customStyle="1" w:styleId="SuperHeading">
    <w:name w:val="SuperHeading"/>
    <w:basedOn w:val="Normal"/>
    <w:rsid w:val="000037DD"/>
    <w:pPr>
      <w:spacing w:before="240" w:after="120"/>
      <w:outlineLvl w:val="0"/>
    </w:pPr>
    <w:rPr>
      <w:rFonts w:ascii="Times New Roman" w:hAnsi="Times New Roman"/>
      <w:b/>
      <w:sz w:val="32"/>
    </w:rPr>
  </w:style>
  <w:style w:type="paragraph" w:customStyle="1" w:styleId="AllowPageBreak">
    <w:name w:val="AllowPageBreak"/>
    <w:rsid w:val="000037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3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7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7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7DD"/>
    <w:rPr>
      <w:rFonts w:ascii="Courier New" w:eastAsia="Times New Roman" w:hAnsi="Courier New" w:cs="Times New Roman"/>
      <w:i/>
      <w:szCs w:val="20"/>
      <w:lang w:eastAsia="en-US"/>
    </w:rPr>
  </w:style>
  <w:style w:type="paragraph" w:customStyle="1" w:styleId="HeadingBase">
    <w:name w:val="Heading Base"/>
    <w:rsid w:val="00003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7DD"/>
    <w:pPr>
      <w:tabs>
        <w:tab w:val="right" w:leader="dot" w:pos="9072"/>
      </w:tabs>
      <w:ind w:left="567"/>
    </w:pPr>
    <w:rPr>
      <w:szCs w:val="22"/>
    </w:rPr>
  </w:style>
  <w:style w:type="paragraph" w:customStyle="1" w:styleId="TOCBase">
    <w:name w:val="TOC Base"/>
    <w:rsid w:val="00003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7DD"/>
    <w:pPr>
      <w:tabs>
        <w:tab w:val="right" w:leader="dot" w:pos="9072"/>
      </w:tabs>
      <w:spacing w:before="40" w:after="40"/>
      <w:ind w:left="284"/>
    </w:pPr>
    <w:rPr>
      <w:rFonts w:ascii="Times New Roman" w:hAnsi="Times New Roman"/>
    </w:rPr>
  </w:style>
  <w:style w:type="paragraph" w:styleId="TOC1">
    <w:name w:val="toc 1"/>
    <w:basedOn w:val="TOCBase"/>
    <w:next w:val="Normal"/>
    <w:rsid w:val="000037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7DD"/>
    <w:rPr>
      <w:rFonts w:ascii="Times New Roman" w:eastAsia="Times New Roman" w:hAnsi="Times New Roman" w:cs="Times New Roman"/>
      <w:sz w:val="16"/>
      <w:lang w:eastAsia="en-US"/>
    </w:rPr>
  </w:style>
  <w:style w:type="paragraph" w:styleId="Title">
    <w:name w:val="Title"/>
    <w:basedOn w:val="HeadingBase"/>
    <w:link w:val="TitleChar"/>
    <w:qFormat/>
    <w:rsid w:val="000037DD"/>
    <w:pPr>
      <w:spacing w:before="5040"/>
      <w:jc w:val="center"/>
    </w:pPr>
    <w:rPr>
      <w:sz w:val="48"/>
      <w:szCs w:val="72"/>
      <w:lang w:val="en-US"/>
    </w:rPr>
  </w:style>
  <w:style w:type="character" w:customStyle="1" w:styleId="TitleChar">
    <w:name w:val="Title Char"/>
    <w:basedOn w:val="DefaultParagraphFont"/>
    <w:link w:val="Title"/>
    <w:rsid w:val="00003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7DD"/>
    <w:pPr>
      <w:tabs>
        <w:tab w:val="left" w:pos="3600"/>
        <w:tab w:val="left" w:pos="3958"/>
      </w:tabs>
    </w:pPr>
  </w:style>
  <w:style w:type="paragraph" w:styleId="List">
    <w:name w:val="List"/>
    <w:basedOn w:val="BodyText"/>
    <w:next w:val="BodyText"/>
    <w:rsid w:val="000037DD"/>
    <w:pPr>
      <w:tabs>
        <w:tab w:val="left" w:pos="340"/>
      </w:tabs>
      <w:spacing w:before="60" w:after="60"/>
      <w:ind w:left="340" w:hanging="340"/>
    </w:pPr>
  </w:style>
  <w:style w:type="paragraph" w:customStyle="1" w:styleId="Note">
    <w:name w:val="Note"/>
    <w:basedOn w:val="BodyText"/>
    <w:rsid w:val="00003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7DD"/>
    <w:pPr>
      <w:framePr w:wrap="auto" w:hAnchor="text" w:y="6049"/>
    </w:pPr>
    <w:rPr>
      <w:color w:val="000000"/>
      <w:sz w:val="40"/>
    </w:rPr>
  </w:style>
  <w:style w:type="paragraph" w:customStyle="1" w:styleId="TOCTitle">
    <w:name w:val="TOCTitle"/>
    <w:basedOn w:val="Heading1"/>
    <w:rsid w:val="000037DD"/>
    <w:pPr>
      <w:spacing w:after="240"/>
      <w:jc w:val="center"/>
      <w:outlineLvl w:val="9"/>
    </w:pPr>
    <w:rPr>
      <w:caps/>
    </w:rPr>
  </w:style>
  <w:style w:type="paragraph" w:customStyle="1" w:styleId="Version">
    <w:name w:val="Version"/>
    <w:rsid w:val="000037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37DD"/>
    <w:pPr>
      <w:numPr>
        <w:numId w:val="13"/>
      </w:numPr>
      <w:tabs>
        <w:tab w:val="clear" w:pos="680"/>
      </w:tabs>
    </w:pPr>
  </w:style>
  <w:style w:type="paragraph" w:styleId="Index1">
    <w:name w:val="index 1"/>
    <w:basedOn w:val="Normal"/>
    <w:next w:val="Normal"/>
    <w:semiHidden/>
    <w:rsid w:val="000037DD"/>
    <w:pPr>
      <w:keepNext w:val="0"/>
      <w:tabs>
        <w:tab w:val="right" w:pos="4176"/>
      </w:tabs>
      <w:ind w:left="198" w:hanging="198"/>
    </w:pPr>
    <w:rPr>
      <w:rFonts w:ascii="Garamond" w:hAnsi="Garamond"/>
    </w:rPr>
  </w:style>
  <w:style w:type="paragraph" w:styleId="IndexHeading">
    <w:name w:val="index heading"/>
    <w:basedOn w:val="Normal"/>
    <w:next w:val="Index1"/>
    <w:semiHidden/>
    <w:rsid w:val="000037DD"/>
    <w:pPr>
      <w:spacing w:before="120" w:after="120"/>
    </w:pPr>
    <w:rPr>
      <w:rFonts w:ascii="Arial" w:hAnsi="Arial"/>
      <w:b/>
      <w:color w:val="918585"/>
      <w:sz w:val="24"/>
    </w:rPr>
  </w:style>
  <w:style w:type="paragraph" w:styleId="Header">
    <w:name w:val="header"/>
    <w:basedOn w:val="Normal"/>
    <w:link w:val="HeaderChar"/>
    <w:rsid w:val="00003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7DD"/>
    <w:rPr>
      <w:rFonts w:ascii="Times New Roman" w:eastAsia="Times New Roman" w:hAnsi="Times New Roman" w:cs="Times New Roman"/>
      <w:sz w:val="16"/>
      <w:szCs w:val="20"/>
      <w:lang w:val="en-GB" w:eastAsia="en-US"/>
    </w:rPr>
  </w:style>
  <w:style w:type="paragraph" w:customStyle="1" w:styleId="Chapter">
    <w:name w:val="Chapter"/>
    <w:basedOn w:val="Normal"/>
    <w:rsid w:val="000037DD"/>
    <w:pPr>
      <w:spacing w:before="240"/>
    </w:pPr>
    <w:rPr>
      <w:rFonts w:ascii="Times New Roman" w:hAnsi="Times New Roman"/>
      <w:smallCaps/>
      <w:spacing w:val="80"/>
      <w:sz w:val="28"/>
    </w:rPr>
  </w:style>
  <w:style w:type="paragraph" w:customStyle="1" w:styleId="InChapter">
    <w:name w:val="InChapter"/>
    <w:basedOn w:val="Heading3"/>
    <w:rsid w:val="000037DD"/>
    <w:pPr>
      <w:spacing w:after="240"/>
      <w:outlineLvl w:val="9"/>
    </w:pPr>
    <w:rPr>
      <w:noProof/>
    </w:rPr>
  </w:style>
  <w:style w:type="paragraph" w:styleId="Index2">
    <w:name w:val="index 2"/>
    <w:basedOn w:val="Normal"/>
    <w:next w:val="Normal"/>
    <w:semiHidden/>
    <w:rsid w:val="000037DD"/>
    <w:pPr>
      <w:tabs>
        <w:tab w:val="right" w:pos="4176"/>
      </w:tabs>
      <w:ind w:left="568" w:hanging="284"/>
    </w:pPr>
    <w:rPr>
      <w:rFonts w:ascii="Garamond" w:hAnsi="Garamond"/>
    </w:rPr>
  </w:style>
  <w:style w:type="paragraph" w:customStyle="1" w:styleId="Byline">
    <w:name w:val="Byline"/>
    <w:rsid w:val="00003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7DD"/>
    <w:pPr>
      <w:tabs>
        <w:tab w:val="clear" w:pos="3600"/>
        <w:tab w:val="clear" w:pos="3958"/>
      </w:tabs>
      <w:jc w:val="right"/>
    </w:pPr>
  </w:style>
  <w:style w:type="character" w:styleId="Emphasis">
    <w:name w:val="Emphasis"/>
    <w:basedOn w:val="DefaultParagraphFont"/>
    <w:qFormat/>
    <w:rsid w:val="000037DD"/>
    <w:rPr>
      <w:i/>
    </w:rPr>
  </w:style>
  <w:style w:type="paragraph" w:styleId="Caption">
    <w:name w:val="caption"/>
    <w:basedOn w:val="BodyText"/>
    <w:next w:val="Normal"/>
    <w:qFormat/>
    <w:rsid w:val="000037DD"/>
    <w:pPr>
      <w:framePr w:w="2268" w:hSpace="181" w:vSpace="181" w:wrap="around" w:vAnchor="text" w:hAnchor="page" w:x="1135" w:y="285" w:anchorLock="1"/>
    </w:pPr>
    <w:rPr>
      <w:i/>
    </w:rPr>
  </w:style>
  <w:style w:type="paragraph" w:customStyle="1" w:styleId="MiniTOCTitle">
    <w:name w:val="MiniTOCTitle"/>
    <w:basedOn w:val="Heading4"/>
    <w:rsid w:val="000037DD"/>
    <w:pPr>
      <w:spacing w:before="240"/>
      <w:outlineLvl w:val="9"/>
    </w:pPr>
    <w:rPr>
      <w:noProof/>
      <w:sz w:val="24"/>
    </w:rPr>
  </w:style>
  <w:style w:type="paragraph" w:customStyle="1" w:styleId="MiniTOCItem">
    <w:name w:val="MiniTOCItem"/>
    <w:basedOn w:val="ListBullet"/>
    <w:rsid w:val="000037DD"/>
    <w:pPr>
      <w:numPr>
        <w:numId w:val="0"/>
      </w:numPr>
      <w:tabs>
        <w:tab w:val="right" w:leader="dot" w:pos="6521"/>
      </w:tabs>
      <w:spacing w:before="0" w:after="0"/>
    </w:pPr>
  </w:style>
  <w:style w:type="paragraph" w:customStyle="1" w:styleId="TOFTitle">
    <w:name w:val="TOFTitle"/>
    <w:basedOn w:val="TOCTitle"/>
    <w:rsid w:val="000037DD"/>
  </w:style>
  <w:style w:type="paragraph" w:styleId="TableofFigures">
    <w:name w:val="table of figures"/>
    <w:basedOn w:val="Normal"/>
    <w:next w:val="Normal"/>
    <w:semiHidden/>
    <w:rsid w:val="000037DD"/>
    <w:pPr>
      <w:tabs>
        <w:tab w:val="right" w:leader="dot" w:pos="9072"/>
      </w:tabs>
      <w:ind w:left="970" w:hanging="403"/>
    </w:pPr>
    <w:rPr>
      <w:rFonts w:ascii="Times New Roman" w:hAnsi="Times New Roman"/>
      <w:b/>
    </w:rPr>
  </w:style>
  <w:style w:type="paragraph" w:styleId="ListNumber">
    <w:name w:val="List Number"/>
    <w:basedOn w:val="List"/>
    <w:rsid w:val="000037DD"/>
    <w:pPr>
      <w:numPr>
        <w:numId w:val="10"/>
      </w:numPr>
    </w:pPr>
  </w:style>
  <w:style w:type="character" w:customStyle="1" w:styleId="WingdingSymbols">
    <w:name w:val="Wingding Symbols"/>
    <w:rsid w:val="000037DD"/>
    <w:rPr>
      <w:rFonts w:ascii="Wingdings" w:hAnsi="Wingdings"/>
    </w:rPr>
  </w:style>
  <w:style w:type="paragraph" w:customStyle="1" w:styleId="TableHeading">
    <w:name w:val="Table Heading"/>
    <w:basedOn w:val="HeadingBase"/>
    <w:rsid w:val="000037DD"/>
    <w:pPr>
      <w:keepLines/>
      <w:pBdr>
        <w:bottom w:val="single" w:sz="6" w:space="1" w:color="918585"/>
      </w:pBdr>
      <w:spacing w:before="240"/>
    </w:pPr>
  </w:style>
  <w:style w:type="character" w:customStyle="1" w:styleId="HotSpot">
    <w:name w:val="HotSpot"/>
    <w:rsid w:val="000037DD"/>
    <w:rPr>
      <w:color w:val="0033CC"/>
      <w:u w:val="none"/>
    </w:rPr>
  </w:style>
  <w:style w:type="paragraph" w:customStyle="1" w:styleId="BodyTextRight">
    <w:name w:val="Body Text Right"/>
    <w:basedOn w:val="BodyText"/>
    <w:rsid w:val="000037DD"/>
    <w:pPr>
      <w:spacing w:before="0" w:after="0"/>
      <w:jc w:val="right"/>
    </w:pPr>
  </w:style>
  <w:style w:type="paragraph" w:styleId="Index3">
    <w:name w:val="index 3"/>
    <w:basedOn w:val="ListNumber2"/>
    <w:next w:val="Normal"/>
    <w:semiHidden/>
    <w:rsid w:val="000037DD"/>
    <w:pPr>
      <w:numPr>
        <w:numId w:val="0"/>
      </w:numPr>
      <w:tabs>
        <w:tab w:val="right" w:leader="dot" w:pos="4176"/>
      </w:tabs>
    </w:pPr>
  </w:style>
  <w:style w:type="paragraph" w:styleId="ListNumber2">
    <w:name w:val="List Number 2"/>
    <w:basedOn w:val="List2"/>
    <w:rsid w:val="000037DD"/>
    <w:pPr>
      <w:numPr>
        <w:numId w:val="9"/>
      </w:numPr>
      <w:tabs>
        <w:tab w:val="clear" w:pos="1060"/>
      </w:tabs>
    </w:pPr>
  </w:style>
  <w:style w:type="paragraph" w:customStyle="1" w:styleId="MarginNote">
    <w:name w:val="Margin Note"/>
    <w:basedOn w:val="BodyText"/>
    <w:rsid w:val="00003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7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7DD"/>
    <w:rPr>
      <w:sz w:val="32"/>
    </w:rPr>
  </w:style>
  <w:style w:type="paragraph" w:customStyle="1" w:styleId="HeadingProcedure">
    <w:name w:val="Heading Procedure"/>
    <w:basedOn w:val="HeadingBase"/>
    <w:next w:val="Normal"/>
    <w:rsid w:val="000037DD"/>
    <w:pPr>
      <w:tabs>
        <w:tab w:val="left" w:pos="0"/>
      </w:tabs>
      <w:spacing w:before="120" w:after="60"/>
    </w:pPr>
    <w:rPr>
      <w:i/>
      <w:color w:val="918585"/>
      <w:sz w:val="22"/>
    </w:rPr>
  </w:style>
  <w:style w:type="paragraph" w:customStyle="1" w:styleId="TableBodyText">
    <w:name w:val="Table Body Text"/>
    <w:basedOn w:val="BodyText"/>
    <w:rsid w:val="000037DD"/>
    <w:pPr>
      <w:spacing w:before="60" w:after="60"/>
    </w:pPr>
  </w:style>
  <w:style w:type="paragraph" w:styleId="ListContinue">
    <w:name w:val="List Continue"/>
    <w:basedOn w:val="List"/>
    <w:rsid w:val="000037DD"/>
    <w:pPr>
      <w:ind w:firstLine="0"/>
    </w:pPr>
  </w:style>
  <w:style w:type="paragraph" w:customStyle="1" w:styleId="ListNote">
    <w:name w:val="List Note"/>
    <w:basedOn w:val="List"/>
    <w:rsid w:val="000037DD"/>
    <w:pPr>
      <w:pBdr>
        <w:top w:val="single" w:sz="6" w:space="2" w:color="918585"/>
        <w:bottom w:val="single" w:sz="6" w:space="2" w:color="918585"/>
      </w:pBdr>
      <w:tabs>
        <w:tab w:val="left" w:pos="1021"/>
      </w:tabs>
      <w:ind w:firstLine="0"/>
    </w:pPr>
  </w:style>
  <w:style w:type="paragraph" w:customStyle="1" w:styleId="Warning">
    <w:name w:val="Warning"/>
    <w:basedOn w:val="BodyText"/>
    <w:rsid w:val="000037DD"/>
    <w:pPr>
      <w:shd w:val="clear" w:color="auto" w:fill="D9D9D9"/>
      <w:tabs>
        <w:tab w:val="left" w:pos="992"/>
      </w:tabs>
      <w:ind w:left="119" w:right="119"/>
    </w:pPr>
    <w:rPr>
      <w:sz w:val="20"/>
    </w:rPr>
  </w:style>
  <w:style w:type="paragraph" w:customStyle="1" w:styleId="MarginIcons">
    <w:name w:val="Margin Icons"/>
    <w:basedOn w:val="BodyText"/>
    <w:rsid w:val="00003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7DD"/>
    <w:rPr>
      <w:rFonts w:ascii="Courier New" w:hAnsi="Courier New"/>
    </w:rPr>
  </w:style>
  <w:style w:type="paragraph" w:customStyle="1" w:styleId="NoteBullet">
    <w:name w:val="Note Bullet"/>
    <w:basedOn w:val="Note"/>
    <w:rsid w:val="000037DD"/>
    <w:pPr>
      <w:tabs>
        <w:tab w:val="clear" w:pos="680"/>
      </w:tabs>
      <w:spacing w:before="60" w:after="60"/>
    </w:pPr>
  </w:style>
  <w:style w:type="paragraph" w:customStyle="1" w:styleId="SubHeading2">
    <w:name w:val="SubHeading2"/>
    <w:basedOn w:val="HeadingBase"/>
    <w:rsid w:val="000037DD"/>
    <w:pPr>
      <w:spacing w:before="240" w:after="60"/>
    </w:pPr>
    <w:rPr>
      <w:sz w:val="20"/>
    </w:rPr>
  </w:style>
  <w:style w:type="paragraph" w:customStyle="1" w:styleId="SubHeading1">
    <w:name w:val="SubHeading1"/>
    <w:basedOn w:val="HeadingBase"/>
    <w:rsid w:val="000037DD"/>
    <w:pPr>
      <w:spacing w:before="240" w:after="60"/>
    </w:pPr>
    <w:rPr>
      <w:color w:val="918585"/>
      <w:sz w:val="22"/>
    </w:rPr>
  </w:style>
  <w:style w:type="paragraph" w:customStyle="1" w:styleId="SideHeading">
    <w:name w:val="Side Heading"/>
    <w:basedOn w:val="HeadingBase"/>
    <w:rsid w:val="00003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7DD"/>
    <w:pPr>
      <w:tabs>
        <w:tab w:val="num" w:pos="360"/>
      </w:tabs>
    </w:pPr>
  </w:style>
  <w:style w:type="paragraph" w:styleId="PlainText">
    <w:name w:val="Plain Text"/>
    <w:basedOn w:val="Normal"/>
    <w:link w:val="PlainTextChar"/>
    <w:rsid w:val="000037DD"/>
    <w:rPr>
      <w:sz w:val="20"/>
    </w:rPr>
  </w:style>
  <w:style w:type="character" w:customStyle="1" w:styleId="PlainTextChar">
    <w:name w:val="Plain Text Char"/>
    <w:basedOn w:val="DefaultParagraphFont"/>
    <w:link w:val="PlainText"/>
    <w:rsid w:val="000037DD"/>
    <w:rPr>
      <w:rFonts w:ascii="Courier New" w:eastAsia="Times New Roman" w:hAnsi="Courier New" w:cs="Times New Roman"/>
      <w:sz w:val="20"/>
      <w:szCs w:val="20"/>
      <w:lang w:eastAsia="en-US"/>
    </w:rPr>
  </w:style>
  <w:style w:type="character" w:customStyle="1" w:styleId="MenuOption">
    <w:name w:val="Menu Option"/>
    <w:basedOn w:val="DefaultParagraphFont"/>
    <w:rsid w:val="000037DD"/>
    <w:rPr>
      <w:b/>
      <w:smallCaps/>
    </w:rPr>
  </w:style>
  <w:style w:type="paragraph" w:customStyle="1" w:styleId="TableListNumber">
    <w:name w:val="Table List Number"/>
    <w:basedOn w:val="ListNumber"/>
    <w:rsid w:val="000037DD"/>
    <w:pPr>
      <w:numPr>
        <w:numId w:val="0"/>
      </w:numPr>
    </w:pPr>
  </w:style>
  <w:style w:type="paragraph" w:styleId="TOC4">
    <w:name w:val="toc 4"/>
    <w:basedOn w:val="TOCBase"/>
    <w:next w:val="Normal"/>
    <w:semiHidden/>
    <w:rsid w:val="000037DD"/>
    <w:pPr>
      <w:tabs>
        <w:tab w:val="right" w:leader="dot" w:pos="9071"/>
      </w:tabs>
      <w:ind w:left="1701"/>
    </w:pPr>
  </w:style>
  <w:style w:type="paragraph" w:customStyle="1" w:styleId="ListAlpha">
    <w:name w:val="List Alpha"/>
    <w:basedOn w:val="List"/>
    <w:rsid w:val="000037DD"/>
    <w:pPr>
      <w:numPr>
        <w:numId w:val="8"/>
      </w:numPr>
    </w:pPr>
  </w:style>
  <w:style w:type="paragraph" w:customStyle="1" w:styleId="ListAlpha2">
    <w:name w:val="List Alpha 2"/>
    <w:basedOn w:val="List2"/>
    <w:rsid w:val="000037DD"/>
    <w:pPr>
      <w:numPr>
        <w:numId w:val="7"/>
      </w:numPr>
    </w:pPr>
  </w:style>
  <w:style w:type="paragraph" w:styleId="List2">
    <w:name w:val="List 2"/>
    <w:basedOn w:val="BodyText"/>
    <w:rsid w:val="000037DD"/>
    <w:pPr>
      <w:tabs>
        <w:tab w:val="left" w:pos="680"/>
      </w:tabs>
      <w:spacing w:before="60" w:after="60"/>
      <w:ind w:left="680" w:hanging="340"/>
    </w:pPr>
  </w:style>
  <w:style w:type="paragraph" w:styleId="List3">
    <w:name w:val="List 3"/>
    <w:basedOn w:val="BodyText"/>
    <w:rsid w:val="000037DD"/>
    <w:pPr>
      <w:tabs>
        <w:tab w:val="left" w:pos="1021"/>
      </w:tabs>
      <w:spacing w:before="60" w:after="60"/>
      <w:ind w:left="1020" w:hanging="340"/>
    </w:pPr>
  </w:style>
  <w:style w:type="paragraph" w:styleId="List4">
    <w:name w:val="List 4"/>
    <w:basedOn w:val="BodyText"/>
    <w:rsid w:val="000037DD"/>
    <w:pPr>
      <w:tabs>
        <w:tab w:val="left" w:pos="1361"/>
      </w:tabs>
      <w:spacing w:before="60" w:after="60"/>
      <w:ind w:left="1361" w:hanging="340"/>
    </w:pPr>
  </w:style>
  <w:style w:type="paragraph" w:styleId="List5">
    <w:name w:val="List 5"/>
    <w:basedOn w:val="BodyText"/>
    <w:rsid w:val="000037DD"/>
    <w:pPr>
      <w:tabs>
        <w:tab w:val="left" w:pos="1701"/>
      </w:tabs>
      <w:spacing w:before="60" w:after="60"/>
      <w:ind w:left="1701" w:hanging="340"/>
    </w:pPr>
  </w:style>
  <w:style w:type="paragraph" w:styleId="ListBullet3">
    <w:name w:val="List Bullet 3"/>
    <w:basedOn w:val="List3"/>
    <w:rsid w:val="000037DD"/>
    <w:pPr>
      <w:numPr>
        <w:numId w:val="14"/>
      </w:numPr>
      <w:tabs>
        <w:tab w:val="clear" w:pos="1021"/>
      </w:tabs>
      <w:ind w:left="1037" w:hanging="357"/>
    </w:pPr>
  </w:style>
  <w:style w:type="paragraph" w:styleId="ListBullet4">
    <w:name w:val="List Bullet 4"/>
    <w:basedOn w:val="List4"/>
    <w:rsid w:val="000037DD"/>
    <w:pPr>
      <w:numPr>
        <w:numId w:val="2"/>
      </w:numPr>
      <w:tabs>
        <w:tab w:val="clear" w:pos="1361"/>
      </w:tabs>
    </w:pPr>
  </w:style>
  <w:style w:type="paragraph" w:styleId="ListBullet5">
    <w:name w:val="List Bullet 5"/>
    <w:basedOn w:val="List5"/>
    <w:rsid w:val="000037DD"/>
    <w:pPr>
      <w:numPr>
        <w:numId w:val="3"/>
      </w:numPr>
    </w:pPr>
  </w:style>
  <w:style w:type="paragraph" w:styleId="ListContinue2">
    <w:name w:val="List Continue 2"/>
    <w:basedOn w:val="List2"/>
    <w:rsid w:val="000037DD"/>
    <w:pPr>
      <w:ind w:firstLine="0"/>
    </w:pPr>
  </w:style>
  <w:style w:type="paragraph" w:styleId="ListContinue3">
    <w:name w:val="List Continue 3"/>
    <w:basedOn w:val="List3"/>
    <w:rsid w:val="000037DD"/>
    <w:pPr>
      <w:ind w:left="1021" w:firstLine="0"/>
    </w:pPr>
  </w:style>
  <w:style w:type="paragraph" w:styleId="ListContinue4">
    <w:name w:val="List Continue 4"/>
    <w:basedOn w:val="List4"/>
    <w:rsid w:val="000037DD"/>
    <w:pPr>
      <w:ind w:firstLine="0"/>
    </w:pPr>
  </w:style>
  <w:style w:type="paragraph" w:styleId="ListContinue5">
    <w:name w:val="List Continue 5"/>
    <w:basedOn w:val="List5"/>
    <w:rsid w:val="000037DD"/>
    <w:pPr>
      <w:ind w:firstLine="0"/>
    </w:pPr>
  </w:style>
  <w:style w:type="paragraph" w:styleId="ListNumber3">
    <w:name w:val="List Number 3"/>
    <w:basedOn w:val="List3"/>
    <w:rsid w:val="000037DD"/>
    <w:pPr>
      <w:numPr>
        <w:numId w:val="4"/>
      </w:numPr>
    </w:pPr>
  </w:style>
  <w:style w:type="paragraph" w:styleId="ListNumber4">
    <w:name w:val="List Number 4"/>
    <w:basedOn w:val="List4"/>
    <w:rsid w:val="000037DD"/>
    <w:pPr>
      <w:numPr>
        <w:numId w:val="5"/>
      </w:numPr>
    </w:pPr>
  </w:style>
  <w:style w:type="paragraph" w:styleId="ListNumber5">
    <w:name w:val="List Number 5"/>
    <w:basedOn w:val="List5"/>
    <w:rsid w:val="000037DD"/>
    <w:pPr>
      <w:numPr>
        <w:numId w:val="6"/>
      </w:numPr>
    </w:pPr>
  </w:style>
  <w:style w:type="paragraph" w:styleId="BlockText">
    <w:name w:val="Block Text"/>
    <w:basedOn w:val="Normal"/>
    <w:rsid w:val="000037DD"/>
    <w:pPr>
      <w:spacing w:after="120"/>
      <w:ind w:left="1440" w:right="1440"/>
    </w:pPr>
  </w:style>
  <w:style w:type="character" w:customStyle="1" w:styleId="Subscript">
    <w:name w:val="Subscript"/>
    <w:basedOn w:val="DefaultParagraphFont"/>
    <w:rsid w:val="000037DD"/>
    <w:rPr>
      <w:sz w:val="16"/>
      <w:vertAlign w:val="subscript"/>
    </w:rPr>
  </w:style>
  <w:style w:type="character" w:customStyle="1" w:styleId="Superscript">
    <w:name w:val="Superscript"/>
    <w:basedOn w:val="DefaultParagraphFont"/>
    <w:rsid w:val="000037DD"/>
    <w:rPr>
      <w:sz w:val="16"/>
      <w:vertAlign w:val="superscript"/>
    </w:rPr>
  </w:style>
  <w:style w:type="character" w:customStyle="1" w:styleId="Symbols">
    <w:name w:val="Symbols"/>
    <w:basedOn w:val="DefaultParagraphFont"/>
    <w:rsid w:val="000037DD"/>
    <w:rPr>
      <w:rFonts w:ascii="Symbol" w:hAnsi="Symbol"/>
    </w:rPr>
  </w:style>
  <w:style w:type="character" w:customStyle="1" w:styleId="MenuOptions">
    <w:name w:val="Menu Options"/>
    <w:basedOn w:val="DefaultParagraphFont"/>
    <w:rsid w:val="000037DD"/>
    <w:rPr>
      <w:rFonts w:ascii="Arial Narrow" w:hAnsi="Arial Narrow"/>
      <w:smallCaps/>
    </w:rPr>
  </w:style>
  <w:style w:type="character" w:customStyle="1" w:styleId="Buttons">
    <w:name w:val="Buttons"/>
    <w:basedOn w:val="DefaultParagraphFont"/>
    <w:rsid w:val="000037DD"/>
    <w:rPr>
      <w:b/>
    </w:rPr>
  </w:style>
  <w:style w:type="character" w:customStyle="1" w:styleId="Underlined">
    <w:name w:val="Underlined"/>
    <w:basedOn w:val="DefaultParagraphFont"/>
    <w:rsid w:val="000037DD"/>
    <w:rPr>
      <w:u w:val="single"/>
    </w:rPr>
  </w:style>
  <w:style w:type="paragraph" w:customStyle="1" w:styleId="TableBodyTextRight">
    <w:name w:val="Table Body Text Right"/>
    <w:basedOn w:val="TableBodyText"/>
    <w:rsid w:val="000037DD"/>
    <w:pPr>
      <w:widowControl w:val="0"/>
      <w:autoSpaceDE w:val="0"/>
      <w:autoSpaceDN w:val="0"/>
      <w:adjustRightInd w:val="0"/>
      <w:jc w:val="right"/>
    </w:pPr>
    <w:rPr>
      <w:rFonts w:cs="Arial"/>
      <w:szCs w:val="18"/>
    </w:rPr>
  </w:style>
  <w:style w:type="paragraph" w:customStyle="1" w:styleId="CopyrightText">
    <w:name w:val="Copyright Text"/>
    <w:basedOn w:val="BodyText"/>
    <w:rsid w:val="000037DD"/>
    <w:rPr>
      <w:sz w:val="18"/>
    </w:rPr>
  </w:style>
  <w:style w:type="paragraph" w:customStyle="1" w:styleId="BodySmallRight">
    <w:name w:val="Body Small Right"/>
    <w:basedOn w:val="BodyTextRight"/>
    <w:rsid w:val="000037DD"/>
    <w:rPr>
      <w:sz w:val="18"/>
      <w:szCs w:val="18"/>
    </w:rPr>
  </w:style>
  <w:style w:type="paragraph" w:customStyle="1" w:styleId="MarginEdition">
    <w:name w:val="Margin Edition"/>
    <w:basedOn w:val="MarginNote"/>
    <w:rsid w:val="000037DD"/>
    <w:pPr>
      <w:spacing w:before="0" w:after="0"/>
    </w:pPr>
    <w:rPr>
      <w:rFonts w:ascii="Times New Roman" w:hAnsi="Times New Roman"/>
      <w:color w:val="999999"/>
    </w:rPr>
  </w:style>
  <w:style w:type="paragraph" w:customStyle="1" w:styleId="Spacer">
    <w:name w:val="Spacer"/>
    <w:basedOn w:val="Normal"/>
    <w:rsid w:val="000037DD"/>
    <w:rPr>
      <w:sz w:val="2"/>
      <w:szCs w:val="2"/>
    </w:rPr>
  </w:style>
  <w:style w:type="character" w:customStyle="1" w:styleId="Small">
    <w:name w:val="Small"/>
    <w:basedOn w:val="DefaultParagraphFont"/>
    <w:rsid w:val="000037DD"/>
    <w:rPr>
      <w:sz w:val="16"/>
    </w:rPr>
  </w:style>
  <w:style w:type="paragraph" w:customStyle="1" w:styleId="WideTable">
    <w:name w:val="Wide Table"/>
    <w:basedOn w:val="Normal"/>
    <w:rsid w:val="000037DD"/>
    <w:pPr>
      <w:ind w:left="-1418"/>
    </w:pPr>
    <w:rPr>
      <w:sz w:val="2"/>
      <w:szCs w:val="2"/>
    </w:rPr>
  </w:style>
  <w:style w:type="character" w:styleId="PageNumber">
    <w:name w:val="page number"/>
    <w:basedOn w:val="DefaultParagraphFont"/>
    <w:rsid w:val="000037DD"/>
  </w:style>
  <w:style w:type="paragraph" w:styleId="Quote">
    <w:name w:val="Quote"/>
    <w:basedOn w:val="Heading1"/>
    <w:link w:val="QuoteChar"/>
    <w:qFormat/>
    <w:rsid w:val="000037DD"/>
    <w:rPr>
      <w:b w:val="0"/>
      <w:sz w:val="72"/>
      <w:szCs w:val="72"/>
      <w:lang w:val="en-NZ"/>
    </w:rPr>
  </w:style>
  <w:style w:type="character" w:customStyle="1" w:styleId="QuoteChar">
    <w:name w:val="Quote Char"/>
    <w:basedOn w:val="DefaultParagraphFont"/>
    <w:link w:val="Quote"/>
    <w:rsid w:val="00003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7DD"/>
    <w:pPr>
      <w:pageBreakBefore/>
    </w:pPr>
  </w:style>
  <w:style w:type="paragraph" w:customStyle="1" w:styleId="Border">
    <w:name w:val="Border"/>
    <w:basedOn w:val="Normal"/>
    <w:qFormat/>
    <w:rsid w:val="00003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7DD"/>
    <w:rPr>
      <w:b/>
      <w:bCs/>
      <w:i/>
      <w:iCs/>
      <w:color w:val="auto"/>
    </w:rPr>
  </w:style>
  <w:style w:type="paragraph" w:styleId="IntenseQuote">
    <w:name w:val="Intense Quote"/>
    <w:basedOn w:val="Normal"/>
    <w:next w:val="Normal"/>
    <w:link w:val="IntenseQuoteChar"/>
    <w:uiPriority w:val="30"/>
    <w:qFormat/>
    <w:rsid w:val="00003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7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7DD"/>
    <w:rPr>
      <w:smallCaps/>
      <w:color w:val="auto"/>
      <w:u w:val="single"/>
    </w:rPr>
  </w:style>
  <w:style w:type="character" w:styleId="IntenseReference">
    <w:name w:val="Intense Reference"/>
    <w:basedOn w:val="DefaultParagraphFont"/>
    <w:uiPriority w:val="32"/>
    <w:qFormat/>
    <w:rsid w:val="000037DD"/>
    <w:rPr>
      <w:b/>
      <w:bCs/>
      <w:smallCaps/>
      <w:color w:val="auto"/>
      <w:spacing w:val="5"/>
      <w:u w:val="single"/>
    </w:rPr>
  </w:style>
  <w:style w:type="paragraph" w:customStyle="1" w:styleId="2ColumnHeading">
    <w:name w:val="2Column Heading"/>
    <w:basedOn w:val="BodyText"/>
    <w:qFormat/>
    <w:rsid w:val="000037DD"/>
    <w:pPr>
      <w:spacing w:after="60"/>
      <w:ind w:left="-2268"/>
    </w:pPr>
    <w:rPr>
      <w:b/>
    </w:rPr>
  </w:style>
  <w:style w:type="paragraph" w:customStyle="1" w:styleId="Heading1TOC">
    <w:name w:val="Heading1 TOC"/>
    <w:basedOn w:val="Normal"/>
    <w:qFormat/>
    <w:rsid w:val="000037DD"/>
    <w:pPr>
      <w:spacing w:before="240" w:after="120"/>
    </w:pPr>
    <w:rPr>
      <w:rFonts w:ascii="Times New Roman" w:hAnsi="Times New Roman"/>
      <w:b/>
      <w:sz w:val="32"/>
    </w:rPr>
  </w:style>
  <w:style w:type="paragraph" w:customStyle="1" w:styleId="Heading2TOC">
    <w:name w:val="Heading2 TOC"/>
    <w:basedOn w:val="Normal"/>
    <w:qFormat/>
    <w:rsid w:val="000037DD"/>
    <w:pPr>
      <w:spacing w:before="240" w:after="60"/>
    </w:pPr>
    <w:rPr>
      <w:rFonts w:ascii="Times New Roman" w:hAnsi="Times New Roman"/>
      <w:b/>
      <w:sz w:val="28"/>
    </w:rPr>
  </w:style>
  <w:style w:type="character" w:customStyle="1" w:styleId="Underline">
    <w:name w:val="Underline"/>
    <w:basedOn w:val="DefaultParagraphFont"/>
    <w:qFormat/>
    <w:rsid w:val="000037DD"/>
    <w:rPr>
      <w:u w:val="single"/>
    </w:rPr>
  </w:style>
  <w:style w:type="character" w:customStyle="1" w:styleId="BoldandItalics">
    <w:name w:val="Bold and Italics"/>
    <w:qFormat/>
    <w:rsid w:val="000037DD"/>
    <w:rPr>
      <w:b/>
      <w:i/>
      <w:u w:val="none"/>
    </w:rPr>
  </w:style>
  <w:style w:type="paragraph" w:styleId="BalloonText">
    <w:name w:val="Balloon Text"/>
    <w:basedOn w:val="Normal"/>
    <w:link w:val="BalloonTextChar"/>
    <w:rsid w:val="000037DD"/>
    <w:rPr>
      <w:rFonts w:ascii="Tahoma" w:hAnsi="Tahoma" w:cs="Tahoma"/>
      <w:sz w:val="16"/>
      <w:szCs w:val="16"/>
    </w:rPr>
  </w:style>
  <w:style w:type="character" w:customStyle="1" w:styleId="BalloonTextChar">
    <w:name w:val="Balloon Text Char"/>
    <w:basedOn w:val="DefaultParagraphFont"/>
    <w:link w:val="BalloonText"/>
    <w:rsid w:val="000037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7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7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7DD"/>
    <w:rPr>
      <w:b/>
      <w:color w:val="660033"/>
      <w:spacing w:val="0"/>
    </w:rPr>
  </w:style>
  <w:style w:type="paragraph" w:customStyle="1" w:styleId="Nameditemlist">
    <w:name w:val="Named item list"/>
    <w:basedOn w:val="BodyText"/>
    <w:qFormat/>
    <w:rsid w:val="000037DD"/>
    <w:pPr>
      <w:tabs>
        <w:tab w:val="left" w:pos="2835"/>
      </w:tabs>
      <w:ind w:left="2835" w:hanging="2835"/>
    </w:pPr>
  </w:style>
  <w:style w:type="paragraph" w:customStyle="1" w:styleId="BodyTextnopadding">
    <w:name w:val="Body Text no padding"/>
    <w:basedOn w:val="BodyText"/>
    <w:qFormat/>
    <w:rsid w:val="000037D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586</Words>
  <Characters>3950</Characters>
  <Application>Microsoft Office Word</Application>
  <DocSecurity>0</DocSecurity>
  <Lines>132</Lines>
  <Paragraphs>102</Paragraphs>
  <ScaleCrop>false</ScaleCrop>
  <Company>Author-it Software Corporation Ltd.</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TLI60115 Advanced Diploma of Materiel Logistics</dc:title>
  <dc:subject>Approved</dc:subject>
  <dc:creator>Australian Industry Standards</dc:creator>
  <cp:keywords>Release 2</cp:keywords>
  <dc:description>Review Date: 12 April 2008</dc:description>
  <cp:lastModifiedBy>HSD_TPCMSd.prod</cp:lastModifiedBy>
  <cp:revision>3</cp:revision>
  <dcterms:created xsi:type="dcterms:W3CDTF">2018-09-13T16:22:05Z</dcterms:created>
  <dcterms:modified xsi:type="dcterms:W3CDTF">2018-09-12T07:33:00Z</dcterms:modified>
</cp:coreProperties>
</file>