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35A" w:rsidP="006C6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TLI50822 Diploma of Customs Broking</w:t>
      </w:r>
      <w:r>
        <w:fldChar w:fldCharType="end"/>
      </w:r>
    </w:p>
    <w:p w:rsidR="006C635A" w:rsidP="006C635A">
      <w:pPr>
        <w:pStyle w:val="Version"/>
        <w:sectPr w:rsidSect="00E37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7446" w:rsidP="00E37446">
      <w:pPr>
        <w:pStyle w:val="SuperHeading"/>
      </w:pPr>
      <w:r w:rsidRPr="00E37446">
        <w:t>TLI50822 Diploma of Customs Broking</w:t>
      </w:r>
    </w:p>
    <w:p w:rsidR="00000000" w:rsidRPr="00E37446" w:rsidP="00E37446">
      <w:pPr>
        <w:pStyle w:val="Heading1"/>
      </w:pPr>
      <w:bookmarkStart w:id="1" w:name="O_1232482"/>
      <w:bookmarkEnd w:id="1"/>
      <w:r w:rsidRPr="00E374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46" w:rsidP="00E37446">
            <w:pPr>
              <w:pStyle w:val="BodyText"/>
            </w:pPr>
            <w:r w:rsidRPr="00E37446">
              <w:rPr>
                <w:rStyle w:val="SpecialBold"/>
              </w:rPr>
              <w:t>Release 1</w:t>
            </w:r>
            <w:r w:rsidRPr="00E37446">
              <w:t>. This is the first release of this qualification in the TLI Transport and Logistics Training Package.</w:t>
            </w:r>
          </w:p>
        </w:tc>
      </w:tr>
    </w:tbl>
    <w:p w:rsidR="006C635A" w:rsidP="00E37446">
      <w:pPr>
        <w:pStyle w:val="NoPaddingFontSize1"/>
      </w:pPr>
    </w:p>
    <w:p w:rsidR="006C635A" w:rsidP="00E37446">
      <w:pPr>
        <w:pStyle w:val="NoPaddingFontSize1"/>
      </w:pPr>
    </w:p>
    <w:p w:rsidR="00000000" w:rsidRPr="00E37446" w:rsidP="00E37446">
      <w:pPr>
        <w:pStyle w:val="Heading1"/>
      </w:pPr>
      <w:bookmarkStart w:id="2" w:name="O_1232483"/>
      <w:bookmarkEnd w:id="2"/>
      <w:r w:rsidRPr="00E3744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46" w:rsidP="00E37446">
            <w:pPr>
              <w:pStyle w:val="BodyText"/>
            </w:pPr>
            <w:r w:rsidRPr="00E37446">
              <w:t>This is a qualification for those engaged in customs broker job role within</w:t>
            </w:r>
            <w:r w:rsidRPr="00E37446">
              <w:t xml:space="preserve"> international supply chain industries.</w:t>
            </w:r>
          </w:p>
          <w:p w:rsidR="00000000" w:rsidRPr="00E37446" w:rsidP="00E37446">
            <w:pPr>
              <w:pStyle w:val="BodyText"/>
            </w:pPr>
            <w:r w:rsidRPr="00E37446">
              <w:t xml:space="preserve">Successful achievement of this qualification will require the self-directed application of knowledge and skills, with substantial depth in some areas where judgement is required in planning and selecting appropriate </w:t>
            </w:r>
            <w:r w:rsidRPr="00E37446">
              <w:t xml:space="preserve">equipment, services and techniques for self and others. </w:t>
            </w:r>
          </w:p>
          <w:p w:rsidR="00000000" w:rsidRPr="00E37446" w:rsidP="00E37446">
            <w:pPr>
              <w:pStyle w:val="BodyText"/>
            </w:pPr>
            <w:r w:rsidRPr="00E37446">
              <w:rPr>
                <w:rStyle w:val="SpecialBold"/>
              </w:rPr>
              <w:t>Job Role:</w:t>
            </w:r>
          </w:p>
          <w:p w:rsidR="00000000" w:rsidRPr="00E37446" w:rsidP="00E37446">
            <w:pPr>
              <w:pStyle w:val="ListBullet"/>
            </w:pPr>
            <w:r w:rsidRPr="00E37446">
              <w:t>Licenced customs broker.</w:t>
            </w:r>
          </w:p>
          <w:p w:rsidR="00000000" w:rsidRPr="00E37446" w:rsidP="00E37446">
            <w:pPr>
              <w:pStyle w:val="BodyText"/>
            </w:pPr>
            <w:r w:rsidRPr="00E37446">
              <w:t>The Diploma of Customs Broking meets one of the Australian Border Force requirements to obtain a customs brokers licence. Refer to the Australian Border Force webs</w:t>
            </w:r>
            <w:r w:rsidRPr="00E37446">
              <w:t>ite for further information.</w:t>
            </w:r>
          </w:p>
        </w:tc>
      </w:tr>
    </w:tbl>
    <w:p w:rsidR="00000000" w:rsidRPr="00E37446" w:rsidP="00E37446">
      <w:pPr>
        <w:pStyle w:val="NoPaddingFontSize1"/>
      </w:pPr>
    </w:p>
    <w:p w:rsidR="00000000" w:rsidRPr="00E37446" w:rsidP="00E37446">
      <w:pPr>
        <w:pStyle w:val="AllowPageBreak"/>
      </w:pPr>
    </w:p>
    <w:p w:rsidR="00000000" w:rsidRPr="00E37446" w:rsidP="00E37446">
      <w:pPr>
        <w:pStyle w:val="Heading1"/>
      </w:pPr>
      <w:bookmarkStart w:id="3" w:name="O_1232484"/>
      <w:bookmarkEnd w:id="3"/>
      <w:r w:rsidRPr="00E3744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46" w:rsidP="00E37446">
            <w:pPr>
              <w:pStyle w:val="BodyText"/>
            </w:pPr>
            <w:r w:rsidRPr="00E37446">
              <w:t>There are no entry requirements for this qualification.</w:t>
            </w:r>
          </w:p>
        </w:tc>
      </w:tr>
    </w:tbl>
    <w:p w:rsidR="006C635A" w:rsidP="00E37446">
      <w:pPr>
        <w:pStyle w:val="NoPaddingFontSize1"/>
      </w:pPr>
    </w:p>
    <w:p w:rsidR="006C635A" w:rsidP="00E37446">
      <w:pPr>
        <w:pStyle w:val="NoPaddingFontSize1"/>
      </w:pPr>
    </w:p>
    <w:p w:rsidR="00000000" w:rsidRPr="00E37446" w:rsidP="00E37446">
      <w:pPr>
        <w:pStyle w:val="Heading1"/>
      </w:pPr>
      <w:bookmarkStart w:id="4" w:name="O_1232485"/>
      <w:bookmarkEnd w:id="4"/>
      <w:r w:rsidRPr="00E3744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4"/>
        <w:gridCol w:w="7373"/>
      </w:tblGrid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A total of</w:t>
            </w:r>
            <w:r w:rsidRPr="00E37446">
              <w:rPr>
                <w:rStyle w:val="SpecialBold"/>
              </w:rPr>
              <w:t xml:space="preserve"> 14 core units of competency</w:t>
            </w:r>
            <w:r w:rsidRPr="00E37446">
              <w:t>.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rPr>
                <w:rStyle w:val="SpecialBold"/>
              </w:rPr>
              <w:t>Core units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TLIX0008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Comply with biosecurity border clearance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TLIX0035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Apply knowledge of border clearance fundamentals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TLIX0036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tariff classification of goods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TLIX0037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Apply border clearance procedures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TLIX0038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Apply customs procedures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TLIX0039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customs value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TLIX0040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complex customs value</w:t>
            </w:r>
            <w:r w:rsidRPr="00E37446">
              <w:br/>
            </w:r>
            <w:r w:rsidRPr="00E37446">
              <w:t>∟TLIX0039 Determine customs value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TLIX0041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Manage goods under customs control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TLIX0042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complex tariff classifications</w:t>
            </w:r>
            <w:r w:rsidRPr="00E37446">
              <w:br/>
              <w:t>∟TLIX0036 Determine tariff classification of goods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TLIX0043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indirect taxes</w:t>
            </w:r>
            <w:r w:rsidRPr="00E37446">
              <w:br/>
              <w:t>∟TLIX0039 Determine customs value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TLIX0044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origin of goods and apply preference schemes or free trade agreements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TLIX0045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Determine import/export prohibitions/restrictions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TLIX0046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Apply anti-dumping and countervailin</w:t>
            </w:r>
            <w:r w:rsidRPr="00E37446">
              <w:t>g measures</w:t>
            </w:r>
          </w:p>
        </w:tc>
      </w:tr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46">
            <w:pPr>
              <w:pStyle w:val="BodyText"/>
              <w:rPr>
                <w:lang w:val="en-NZ"/>
              </w:rPr>
            </w:pPr>
            <w:r w:rsidRPr="00E37446">
              <w:t>TLIX0047</w:t>
            </w:r>
          </w:p>
        </w:tc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46" w:rsidP="00E37446">
            <w:pPr>
              <w:pStyle w:val="BodyText"/>
            </w:pPr>
            <w:r w:rsidRPr="00E37446">
              <w:t>Review decisions of regulatory bodies</w:t>
            </w:r>
          </w:p>
        </w:tc>
      </w:tr>
    </w:tbl>
    <w:p w:rsidR="006C635A" w:rsidP="00E37446">
      <w:pPr>
        <w:pStyle w:val="NoPaddingFontSize1"/>
      </w:pPr>
    </w:p>
    <w:p w:rsidR="006C635A" w:rsidP="00E37446">
      <w:pPr>
        <w:pStyle w:val="NoPaddingFontSize1"/>
      </w:pPr>
    </w:p>
    <w:p w:rsidR="00000000" w:rsidRPr="00E37446" w:rsidP="00E37446">
      <w:pPr>
        <w:pStyle w:val="Heading1"/>
      </w:pPr>
      <w:bookmarkStart w:id="5" w:name="O_1232486"/>
      <w:bookmarkEnd w:id="5"/>
      <w:r w:rsidRPr="00E3744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46" w:rsidP="00E37446">
            <w:pPr>
              <w:pStyle w:val="BodyText"/>
            </w:pPr>
            <w:r w:rsidRPr="00E37446">
              <w:t>This qualification replaces but is not equivalent to TLI50816 Diploma of Customs Broking.</w:t>
            </w:r>
          </w:p>
        </w:tc>
      </w:tr>
    </w:tbl>
    <w:p w:rsidR="006C635A" w:rsidP="00E37446">
      <w:pPr>
        <w:pStyle w:val="NoPaddingFontSize1"/>
      </w:pPr>
    </w:p>
    <w:p w:rsidR="006C635A" w:rsidP="00E37446">
      <w:pPr>
        <w:pStyle w:val="NoPaddingFontSize1"/>
      </w:pPr>
    </w:p>
    <w:p w:rsidR="00000000" w:rsidRPr="00E37446" w:rsidP="00E37446">
      <w:pPr>
        <w:pStyle w:val="Heading1"/>
      </w:pPr>
      <w:bookmarkStart w:id="6" w:name="O_1232488"/>
      <w:bookmarkEnd w:id="6"/>
      <w:r w:rsidRPr="00E37446">
        <w:t>Links</w:t>
      </w:r>
    </w:p>
    <w:p w:rsidR="00000000" w:rsidRPr="00E37446" w:rsidP="006C635A">
      <w:pPr>
        <w:pStyle w:val="BodyText"/>
      </w:pPr>
      <w:r w:rsidRPr="00E37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801D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7446" w:rsidP="00E37446"/>
    <w:sectPr w:rsidSect="00E37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46" w:rsidRPr="006C635A" w:rsidP="006C6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5A" w:rsidP="00E37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35A" w:rsidP="00E37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635A" w:rsidP="00E37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446" w:rsidRPr="006C635A" w:rsidP="006C6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5A" w:rsidRPr="002D2AF8" w:rsidP="00E37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TLI50822 Diploma of Customs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6C635A" w:rsidP="00E37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4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2AE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446"/>
  </w:style>
  <w:style w:type="character" w:customStyle="1" w:styleId="Heading1Char">
    <w:name w:val="Heading 1 Char"/>
    <w:basedOn w:val="DefaultParagraphFont"/>
    <w:link w:val="Heading1"/>
    <w:rsid w:val="00E37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4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446"/>
    <w:rPr>
      <w:b/>
      <w:spacing w:val="0"/>
    </w:rPr>
  </w:style>
  <w:style w:type="paragraph" w:customStyle="1" w:styleId="SuperHeading">
    <w:name w:val="SuperHeading"/>
    <w:basedOn w:val="Normal"/>
    <w:rsid w:val="00E37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7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4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446"/>
    <w:rPr>
      <w:i/>
    </w:rPr>
  </w:style>
  <w:style w:type="paragraph" w:styleId="Caption">
    <w:name w:val="caption"/>
    <w:basedOn w:val="BodyText"/>
    <w:next w:val="Normal"/>
    <w:qFormat/>
    <w:rsid w:val="00E37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446"/>
  </w:style>
  <w:style w:type="paragraph" w:styleId="TableofFigures">
    <w:name w:val="table of figures"/>
    <w:basedOn w:val="Normal"/>
    <w:next w:val="Normal"/>
    <w:semiHidden/>
    <w:rsid w:val="00E37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4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7446"/>
    <w:rPr>
      <w:rFonts w:ascii="Wingdings" w:hAnsi="Wingdings"/>
    </w:rPr>
  </w:style>
  <w:style w:type="paragraph" w:customStyle="1" w:styleId="TableHeading">
    <w:name w:val="Table Heading"/>
    <w:basedOn w:val="HeadingBase"/>
    <w:rsid w:val="00E37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446"/>
    <w:rPr>
      <w:color w:val="0033CC"/>
      <w:u w:val="none"/>
    </w:rPr>
  </w:style>
  <w:style w:type="paragraph" w:customStyle="1" w:styleId="BodyTextRight">
    <w:name w:val="Body Text Right"/>
    <w:basedOn w:val="BodyText"/>
    <w:rsid w:val="00E37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4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446"/>
    <w:rPr>
      <w:sz w:val="32"/>
    </w:rPr>
  </w:style>
  <w:style w:type="paragraph" w:customStyle="1" w:styleId="HeadingProcedure">
    <w:name w:val="Heading Procedure"/>
    <w:basedOn w:val="HeadingBase"/>
    <w:next w:val="Normal"/>
    <w:rsid w:val="00E37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446"/>
    <w:pPr>
      <w:spacing w:before="60" w:after="60"/>
    </w:pPr>
  </w:style>
  <w:style w:type="paragraph" w:styleId="ListContinue">
    <w:name w:val="List Continue"/>
    <w:basedOn w:val="List"/>
    <w:rsid w:val="00E37446"/>
    <w:pPr>
      <w:ind w:firstLine="0"/>
    </w:pPr>
  </w:style>
  <w:style w:type="paragraph" w:customStyle="1" w:styleId="ListNote">
    <w:name w:val="List Note"/>
    <w:basedOn w:val="List"/>
    <w:rsid w:val="00E37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446"/>
    <w:rPr>
      <w:rFonts w:ascii="Courier New" w:hAnsi="Courier New"/>
    </w:rPr>
  </w:style>
  <w:style w:type="paragraph" w:customStyle="1" w:styleId="NoteBullet">
    <w:name w:val="Note Bullet"/>
    <w:basedOn w:val="Note"/>
    <w:rsid w:val="00E37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4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7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446"/>
    <w:rPr>
      <w:b/>
      <w:smallCaps/>
    </w:rPr>
  </w:style>
  <w:style w:type="paragraph" w:customStyle="1" w:styleId="TableListNumber">
    <w:name w:val="Table List Number"/>
    <w:basedOn w:val="ListNumber"/>
    <w:rsid w:val="00E37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446"/>
    <w:pPr>
      <w:numPr>
        <w:numId w:val="8"/>
      </w:numPr>
    </w:pPr>
  </w:style>
  <w:style w:type="paragraph" w:customStyle="1" w:styleId="ListAlpha2">
    <w:name w:val="List Alpha 2"/>
    <w:basedOn w:val="List2"/>
    <w:rsid w:val="00E37446"/>
    <w:pPr>
      <w:numPr>
        <w:numId w:val="7"/>
      </w:numPr>
    </w:pPr>
  </w:style>
  <w:style w:type="paragraph" w:styleId="List2">
    <w:name w:val="List 2"/>
    <w:basedOn w:val="BodyText"/>
    <w:rsid w:val="00E37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4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4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7446"/>
    <w:pPr>
      <w:numPr>
        <w:numId w:val="3"/>
      </w:numPr>
    </w:pPr>
  </w:style>
  <w:style w:type="paragraph" w:styleId="ListContinue2">
    <w:name w:val="List Continue 2"/>
    <w:basedOn w:val="List2"/>
    <w:rsid w:val="00E37446"/>
    <w:pPr>
      <w:ind w:firstLine="0"/>
    </w:pPr>
  </w:style>
  <w:style w:type="paragraph" w:styleId="ListContinue3">
    <w:name w:val="List Continue 3"/>
    <w:basedOn w:val="List3"/>
    <w:rsid w:val="00E37446"/>
    <w:pPr>
      <w:ind w:left="1021" w:firstLine="0"/>
    </w:pPr>
  </w:style>
  <w:style w:type="paragraph" w:styleId="ListContinue4">
    <w:name w:val="List Continue 4"/>
    <w:basedOn w:val="List4"/>
    <w:rsid w:val="00E37446"/>
    <w:pPr>
      <w:ind w:firstLine="0"/>
    </w:pPr>
  </w:style>
  <w:style w:type="paragraph" w:styleId="ListContinue5">
    <w:name w:val="List Continue 5"/>
    <w:basedOn w:val="List5"/>
    <w:rsid w:val="00E37446"/>
    <w:pPr>
      <w:ind w:firstLine="0"/>
    </w:pPr>
  </w:style>
  <w:style w:type="paragraph" w:styleId="ListNumber3">
    <w:name w:val="List Number 3"/>
    <w:basedOn w:val="List3"/>
    <w:rsid w:val="00E37446"/>
    <w:pPr>
      <w:numPr>
        <w:numId w:val="4"/>
      </w:numPr>
    </w:pPr>
  </w:style>
  <w:style w:type="paragraph" w:styleId="ListNumber4">
    <w:name w:val="List Number 4"/>
    <w:basedOn w:val="List4"/>
    <w:rsid w:val="00E37446"/>
    <w:pPr>
      <w:numPr>
        <w:numId w:val="5"/>
      </w:numPr>
    </w:pPr>
  </w:style>
  <w:style w:type="paragraph" w:styleId="ListNumber5">
    <w:name w:val="List Number 5"/>
    <w:basedOn w:val="List5"/>
    <w:rsid w:val="00E37446"/>
    <w:pPr>
      <w:numPr>
        <w:numId w:val="6"/>
      </w:numPr>
    </w:pPr>
  </w:style>
  <w:style w:type="paragraph" w:styleId="BlockText">
    <w:name w:val="Block Text"/>
    <w:basedOn w:val="Normal"/>
    <w:rsid w:val="00E37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446"/>
    <w:rPr>
      <w:sz w:val="16"/>
      <w:vertAlign w:val="superscript"/>
    </w:rPr>
  </w:style>
  <w:style w:type="character" w:customStyle="1" w:styleId="Symbols">
    <w:name w:val="Symbols"/>
    <w:basedOn w:val="DefaultParagraphFont"/>
    <w:rsid w:val="00E37446"/>
    <w:rPr>
      <w:rFonts w:ascii="Symbol" w:hAnsi="Symbol"/>
    </w:rPr>
  </w:style>
  <w:style w:type="character" w:customStyle="1" w:styleId="MenuOptions">
    <w:name w:val="Menu Options"/>
    <w:basedOn w:val="DefaultParagraphFont"/>
    <w:rsid w:val="00E37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446"/>
    <w:rPr>
      <w:b/>
    </w:rPr>
  </w:style>
  <w:style w:type="character" w:customStyle="1" w:styleId="Underlined">
    <w:name w:val="Underlined"/>
    <w:basedOn w:val="DefaultParagraphFont"/>
    <w:rsid w:val="00E37446"/>
    <w:rPr>
      <w:u w:val="single"/>
    </w:rPr>
  </w:style>
  <w:style w:type="paragraph" w:customStyle="1" w:styleId="TableBodyTextRight">
    <w:name w:val="Table Body Text Right"/>
    <w:basedOn w:val="TableBodyText"/>
    <w:rsid w:val="00E37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446"/>
    <w:rPr>
      <w:sz w:val="18"/>
    </w:rPr>
  </w:style>
  <w:style w:type="paragraph" w:customStyle="1" w:styleId="BodySmallRight">
    <w:name w:val="Body Small Right"/>
    <w:basedOn w:val="BodyTextRight"/>
    <w:rsid w:val="00E37446"/>
    <w:rPr>
      <w:sz w:val="18"/>
      <w:szCs w:val="18"/>
    </w:rPr>
  </w:style>
  <w:style w:type="paragraph" w:customStyle="1" w:styleId="MarginEdition">
    <w:name w:val="Margin Edition"/>
    <w:basedOn w:val="MarginNote"/>
    <w:rsid w:val="00E37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446"/>
    <w:rPr>
      <w:sz w:val="2"/>
      <w:szCs w:val="2"/>
    </w:rPr>
  </w:style>
  <w:style w:type="character" w:customStyle="1" w:styleId="Small">
    <w:name w:val="Small"/>
    <w:basedOn w:val="DefaultParagraphFont"/>
    <w:rsid w:val="00E37446"/>
    <w:rPr>
      <w:sz w:val="16"/>
    </w:rPr>
  </w:style>
  <w:style w:type="paragraph" w:customStyle="1" w:styleId="WideTable">
    <w:name w:val="Wide Table"/>
    <w:basedOn w:val="Normal"/>
    <w:rsid w:val="00E37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446"/>
  </w:style>
  <w:style w:type="paragraph" w:styleId="Quote">
    <w:name w:val="Quote"/>
    <w:basedOn w:val="Heading1"/>
    <w:link w:val="QuoteChar"/>
    <w:qFormat/>
    <w:rsid w:val="00E37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446"/>
    <w:pPr>
      <w:pageBreakBefore/>
    </w:pPr>
  </w:style>
  <w:style w:type="paragraph" w:customStyle="1" w:styleId="Border">
    <w:name w:val="Border"/>
    <w:basedOn w:val="Normal"/>
    <w:qFormat/>
    <w:rsid w:val="00E37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446"/>
    <w:rPr>
      <w:u w:val="single"/>
    </w:rPr>
  </w:style>
  <w:style w:type="character" w:customStyle="1" w:styleId="BoldandItalics">
    <w:name w:val="Bold and Italics"/>
    <w:qFormat/>
    <w:rsid w:val="00E37446"/>
    <w:rPr>
      <w:b/>
      <w:i/>
      <w:u w:val="none"/>
    </w:rPr>
  </w:style>
  <w:style w:type="paragraph" w:styleId="BalloonText">
    <w:name w:val="Balloon Text"/>
    <w:basedOn w:val="Normal"/>
    <w:link w:val="BalloonTextChar"/>
    <w:rsid w:val="00E37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446"/>
    <w:pPr>
      <w:spacing w:before="0" w:after="0"/>
    </w:pPr>
  </w:style>
  <w:style w:type="paragraph" w:customStyle="1" w:styleId="BodyTextBold">
    <w:name w:val="Body Text Bold"/>
    <w:basedOn w:val="BodyText"/>
    <w:qFormat/>
    <w:rsid w:val="00E37446"/>
    <w:rPr>
      <w:b/>
    </w:rPr>
  </w:style>
  <w:style w:type="character" w:styleId="Hyperlink">
    <w:name w:val="Hyperlink"/>
    <w:basedOn w:val="DefaultParagraphFont"/>
    <w:uiPriority w:val="99"/>
    <w:unhideWhenUsed/>
    <w:rsid w:val="006C6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1991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TLI50822 Diploma of Customs Broking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2022-07-27T00:17:19Z</dcterms:created>
  <dcterms:modified xsi:type="dcterms:W3CDTF">2022-07-26T06:35:00Z</dcterms:modified>
</cp:coreProperties>
</file>