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150" w:rsidP="00224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TLI50716 Diploma of Bus and Coach Operations</w:t>
      </w:r>
      <w:r>
        <w:fldChar w:fldCharType="end"/>
      </w:r>
    </w:p>
    <w:p w:rsidR="00224150" w:rsidP="00224150">
      <w:pPr>
        <w:pStyle w:val="Version"/>
        <w:sectPr w:rsidSect="007E7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7</w:t>
      </w:r>
      <w:r>
        <w:fldChar w:fldCharType="end"/>
      </w:r>
    </w:p>
    <w:p w:rsidR="00000000" w:rsidRPr="007E703B" w:rsidP="007E703B">
      <w:pPr>
        <w:pStyle w:val="SuperHeading"/>
      </w:pPr>
      <w:r w:rsidRPr="007E703B">
        <w:t>TLI50716 Diploma of Bus and Coach Operations</w:t>
      </w:r>
    </w:p>
    <w:p w:rsidR="00000000" w:rsidRPr="007E703B" w:rsidP="007E703B">
      <w:pPr>
        <w:pStyle w:val="Heading1"/>
      </w:pPr>
      <w:bookmarkStart w:id="1" w:name="O_1284268"/>
      <w:bookmarkEnd w:id="1"/>
      <w:r w:rsidRPr="007E70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7</w:t>
            </w:r>
            <w:r w:rsidRPr="007E703B">
              <w:t>. This is the seventh release of this qualification in the TLI Transport and Logistics Training Package with the following unit updated: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TLIF0080 Implement and monitor the safety duties of transport activities (Chain</w:t>
            </w:r>
            <w:r w:rsidRPr="007E703B">
              <w:t xml:space="preserve"> of Responsibility).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6.</w:t>
            </w:r>
            <w:r w:rsidRPr="007E703B">
              <w:t xml:space="preserve"> This is the sixth release of this qualification in the TLI Transport and Logistics Training Package. With the following general elective units have been updated:</w:t>
            </w:r>
          </w:p>
          <w:p w:rsidR="00000000" w:rsidRPr="007E703B" w:rsidP="007E703B">
            <w:pPr>
              <w:pStyle w:val="ListBullet"/>
            </w:pPr>
            <w:r w:rsidRPr="007E703B">
              <w:t>SITXMPR012 Coordinate marketing activities</w:t>
            </w:r>
          </w:p>
          <w:p w:rsidR="00000000" w:rsidRPr="007E703B" w:rsidP="007E703B">
            <w:pPr>
              <w:pStyle w:val="ListBullet"/>
            </w:pPr>
            <w:r w:rsidRPr="007E703B">
              <w:t xml:space="preserve">TAEDEL414 Mentor </w:t>
            </w:r>
            <w:r w:rsidRPr="007E703B">
              <w:t xml:space="preserve">in the workplace </w:t>
            </w:r>
          </w:p>
          <w:p w:rsidR="00000000" w:rsidRPr="007E703B" w:rsidP="007E703B">
            <w:pPr>
              <w:pStyle w:val="ListBullet"/>
            </w:pPr>
            <w:r w:rsidRPr="007E703B">
              <w:t>TAETAS511 Undertake organisational training needs analysis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TLIX0069</w:t>
            </w:r>
            <w:r w:rsidRPr="007E703B">
              <w:rPr>
                <w:rStyle w:val="SpecialBold"/>
              </w:rPr>
              <w:t xml:space="preserve"> </w:t>
            </w:r>
            <w:r w:rsidRPr="007E703B">
              <w:t>Manage contracted support services.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5.</w:t>
            </w:r>
            <w:r w:rsidRPr="007E703B">
              <w:t xml:space="preserve"> This is the fifth release of this qualification in the TLI Transport and Logistics Training Package. With the following un</w:t>
            </w:r>
            <w:r w:rsidRPr="007E703B">
              <w:t>its updated:</w:t>
            </w:r>
          </w:p>
          <w:p w:rsidR="00000000" w:rsidRPr="007E703B" w:rsidP="007E703B">
            <w:pPr>
              <w:pStyle w:val="ListBullet"/>
            </w:pPr>
            <w:r w:rsidRPr="007E703B">
              <w:t>TLIE0007 Apply workplace statistics</w:t>
            </w:r>
          </w:p>
          <w:p w:rsidR="00000000" w:rsidRPr="007E703B" w:rsidP="007E703B">
            <w:pPr>
              <w:pStyle w:val="ListBullet"/>
            </w:pPr>
            <w:r w:rsidRPr="007E703B">
              <w:t>TLIL0004 Apply conflict and grievance resolution strategies</w:t>
            </w:r>
          </w:p>
          <w:p w:rsidR="00000000" w:rsidRPr="007E703B" w:rsidP="007E703B">
            <w:pPr>
              <w:pStyle w:val="ListBullet"/>
            </w:pPr>
            <w:r w:rsidRPr="007E703B">
              <w:t>TLIL0009 Develop rosters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TLIL0012 Promote effective workplace practice.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4</w:t>
            </w:r>
            <w:r w:rsidRPr="007E703B">
              <w:t>. This is the fourth release of this qualification in the TLI Transport and Logistics Training Package. With the following units updated:</w:t>
            </w:r>
          </w:p>
          <w:p w:rsidR="00000000" w:rsidRPr="007E703B" w:rsidP="007E703B">
            <w:pPr>
              <w:pStyle w:val="ListBullet"/>
            </w:pPr>
            <w:r w:rsidRPr="007E703B">
              <w:t>Imported Elective units updated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Unit TLIP5037 deleted due to zero enrolment.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3</w:t>
            </w:r>
            <w:r w:rsidRPr="007E703B">
              <w:t>. This is the third release of</w:t>
            </w:r>
            <w:r w:rsidRPr="007E703B">
              <w:t xml:space="preserve"> this qualification in the TLI Transport and Logistics Training Package. The following general elective unit has been added: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TLIF0014Y Monitor the safety of transport activities (Chain of Responsibility).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Release 2</w:t>
            </w:r>
            <w:r w:rsidRPr="007E703B">
              <w:t>. This is the second release of this qua</w:t>
            </w:r>
            <w:r w:rsidRPr="007E703B">
              <w:t>lification in the TLI Transport and Logistics Training Package. The following modification has been made:</w:t>
            </w:r>
          </w:p>
          <w:p w:rsidR="00000000" w:rsidP="007E703B">
            <w:pPr>
              <w:pStyle w:val="ListBullet"/>
              <w:rPr>
                <w:lang w:val="en-NZ"/>
              </w:rPr>
            </w:pPr>
            <w:r w:rsidRPr="007E703B">
              <w:t>Imported Elective units updated.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 xml:space="preserve">Release 1. </w:t>
            </w:r>
            <w:r w:rsidRPr="007E703B">
              <w:t>This is the first release of this qualification in the TLI Transport and Logistics Training Package.</w:t>
            </w:r>
          </w:p>
        </w:tc>
      </w:tr>
    </w:tbl>
    <w:p w:rsidR="00000000" w:rsidRPr="007E703B" w:rsidP="007E703B">
      <w:pPr>
        <w:pStyle w:val="NoPaddingFontSize1"/>
      </w:pPr>
    </w:p>
    <w:p w:rsidR="00000000" w:rsidRPr="007E703B" w:rsidP="007E703B">
      <w:pPr>
        <w:pStyle w:val="AllowPageBreak"/>
      </w:pPr>
    </w:p>
    <w:p w:rsidR="00000000" w:rsidRPr="007E703B" w:rsidP="007E703B">
      <w:pPr>
        <w:pStyle w:val="Heading1"/>
      </w:pPr>
      <w:bookmarkStart w:id="2" w:name="O_1284267"/>
      <w:bookmarkEnd w:id="2"/>
      <w:r w:rsidRPr="007E703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t xml:space="preserve">This is a qualification for those engaged in bus and coach operations job roles within the transport and logistics industry. </w:t>
            </w:r>
          </w:p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Job roles</w:t>
            </w:r>
          </w:p>
          <w:p w:rsidR="00000000" w:rsidRPr="007E703B" w:rsidP="007E703B">
            <w:pPr>
              <w:pStyle w:val="BodyText"/>
            </w:pPr>
            <w:r w:rsidRPr="007E703B">
              <w:t>Job roles and titles vary across different sectors. Possible job titles relevant to this qualification include:</w:t>
            </w:r>
          </w:p>
          <w:p w:rsidR="00000000" w:rsidRPr="007E703B" w:rsidP="007E703B">
            <w:pPr>
              <w:pStyle w:val="ListBullet"/>
            </w:pPr>
            <w:r w:rsidRPr="007E703B">
              <w:t>fleet manager</w:t>
            </w:r>
          </w:p>
          <w:p w:rsidR="00000000" w:rsidRPr="007E703B" w:rsidP="007E703B">
            <w:pPr>
              <w:pStyle w:val="ListBullet"/>
            </w:pPr>
            <w:r w:rsidRPr="007E703B">
              <w:t>operations manager</w:t>
            </w:r>
          </w:p>
          <w:p w:rsidR="00000000" w:rsidRPr="007E703B" w:rsidP="007E703B">
            <w:pPr>
              <w:pStyle w:val="ListBullet"/>
            </w:pPr>
            <w:r w:rsidRPr="007E703B">
              <w:t>passenger service delivery manager</w:t>
            </w:r>
          </w:p>
          <w:p w:rsidR="00000000" w:rsidRPr="007E703B" w:rsidP="007E703B">
            <w:pPr>
              <w:pStyle w:val="ListBullet"/>
            </w:pPr>
            <w:r w:rsidRPr="007E703B">
              <w:t>service delivery manager.</w:t>
            </w:r>
          </w:p>
          <w:p w:rsidR="00000000" w:rsidRPr="007E703B" w:rsidP="007E703B">
            <w:pPr>
              <w:pStyle w:val="BodyText"/>
            </w:pPr>
            <w:r w:rsidRPr="007E703B">
              <w:t>No licensing, legislative or certification requir</w:t>
            </w:r>
            <w:r w:rsidRPr="007E703B">
              <w:t>ements apply to this qualification at the time of publication.</w:t>
            </w:r>
          </w:p>
        </w:tc>
      </w:tr>
    </w:tbl>
    <w:p w:rsidR="00000000" w:rsidRPr="007E703B" w:rsidP="007E703B">
      <w:pPr>
        <w:pStyle w:val="NoPaddingFontSize1"/>
      </w:pPr>
    </w:p>
    <w:p w:rsidR="00000000" w:rsidRPr="007E703B" w:rsidP="007E703B">
      <w:pPr>
        <w:pStyle w:val="AllowPageBreak"/>
      </w:pPr>
    </w:p>
    <w:p w:rsidR="00000000" w:rsidRPr="007E703B" w:rsidP="007E703B">
      <w:pPr>
        <w:pStyle w:val="Heading1"/>
      </w:pPr>
      <w:bookmarkStart w:id="3" w:name="O_1284266"/>
      <w:bookmarkEnd w:id="3"/>
      <w:r w:rsidRPr="007E703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t>There are no entry requirements for this qualification.</w:t>
            </w:r>
          </w:p>
        </w:tc>
      </w:tr>
    </w:tbl>
    <w:p w:rsidR="00000000" w:rsidRPr="007E703B" w:rsidP="007E703B">
      <w:pPr>
        <w:pStyle w:val="NoPaddingFontSize1"/>
      </w:pPr>
    </w:p>
    <w:p w:rsidR="00000000" w:rsidRPr="007E703B" w:rsidP="007E703B">
      <w:pPr>
        <w:pStyle w:val="AllowPageBreak"/>
      </w:pPr>
    </w:p>
    <w:p w:rsidR="00000000" w:rsidRPr="007E703B" w:rsidP="007E703B">
      <w:pPr>
        <w:pStyle w:val="Heading1"/>
      </w:pPr>
      <w:bookmarkStart w:id="4" w:name="O_1284265"/>
      <w:bookmarkEnd w:id="4"/>
      <w:r w:rsidRPr="007E703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971"/>
      </w:tblGrid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t xml:space="preserve">A total of </w:t>
            </w:r>
            <w:r w:rsidRPr="007E703B">
              <w:rPr>
                <w:rStyle w:val="SpecialBold"/>
              </w:rPr>
              <w:t>12 units of competency</w:t>
            </w:r>
            <w:r w:rsidRPr="007E703B">
              <w:t xml:space="preserve"> comprising:</w:t>
            </w:r>
          </w:p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 xml:space="preserve">2 core units </w:t>
            </w:r>
            <w:r w:rsidRPr="007E703B">
              <w:t>listed below,</w:t>
            </w:r>
            <w:r w:rsidRPr="007E703B">
              <w:rPr>
                <w:rStyle w:val="SpecialBold"/>
              </w:rPr>
              <w:t xml:space="preserve"> plus</w:t>
            </w:r>
          </w:p>
          <w:p w:rsidR="00000000" w:rsidRPr="007E703B" w:rsidP="007E703B">
            <w:pPr>
              <w:pStyle w:val="BodyText"/>
            </w:pPr>
            <w:r w:rsidRPr="007E703B">
              <w:rPr>
                <w:rStyle w:val="SpecialBold"/>
              </w:rPr>
              <w:t>10 general elective units</w:t>
            </w:r>
            <w:r w:rsidRPr="007E703B">
              <w:t xml:space="preserve"> from the general elective units listed below. </w:t>
            </w:r>
          </w:p>
          <w:p w:rsidR="00000000" w:rsidRPr="007E703B" w:rsidP="007E703B">
            <w:pPr>
              <w:pStyle w:val="BodyText"/>
            </w:pPr>
            <w:r w:rsidRPr="007E703B">
              <w:t xml:space="preserve">Up to </w:t>
            </w:r>
            <w:r w:rsidRPr="007E703B">
              <w:rPr>
                <w:rStyle w:val="SpecialBold"/>
              </w:rPr>
              <w:t xml:space="preserve">2 of the general elective units </w:t>
            </w:r>
            <w:r w:rsidRPr="007E703B">
              <w:t>may be selected from any relevant nationally endorsed Training Package or accredited course. The general elective units must c</w:t>
            </w:r>
            <w:r w:rsidRPr="007E703B">
              <w:t>ontribute to the vocational outcomes of the qualification.</w:t>
            </w:r>
          </w:p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Where imported units are selected, care must be taken to ensure that all prerequisite units specified are complied with.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rPr>
                <w:rStyle w:val="SpecialBold"/>
              </w:rPr>
              <w:t>Core units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TLIL5057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Maintain, monitor and improve transport operations s</w:t>
            </w:r>
            <w:r w:rsidRPr="007E703B">
              <w:t>ystems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TLIL5067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Develop a passenger transport plan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rPr>
                <w:rStyle w:val="SpecialBold"/>
              </w:rPr>
              <w:t>General elective units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BSBHRM412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Support employee and industrial relations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BSBHRM415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Coordinate recruitment and onboarding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BSBLDR522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people performance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BSBOPS402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Coordinate business operational plans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BSBOPS504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business risk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BSBTWK401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Build and maintain business relationships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BSBTWK502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team effectiveness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BSBWHS521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Ensure a safe workplace for a work area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SITXMPR012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Coordinate marketing activities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TAEDEL414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 xml:space="preserve">Mentor in the workplace 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TAETAS511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Undertake organisational training needs analysis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TLIB5010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Plan and implement maintenance schedules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TLIE0007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Apply workplace statistics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TLIF0080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Implement and monitor the safety duties of transport activities (Chain of Responsibility)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TLIF4064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fatigue management policy and procedures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TLIF4086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Control and coordinate incident responses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TLII5018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customer service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TLIL0004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Apply confli</w:t>
            </w:r>
            <w:r w:rsidRPr="007E703B">
              <w:t>ct and grievance resolution strategies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TLIL0009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Develop rosters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TLIL0012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Promote effective workplace practice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TLIL3003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Conduct induction process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TLIL5068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Implement a passenger transport plan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TLIO1002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Follow security procedures when working with passengers and personnel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TLIP5004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Develop a transport and logistics business plan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TLIP5035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budgets and financial plans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TLIR5006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Develop, implement and review purchasing strategies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TLIR5014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Manage supp</w:t>
            </w:r>
            <w:r w:rsidRPr="007E703B">
              <w:t>liers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TLIU4001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Implement and monitor environmental protection policies and procedures</w:t>
            </w:r>
          </w:p>
        </w:tc>
      </w:tr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3B">
            <w:pPr>
              <w:pStyle w:val="BodyText"/>
              <w:rPr>
                <w:lang w:val="en-NZ"/>
              </w:rPr>
            </w:pPr>
            <w:r w:rsidRPr="007E703B">
              <w:t>TLIX0069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t>Manage contracted support services</w:t>
            </w:r>
          </w:p>
        </w:tc>
      </w:tr>
    </w:tbl>
    <w:p w:rsidR="00000000" w:rsidRPr="007E703B" w:rsidP="007E703B">
      <w:pPr>
        <w:pStyle w:val="NoPaddingFontSize1"/>
      </w:pPr>
    </w:p>
    <w:p w:rsidR="00000000" w:rsidRPr="007E703B" w:rsidP="007E703B">
      <w:pPr>
        <w:pStyle w:val="AllowPageBreak"/>
      </w:pPr>
    </w:p>
    <w:p w:rsidR="00000000" w:rsidRPr="007E703B" w:rsidP="007E703B">
      <w:pPr>
        <w:pStyle w:val="Heading1"/>
      </w:pPr>
      <w:bookmarkStart w:id="5" w:name="O_1284264"/>
      <w:bookmarkEnd w:id="5"/>
      <w:r w:rsidRPr="007E703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70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3B" w:rsidP="007E703B">
            <w:pPr>
              <w:pStyle w:val="BodyText"/>
            </w:pPr>
            <w:r w:rsidRPr="007E703B">
              <w:t>This qualification replaces and is equivalent to TLI50713 Diploma of Bus and Coach Operations.</w:t>
            </w:r>
          </w:p>
        </w:tc>
      </w:tr>
    </w:tbl>
    <w:p w:rsidR="00224150" w:rsidP="007E703B">
      <w:pPr>
        <w:pStyle w:val="NoPaddingFontSize1"/>
      </w:pPr>
    </w:p>
    <w:p w:rsidR="00224150" w:rsidP="007E703B">
      <w:pPr>
        <w:pStyle w:val="NoPaddingFontSize1"/>
      </w:pPr>
    </w:p>
    <w:p w:rsidR="00000000" w:rsidRPr="007E703B" w:rsidP="007E703B">
      <w:pPr>
        <w:pStyle w:val="Heading1"/>
      </w:pPr>
      <w:bookmarkStart w:id="6" w:name="O_1284269"/>
      <w:bookmarkEnd w:id="6"/>
      <w:r w:rsidRPr="007E703B">
        <w:t>Links</w:t>
      </w:r>
    </w:p>
    <w:p w:rsidR="00000000" w:rsidRPr="007E703B" w:rsidP="00224150">
      <w:pPr>
        <w:pStyle w:val="BodyText"/>
      </w:pPr>
      <w:r w:rsidRPr="007E7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62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E703B" w:rsidP="007E703B"/>
    <w:sectPr w:rsidSect="007E7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B" w:rsidRPr="00224150" w:rsidP="00224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0" w:rsidP="007E7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4150" w:rsidP="007E7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4150" w:rsidP="007E7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03B" w:rsidRPr="00224150" w:rsidP="00224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50" w:rsidRPr="002D2AF8" w:rsidP="007E7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TLI50716 Diploma of Bus and Coach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224150" w:rsidP="007E7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0F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C61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03B"/>
  </w:style>
  <w:style w:type="character" w:customStyle="1" w:styleId="Heading1Char">
    <w:name w:val="Heading 1 Char"/>
    <w:basedOn w:val="DefaultParagraphFont"/>
    <w:link w:val="Heading1"/>
    <w:rsid w:val="007E7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03B"/>
    <w:rPr>
      <w:b/>
      <w:spacing w:val="0"/>
    </w:rPr>
  </w:style>
  <w:style w:type="paragraph" w:customStyle="1" w:styleId="SuperHeading">
    <w:name w:val="SuperHeading"/>
    <w:basedOn w:val="Normal"/>
    <w:rsid w:val="007E7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7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03B"/>
    <w:rPr>
      <w:i/>
    </w:rPr>
  </w:style>
  <w:style w:type="paragraph" w:styleId="Caption">
    <w:name w:val="caption"/>
    <w:basedOn w:val="BodyText"/>
    <w:next w:val="Normal"/>
    <w:qFormat/>
    <w:rsid w:val="007E7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03B"/>
  </w:style>
  <w:style w:type="paragraph" w:styleId="TableofFigures">
    <w:name w:val="table of figures"/>
    <w:basedOn w:val="Normal"/>
    <w:next w:val="Normal"/>
    <w:semiHidden/>
    <w:rsid w:val="007E7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03B"/>
    <w:rPr>
      <w:rFonts w:ascii="Wingdings" w:hAnsi="Wingdings"/>
    </w:rPr>
  </w:style>
  <w:style w:type="paragraph" w:customStyle="1" w:styleId="TableHeading">
    <w:name w:val="Table Heading"/>
    <w:basedOn w:val="HeadingBase"/>
    <w:rsid w:val="007E7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03B"/>
    <w:rPr>
      <w:color w:val="0033CC"/>
      <w:u w:val="none"/>
    </w:rPr>
  </w:style>
  <w:style w:type="paragraph" w:customStyle="1" w:styleId="BodyTextRight">
    <w:name w:val="Body Text Right"/>
    <w:basedOn w:val="BodyText"/>
    <w:rsid w:val="007E7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03B"/>
    <w:rPr>
      <w:sz w:val="32"/>
    </w:rPr>
  </w:style>
  <w:style w:type="paragraph" w:customStyle="1" w:styleId="HeadingProcedure">
    <w:name w:val="Heading Procedure"/>
    <w:basedOn w:val="HeadingBase"/>
    <w:next w:val="Normal"/>
    <w:rsid w:val="007E7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03B"/>
    <w:pPr>
      <w:spacing w:before="60" w:after="60"/>
    </w:pPr>
  </w:style>
  <w:style w:type="paragraph" w:styleId="ListContinue">
    <w:name w:val="List Continue"/>
    <w:basedOn w:val="List"/>
    <w:rsid w:val="007E703B"/>
    <w:pPr>
      <w:ind w:firstLine="0"/>
    </w:pPr>
  </w:style>
  <w:style w:type="paragraph" w:customStyle="1" w:styleId="ListNote">
    <w:name w:val="List Note"/>
    <w:basedOn w:val="List"/>
    <w:rsid w:val="007E7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03B"/>
    <w:rPr>
      <w:rFonts w:ascii="Courier New" w:hAnsi="Courier New"/>
    </w:rPr>
  </w:style>
  <w:style w:type="paragraph" w:customStyle="1" w:styleId="NoteBullet">
    <w:name w:val="Note Bullet"/>
    <w:basedOn w:val="Note"/>
    <w:rsid w:val="007E7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03B"/>
    <w:rPr>
      <w:b/>
      <w:smallCaps/>
    </w:rPr>
  </w:style>
  <w:style w:type="paragraph" w:customStyle="1" w:styleId="TableListNumber">
    <w:name w:val="Table List Number"/>
    <w:basedOn w:val="ListNumber"/>
    <w:rsid w:val="007E7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03B"/>
    <w:pPr>
      <w:numPr>
        <w:numId w:val="8"/>
      </w:numPr>
    </w:pPr>
  </w:style>
  <w:style w:type="paragraph" w:customStyle="1" w:styleId="ListAlpha2">
    <w:name w:val="List Alpha 2"/>
    <w:basedOn w:val="List2"/>
    <w:rsid w:val="007E703B"/>
    <w:pPr>
      <w:numPr>
        <w:numId w:val="7"/>
      </w:numPr>
    </w:pPr>
  </w:style>
  <w:style w:type="paragraph" w:styleId="List2">
    <w:name w:val="List 2"/>
    <w:basedOn w:val="BodyText"/>
    <w:rsid w:val="007E7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03B"/>
    <w:pPr>
      <w:numPr>
        <w:numId w:val="3"/>
      </w:numPr>
    </w:pPr>
  </w:style>
  <w:style w:type="paragraph" w:styleId="ListContinue2">
    <w:name w:val="List Continue 2"/>
    <w:basedOn w:val="List2"/>
    <w:rsid w:val="007E703B"/>
    <w:pPr>
      <w:ind w:firstLine="0"/>
    </w:pPr>
  </w:style>
  <w:style w:type="paragraph" w:styleId="ListContinue3">
    <w:name w:val="List Continue 3"/>
    <w:basedOn w:val="List3"/>
    <w:rsid w:val="007E703B"/>
    <w:pPr>
      <w:ind w:left="1021" w:firstLine="0"/>
    </w:pPr>
  </w:style>
  <w:style w:type="paragraph" w:styleId="ListContinue4">
    <w:name w:val="List Continue 4"/>
    <w:basedOn w:val="List4"/>
    <w:rsid w:val="007E703B"/>
    <w:pPr>
      <w:ind w:firstLine="0"/>
    </w:pPr>
  </w:style>
  <w:style w:type="paragraph" w:styleId="ListContinue5">
    <w:name w:val="List Continue 5"/>
    <w:basedOn w:val="List5"/>
    <w:rsid w:val="007E703B"/>
    <w:pPr>
      <w:ind w:firstLine="0"/>
    </w:pPr>
  </w:style>
  <w:style w:type="paragraph" w:styleId="ListNumber3">
    <w:name w:val="List Number 3"/>
    <w:basedOn w:val="List3"/>
    <w:rsid w:val="007E703B"/>
    <w:pPr>
      <w:numPr>
        <w:numId w:val="4"/>
      </w:numPr>
    </w:pPr>
  </w:style>
  <w:style w:type="paragraph" w:styleId="ListNumber4">
    <w:name w:val="List Number 4"/>
    <w:basedOn w:val="List4"/>
    <w:rsid w:val="007E703B"/>
    <w:pPr>
      <w:numPr>
        <w:numId w:val="5"/>
      </w:numPr>
    </w:pPr>
  </w:style>
  <w:style w:type="paragraph" w:styleId="ListNumber5">
    <w:name w:val="List Number 5"/>
    <w:basedOn w:val="List5"/>
    <w:rsid w:val="007E703B"/>
    <w:pPr>
      <w:numPr>
        <w:numId w:val="6"/>
      </w:numPr>
    </w:pPr>
  </w:style>
  <w:style w:type="paragraph" w:styleId="BlockText">
    <w:name w:val="Block Text"/>
    <w:basedOn w:val="Normal"/>
    <w:rsid w:val="007E7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03B"/>
    <w:rPr>
      <w:sz w:val="16"/>
      <w:vertAlign w:val="superscript"/>
    </w:rPr>
  </w:style>
  <w:style w:type="character" w:customStyle="1" w:styleId="Symbols">
    <w:name w:val="Symbols"/>
    <w:basedOn w:val="DefaultParagraphFont"/>
    <w:rsid w:val="007E703B"/>
    <w:rPr>
      <w:rFonts w:ascii="Symbol" w:hAnsi="Symbol"/>
    </w:rPr>
  </w:style>
  <w:style w:type="character" w:customStyle="1" w:styleId="MenuOptions">
    <w:name w:val="Menu Options"/>
    <w:basedOn w:val="DefaultParagraphFont"/>
    <w:rsid w:val="007E7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03B"/>
    <w:rPr>
      <w:b/>
    </w:rPr>
  </w:style>
  <w:style w:type="character" w:customStyle="1" w:styleId="Underlined">
    <w:name w:val="Underlined"/>
    <w:basedOn w:val="DefaultParagraphFont"/>
    <w:rsid w:val="007E703B"/>
    <w:rPr>
      <w:u w:val="single"/>
    </w:rPr>
  </w:style>
  <w:style w:type="paragraph" w:customStyle="1" w:styleId="TableBodyTextRight">
    <w:name w:val="Table Body Text Right"/>
    <w:basedOn w:val="TableBodyText"/>
    <w:rsid w:val="007E7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03B"/>
    <w:rPr>
      <w:sz w:val="18"/>
    </w:rPr>
  </w:style>
  <w:style w:type="paragraph" w:customStyle="1" w:styleId="BodySmallRight">
    <w:name w:val="Body Small Right"/>
    <w:basedOn w:val="BodyTextRight"/>
    <w:rsid w:val="007E703B"/>
    <w:rPr>
      <w:sz w:val="18"/>
      <w:szCs w:val="18"/>
    </w:rPr>
  </w:style>
  <w:style w:type="paragraph" w:customStyle="1" w:styleId="MarginEdition">
    <w:name w:val="Margin Edition"/>
    <w:basedOn w:val="MarginNote"/>
    <w:rsid w:val="007E7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03B"/>
    <w:rPr>
      <w:sz w:val="2"/>
      <w:szCs w:val="2"/>
    </w:rPr>
  </w:style>
  <w:style w:type="character" w:customStyle="1" w:styleId="Small">
    <w:name w:val="Small"/>
    <w:basedOn w:val="DefaultParagraphFont"/>
    <w:rsid w:val="007E703B"/>
    <w:rPr>
      <w:sz w:val="16"/>
    </w:rPr>
  </w:style>
  <w:style w:type="paragraph" w:customStyle="1" w:styleId="WideTable">
    <w:name w:val="Wide Table"/>
    <w:basedOn w:val="Normal"/>
    <w:rsid w:val="007E7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03B"/>
  </w:style>
  <w:style w:type="paragraph" w:styleId="Quote">
    <w:name w:val="Quote"/>
    <w:basedOn w:val="Heading1"/>
    <w:link w:val="QuoteChar"/>
    <w:qFormat/>
    <w:rsid w:val="007E7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03B"/>
    <w:pPr>
      <w:pageBreakBefore/>
    </w:pPr>
  </w:style>
  <w:style w:type="paragraph" w:customStyle="1" w:styleId="Border">
    <w:name w:val="Border"/>
    <w:basedOn w:val="Normal"/>
    <w:qFormat/>
    <w:rsid w:val="007E7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03B"/>
    <w:rPr>
      <w:u w:val="single"/>
    </w:rPr>
  </w:style>
  <w:style w:type="character" w:customStyle="1" w:styleId="BoldandItalics">
    <w:name w:val="Bold and Italics"/>
    <w:qFormat/>
    <w:rsid w:val="007E703B"/>
    <w:rPr>
      <w:b/>
      <w:i/>
      <w:u w:val="none"/>
    </w:rPr>
  </w:style>
  <w:style w:type="paragraph" w:styleId="BalloonText">
    <w:name w:val="Balloon Text"/>
    <w:basedOn w:val="Normal"/>
    <w:link w:val="BalloonTextChar"/>
    <w:rsid w:val="007E7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03B"/>
    <w:pPr>
      <w:spacing w:before="0" w:after="0"/>
    </w:pPr>
  </w:style>
  <w:style w:type="paragraph" w:customStyle="1" w:styleId="BodyTextBold">
    <w:name w:val="Body Text Bold"/>
    <w:basedOn w:val="BodyText"/>
    <w:qFormat/>
    <w:rsid w:val="007E703B"/>
    <w:rPr>
      <w:b/>
    </w:rPr>
  </w:style>
  <w:style w:type="character" w:styleId="Hyperlink">
    <w:name w:val="Hyperlink"/>
    <w:basedOn w:val="DefaultParagraphFont"/>
    <w:uiPriority w:val="99"/>
    <w:unhideWhenUsed/>
    <w:rsid w:val="00224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</Words>
  <Characters>4281</Characters>
  <Application>Microsoft Office Word</Application>
  <DocSecurity>0</DocSecurity>
  <Lines>147</Lines>
  <Paragraphs>130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TLI50716 Diploma of Bus and Coach Operations</dc:title>
  <dc:subject>Approved</dc:subject>
  <dc:creator>Industry Skills Australia</dc:creator>
  <cp:keywords>Release 7</cp:keywords>
  <dc:description>Review Date: 12 April 2008</dc:description>
  <cp:lastModifiedBy>HSD_TPCMSd.prod</cp:lastModifiedBy>
  <cp:revision>3</cp:revision>
  <dcterms:created xsi:type="dcterms:W3CDTF">2024-07-10T14:13:31Z</dcterms:created>
  <dcterms:modified xsi:type="dcterms:W3CDTF">2024-07-10T00:33:00Z</dcterms:modified>
</cp:coreProperties>
</file>