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539" w:rsidP="003E3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TLI50621 Diploma of Rail Operations Management</w:t>
      </w:r>
      <w:r>
        <w:fldChar w:fldCharType="end"/>
      </w:r>
    </w:p>
    <w:p w:rsidR="003E3539" w:rsidP="003E3539">
      <w:pPr>
        <w:pStyle w:val="Version"/>
        <w:sectPr w:rsidSect="008E4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E4FDE" w:rsidP="008E4FDE">
      <w:pPr>
        <w:pStyle w:val="SuperHeading"/>
      </w:pPr>
      <w:r w:rsidRPr="008E4FDE">
        <w:t>TLI50621 Diploma of Rail Operations Management</w:t>
      </w:r>
    </w:p>
    <w:p w:rsidR="00000000" w:rsidRPr="008E4FDE" w:rsidP="008E4FDE">
      <w:pPr>
        <w:pStyle w:val="Heading1"/>
      </w:pPr>
      <w:bookmarkStart w:id="1" w:name="O_1240303"/>
      <w:bookmarkEnd w:id="1"/>
      <w:r w:rsidRPr="008E4F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rPr>
                <w:rStyle w:val="SpecialBold"/>
              </w:rPr>
              <w:t>Release 2</w:t>
            </w:r>
            <w:r w:rsidRPr="008E4FDE">
              <w:t>. This is second release of this qualification in the TLI Transport and Logistics Training Package. With the following unit changes:</w:t>
            </w:r>
          </w:p>
          <w:p w:rsidR="00000000" w:rsidRPr="008E4FDE" w:rsidP="008E4FDE">
            <w:pPr>
              <w:pStyle w:val="ListBullet"/>
            </w:pPr>
            <w:r w:rsidRPr="008E4FDE">
              <w:t>Removed TLIF4099 Develop an application for, or variation to, rail accreditation</w:t>
            </w:r>
          </w:p>
          <w:p w:rsidR="00000000" w:rsidRPr="008E4FDE" w:rsidP="008E4FDE">
            <w:pPr>
              <w:pStyle w:val="ListBullet"/>
            </w:pPr>
            <w:r w:rsidRPr="008E4FDE">
              <w:t>Re</w:t>
            </w:r>
            <w:r w:rsidRPr="008E4FDE">
              <w:t>moved CPPSEC5001A Establish and maintain an occupational health and safety system</w:t>
            </w:r>
          </w:p>
          <w:p w:rsidR="00000000" w:rsidRPr="008E4FDE" w:rsidP="008E4FDE">
            <w:pPr>
              <w:pStyle w:val="ListBullet"/>
            </w:pPr>
            <w:r w:rsidRPr="008E4FDE">
              <w:t>Updated PSPHRM013 Implement workforce planning and succession strategies</w:t>
            </w:r>
          </w:p>
          <w:p w:rsidR="00000000" w:rsidRPr="008E4FDE" w:rsidP="008E4FDE">
            <w:pPr>
              <w:pStyle w:val="ListBullet"/>
            </w:pPr>
            <w:r w:rsidRPr="008E4FDE">
              <w:t>Updated PSPSEC025 Manage security awareness</w:t>
            </w:r>
          </w:p>
          <w:p w:rsidR="00000000" w:rsidRPr="008E4FDE" w:rsidP="008E4FDE">
            <w:pPr>
              <w:pStyle w:val="ListBullet"/>
            </w:pPr>
            <w:r w:rsidRPr="008E4FDE">
              <w:t>Updated TLIF0045 Investigate rail safety incidents</w:t>
            </w:r>
          </w:p>
          <w:p w:rsidR="00000000" w:rsidP="008E4FDE">
            <w:pPr>
              <w:pStyle w:val="ListBullet"/>
              <w:rPr>
                <w:lang w:val="en-NZ"/>
              </w:rPr>
            </w:pPr>
            <w:r w:rsidRPr="008E4FDE">
              <w:t>Update</w:t>
            </w:r>
            <w:r w:rsidRPr="008E4FDE">
              <w:t>d TLIL0027 Ensure competency of rail safety workers.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rPr>
                <w:rStyle w:val="SpecialBold"/>
              </w:rPr>
              <w:t>Release 1.</w:t>
            </w:r>
            <w:r w:rsidRPr="008E4FDE">
              <w:t xml:space="preserve"> This is a new release of this qualification in the TLI Transport and Logistics Training Package.</w:t>
            </w:r>
          </w:p>
        </w:tc>
      </w:tr>
    </w:tbl>
    <w:p w:rsidR="00000000" w:rsidRPr="008E4FDE" w:rsidP="008E4FDE">
      <w:pPr>
        <w:pStyle w:val="NoPaddingFontSize1"/>
      </w:pPr>
    </w:p>
    <w:p w:rsidR="00000000" w:rsidRPr="008E4FDE" w:rsidP="008E4FDE">
      <w:pPr>
        <w:pStyle w:val="AllowPageBreak"/>
      </w:pPr>
    </w:p>
    <w:p w:rsidR="00000000" w:rsidRPr="008E4FDE" w:rsidP="008E4FDE">
      <w:pPr>
        <w:pStyle w:val="Heading1"/>
      </w:pPr>
      <w:bookmarkStart w:id="2" w:name="O_1240302"/>
      <w:bookmarkEnd w:id="2"/>
      <w:r w:rsidRPr="008E4FD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t>This is a qualification for a person engaged in the management of rail operations. This qualification requires the self-directed application of knowledge and skills, with substantial depth in some areas where judgement is required in planning and selecting</w:t>
            </w:r>
            <w:r w:rsidRPr="008E4FDE">
              <w:t xml:space="preserve"> appropriate equipment, services and techniques for self and others.</w:t>
            </w:r>
          </w:p>
          <w:p w:rsidR="00000000" w:rsidRPr="008E4FDE" w:rsidP="008E4FDE">
            <w:pPr>
              <w:pStyle w:val="BodyText"/>
            </w:pPr>
            <w:r w:rsidRPr="008E4FDE">
              <w:t>Application involves participation in developing strategic initiatives as well as personal responsibility and autonomy in performing or organising others to carry out complex technical op</w:t>
            </w:r>
            <w:r w:rsidRPr="008E4FDE">
              <w:t>erations. It may include participation in teams, including those concerned with planning and evaluation functions. Group or team coordination may be involved.</w:t>
            </w:r>
          </w:p>
          <w:p w:rsidR="00000000" w:rsidRPr="008E4FDE" w:rsidP="008E4FDE">
            <w:pPr>
              <w:pStyle w:val="BodyText"/>
            </w:pPr>
            <w:r w:rsidRPr="008E4FDE">
              <w:rPr>
                <w:rStyle w:val="SpecialBold"/>
              </w:rPr>
              <w:t>Job roles</w:t>
            </w:r>
          </w:p>
          <w:p w:rsidR="00000000" w:rsidRPr="008E4FDE" w:rsidP="008E4FDE">
            <w:pPr>
              <w:pStyle w:val="BodyText"/>
            </w:pPr>
            <w:r w:rsidRPr="008E4FDE">
              <w:t>Job roles and titles vary across different sectors. Possible job titles relevant to thi</w:t>
            </w:r>
            <w:r w:rsidRPr="008E4FDE">
              <w:t>s qualification include:</w:t>
            </w:r>
          </w:p>
          <w:p w:rsidR="00000000" w:rsidRPr="008E4FDE" w:rsidP="008E4FDE">
            <w:pPr>
              <w:pStyle w:val="ListBullet"/>
            </w:pPr>
            <w:r w:rsidRPr="008E4FDE">
              <w:t>network controller</w:t>
            </w:r>
          </w:p>
          <w:p w:rsidR="00000000" w:rsidRPr="008E4FDE" w:rsidP="008E4FDE">
            <w:pPr>
              <w:pStyle w:val="ListBullet"/>
            </w:pPr>
            <w:r w:rsidRPr="008E4FDE">
              <w:t>passenger services manager</w:t>
            </w:r>
          </w:p>
          <w:p w:rsidR="00000000" w:rsidRPr="008E4FDE" w:rsidP="008E4FDE">
            <w:pPr>
              <w:pStyle w:val="ListBullet"/>
            </w:pPr>
            <w:r w:rsidRPr="008E4FDE">
              <w:t>rail freight manager</w:t>
            </w:r>
          </w:p>
          <w:p w:rsidR="00000000" w:rsidRPr="008E4FDE" w:rsidP="008E4FDE">
            <w:pPr>
              <w:pStyle w:val="ListBullet"/>
            </w:pPr>
            <w:r w:rsidRPr="008E4FDE">
              <w:t>rail maintenance manager</w:t>
            </w:r>
          </w:p>
          <w:p w:rsidR="00000000" w:rsidRPr="008E4FDE" w:rsidP="008E4FDE">
            <w:pPr>
              <w:pStyle w:val="ListBullet"/>
            </w:pPr>
            <w:r w:rsidRPr="008E4FDE">
              <w:t>rail operations manager.</w:t>
            </w:r>
          </w:p>
          <w:p w:rsidR="00000000" w:rsidRPr="008E4FDE" w:rsidP="008E4FDE">
            <w:pPr>
              <w:pStyle w:val="BodyText"/>
            </w:pPr>
            <w:r w:rsidRPr="008E4FDE">
              <w:t>No licensing, legislative or certification requirements apply to this qualification at the time of publication.</w:t>
            </w:r>
          </w:p>
        </w:tc>
      </w:tr>
    </w:tbl>
    <w:p w:rsidR="00000000" w:rsidRPr="008E4FDE" w:rsidP="008E4FDE">
      <w:pPr>
        <w:pStyle w:val="NoPaddingFontSize1"/>
      </w:pPr>
    </w:p>
    <w:p w:rsidR="00000000" w:rsidRPr="008E4FDE" w:rsidP="008E4FDE">
      <w:pPr>
        <w:pStyle w:val="AllowPageBreak"/>
      </w:pPr>
    </w:p>
    <w:p w:rsidR="00000000" w:rsidRPr="008E4FDE" w:rsidP="008E4FDE">
      <w:pPr>
        <w:pStyle w:val="Heading1"/>
      </w:pPr>
      <w:bookmarkStart w:id="3" w:name="O_1240301"/>
      <w:bookmarkEnd w:id="3"/>
      <w:r w:rsidRPr="008E4FD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t>There are no entry requirements for this qualification.</w:t>
            </w:r>
          </w:p>
        </w:tc>
      </w:tr>
    </w:tbl>
    <w:p w:rsidR="00000000" w:rsidRPr="008E4FDE" w:rsidP="008E4FDE">
      <w:pPr>
        <w:pStyle w:val="NoPaddingFontSize1"/>
      </w:pPr>
    </w:p>
    <w:p w:rsidR="00000000" w:rsidRPr="008E4FDE" w:rsidP="008E4FDE">
      <w:pPr>
        <w:pStyle w:val="AllowPageBreak"/>
      </w:pPr>
    </w:p>
    <w:p w:rsidR="00000000" w:rsidRPr="008E4FDE" w:rsidP="008E4FDE">
      <w:pPr>
        <w:pStyle w:val="Heading1"/>
      </w:pPr>
      <w:bookmarkStart w:id="4" w:name="O_1240300"/>
      <w:bookmarkEnd w:id="4"/>
      <w:r w:rsidRPr="008E4FD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9"/>
        <w:gridCol w:w="7418"/>
      </w:tblGrid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t xml:space="preserve">A total of </w:t>
            </w:r>
            <w:r w:rsidRPr="008E4FDE">
              <w:rPr>
                <w:rStyle w:val="SpecialBold"/>
              </w:rPr>
              <w:t>14 units of competency</w:t>
            </w:r>
            <w:r w:rsidRPr="008E4FDE">
              <w:t xml:space="preserve"> comprising: </w:t>
            </w:r>
          </w:p>
          <w:p w:rsidR="00000000" w:rsidRPr="008E4FDE" w:rsidP="008E4FDE">
            <w:pPr>
              <w:pStyle w:val="ListBullet"/>
            </w:pPr>
            <w:r w:rsidRPr="008E4FDE">
              <w:rPr>
                <w:rStyle w:val="SpecialBold"/>
              </w:rPr>
              <w:t>8 core units</w:t>
            </w:r>
            <w:r w:rsidRPr="008E4FDE">
              <w:t xml:space="preserve"> listed below, </w:t>
            </w:r>
            <w:r w:rsidRPr="008E4FDE">
              <w:rPr>
                <w:rStyle w:val="SpecialBold"/>
              </w:rPr>
              <w:t>plus</w:t>
            </w:r>
            <w:r w:rsidRPr="008E4FDE">
              <w:t xml:space="preserve"> </w:t>
            </w:r>
          </w:p>
          <w:p w:rsidR="00000000" w:rsidRPr="008E4FDE" w:rsidP="008E4FDE">
            <w:pPr>
              <w:pStyle w:val="ListBullet"/>
            </w:pPr>
            <w:r w:rsidRPr="008E4FDE">
              <w:rPr>
                <w:rStyle w:val="SpecialBold"/>
              </w:rPr>
              <w:t>2</w:t>
            </w:r>
            <w:r w:rsidRPr="008E4FDE">
              <w:t xml:space="preserve"> </w:t>
            </w:r>
            <w:r w:rsidRPr="008E4FDE">
              <w:rPr>
                <w:rStyle w:val="SpecialBold"/>
              </w:rPr>
              <w:t xml:space="preserve">units within one of the </w:t>
            </w:r>
            <w:r w:rsidRPr="008E4FDE">
              <w:t xml:space="preserve">Groups A to H specialist elective unit groups (job roles) listed below, </w:t>
            </w:r>
            <w:r w:rsidRPr="008E4FDE">
              <w:rPr>
                <w:rStyle w:val="SpecialBold"/>
              </w:rPr>
              <w:t>plus</w:t>
            </w:r>
            <w:r w:rsidRPr="008E4FDE">
              <w:t xml:space="preserve"> </w:t>
            </w:r>
          </w:p>
          <w:p w:rsidR="00000000" w:rsidRPr="008E4FDE" w:rsidP="008E4FDE">
            <w:pPr>
              <w:pStyle w:val="ListBullet"/>
            </w:pPr>
            <w:r w:rsidRPr="008E4FDE">
              <w:rPr>
                <w:rStyle w:val="SpecialBold"/>
              </w:rPr>
              <w:t>4 general elective units</w:t>
            </w:r>
            <w:r w:rsidRPr="008E4FDE">
              <w:t xml:space="preserve"> from Group I general elective units listed below or from the remaining units not already selected from a specialist elective group. </w:t>
            </w:r>
          </w:p>
          <w:p w:rsidR="00000000" w:rsidRPr="008E4FDE" w:rsidP="008E4FDE">
            <w:pPr>
              <w:pStyle w:val="BodyText"/>
            </w:pPr>
            <w:r w:rsidRPr="008E4FDE">
              <w:t xml:space="preserve">Up to </w:t>
            </w:r>
            <w:r w:rsidRPr="008E4FDE">
              <w:rPr>
                <w:rStyle w:val="SpecialBold"/>
              </w:rPr>
              <w:t>2 of the gener</w:t>
            </w:r>
            <w:r w:rsidRPr="008E4FDE">
              <w:rPr>
                <w:rStyle w:val="SpecialBold"/>
              </w:rPr>
              <w:t>al elective units</w:t>
            </w:r>
            <w:r w:rsidRPr="008E4FDE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 xml:space="preserve">Where imported units are selected, care must be taken to ensure that all </w:t>
            </w:r>
            <w:r w:rsidRPr="008E4FDE">
              <w:t>prerequisite units specified in the unit are complied with.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Core units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AHCWHS502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work health and safety processes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TLIE4032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Use internal communication systems for rail industry regulatory compliance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TLIF4104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change in the rail safety environment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TLIF4107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Respond to notifiable rail safety occurrences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TLIF5021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Apply rail safeworking rules and procedures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TLIL5066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Apply rail resource management principles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TLIW5001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 xml:space="preserve">Apply rail communications systems 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TLIW5002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rail assets and interfaces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 xml:space="preserve">Specialist elective units 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A: Rail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TLIL5073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train crewing and rostering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TLIW5004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train planning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B: Yard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TLIB0013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Apply knowledge of rail operation fundamentals in yards or sidings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TLIL5069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a rail yard or terminal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C: Passenger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TLIL5071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rail passenger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TLIL5073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train crewing and rostering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D: Freight/Heavy Haul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TLIL5019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Implement and monitor transport logistics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TLIL5070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rail freight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E: Network Control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TLIF5024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Develop plans for emergency response and recovery of rail networks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TLIW5003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rail network control systems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F: Rail Safety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TLIF4100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Identify and meet rail safety regulatory compliance requirements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TLIF4101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Implement and maintain a rail safety culture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G: Maintenance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TLIB5010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Plan and implement main</w:t>
            </w:r>
            <w:r w:rsidRPr="008E4FDE">
              <w:t>tenance schedules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TLIL5072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rail yard operations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 xml:space="preserve">Group H: Incident </w:t>
            </w:r>
            <w:r w:rsidRPr="008E4FDE">
              <w:t>M</w:t>
            </w:r>
            <w:r w:rsidRPr="008E4FDE">
              <w:rPr>
                <w:rStyle w:val="SpecialBold"/>
              </w:rPr>
              <w:t>anagement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TLIF0045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Investigate rail safety incidents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TLIF5023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Undertake a derailment investigation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rPr>
                <w:rStyle w:val="SpecialBold"/>
              </w:rPr>
              <w:t>Group I: General elective units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BSBHRM524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Coordinate workforce plan implementation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BSBOPS403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Apply business risk management processes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BSBOPS505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organisational customer service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BSBPMG427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Apply project procurement procedures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BSBPRC504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a supply chain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PSPHRM013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Implement workforce planning and succession strategies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PSPPCM010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procurement risk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PSPSEC025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security awareness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TLIF0009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Ensure the safety of transport activities (Chain of Responsibility)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TLIF0013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the impact of human capabilities/limitations on human performance in a rail environment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TLIF4064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fatigue management policy and procedures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TLIF4086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Control and coordinate incident responses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TLIF5022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Develop and manage fitness for work polic</w:t>
            </w:r>
            <w:r w:rsidRPr="008E4FDE">
              <w:t>y and procedures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TLIL4069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Plan and coordinate protection for multiple worksites within limits of a work on track authority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TLIL0027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Ensure competency of rail safety workers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TLIL5065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Roster train crews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TLIO5005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Plan and manage security procedures for the enterprise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TLIP5035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budgets and financial plans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TLIP5036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assets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TLIR5005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Manage a contract</w:t>
            </w:r>
          </w:p>
        </w:tc>
      </w:tr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DE">
            <w:pPr>
              <w:pStyle w:val="BodyText"/>
              <w:rPr>
                <w:lang w:val="en-NZ"/>
              </w:rPr>
            </w:pPr>
            <w:r w:rsidRPr="008E4FDE">
              <w:t>TLIU4001</w:t>
            </w:r>
          </w:p>
        </w:tc>
        <w:tc>
          <w:tcPr>
            <w:tcW w:w="7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t>Implement and monitor environmental protection policies and procedures</w:t>
            </w:r>
          </w:p>
        </w:tc>
      </w:tr>
    </w:tbl>
    <w:p w:rsidR="00000000" w:rsidRPr="008E4FDE" w:rsidP="008E4FDE">
      <w:pPr>
        <w:pStyle w:val="NoPaddingFontSize1"/>
      </w:pPr>
    </w:p>
    <w:p w:rsidR="00000000" w:rsidRPr="008E4FDE" w:rsidP="008E4FDE">
      <w:pPr>
        <w:pStyle w:val="AllowPageBreak"/>
      </w:pPr>
    </w:p>
    <w:p w:rsidR="00000000" w:rsidRPr="008E4FDE" w:rsidP="008E4FDE">
      <w:pPr>
        <w:pStyle w:val="Heading1"/>
      </w:pPr>
      <w:bookmarkStart w:id="5" w:name="O_1240299"/>
      <w:bookmarkEnd w:id="5"/>
      <w:r w:rsidRPr="008E4FDE">
        <w:t>Qu</w:t>
      </w:r>
      <w:r w:rsidRPr="008E4FDE">
        <w:t>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F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DE" w:rsidP="008E4FDE">
            <w:pPr>
              <w:pStyle w:val="BodyText"/>
            </w:pPr>
            <w:r w:rsidRPr="008E4FDE">
              <w:t>This qualification replaces and is equivalent to TLI50618 Diploma of Rail Operations Management.</w:t>
            </w:r>
          </w:p>
        </w:tc>
      </w:tr>
    </w:tbl>
    <w:p w:rsidR="00000000" w:rsidRPr="008E4FDE" w:rsidP="008E4FDE">
      <w:pPr>
        <w:pStyle w:val="NoPaddingFontSize1"/>
      </w:pPr>
    </w:p>
    <w:p w:rsidR="00000000" w:rsidRPr="008E4FDE" w:rsidP="008E4FDE">
      <w:pPr>
        <w:pStyle w:val="AllowPageBreak"/>
      </w:pPr>
    </w:p>
    <w:p w:rsidR="00000000" w:rsidRPr="008E4FDE" w:rsidP="008E4FDE">
      <w:pPr>
        <w:pStyle w:val="Heading1"/>
      </w:pPr>
      <w:bookmarkStart w:id="6" w:name="O_1240304"/>
      <w:bookmarkEnd w:id="6"/>
      <w:r w:rsidRPr="008E4FDE">
        <w:t>Links</w:t>
      </w:r>
    </w:p>
    <w:p w:rsidR="00000000" w:rsidRPr="008E4FDE" w:rsidP="003E3539">
      <w:pPr>
        <w:pStyle w:val="BodyText"/>
      </w:pPr>
      <w:r w:rsidRPr="008E4F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6D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E4FDE" w:rsidP="008E4FDE"/>
    <w:sectPr w:rsidSect="008E4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DE" w:rsidRPr="003E3539" w:rsidP="003E3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39" w:rsidP="008E4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3539" w:rsidP="008E4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3539" w:rsidP="008E4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FDE" w:rsidRPr="003E3539" w:rsidP="003E3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39" w:rsidRPr="002D2AF8" w:rsidP="008E4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TLI50621 Diploma of Rail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3E3539" w:rsidP="008E4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B02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C3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FDE"/>
  </w:style>
  <w:style w:type="character" w:customStyle="1" w:styleId="Heading1Char">
    <w:name w:val="Heading 1 Char"/>
    <w:basedOn w:val="DefaultParagraphFont"/>
    <w:link w:val="Heading1"/>
    <w:rsid w:val="008E4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F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F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FDE"/>
    <w:rPr>
      <w:b/>
      <w:spacing w:val="0"/>
    </w:rPr>
  </w:style>
  <w:style w:type="paragraph" w:customStyle="1" w:styleId="SuperHeading">
    <w:name w:val="SuperHeading"/>
    <w:basedOn w:val="Normal"/>
    <w:rsid w:val="008E4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4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F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F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F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FDE"/>
    <w:rPr>
      <w:i/>
    </w:rPr>
  </w:style>
  <w:style w:type="paragraph" w:styleId="Caption">
    <w:name w:val="caption"/>
    <w:basedOn w:val="BodyText"/>
    <w:next w:val="Normal"/>
    <w:qFormat/>
    <w:rsid w:val="008E4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FDE"/>
  </w:style>
  <w:style w:type="paragraph" w:styleId="TableofFigures">
    <w:name w:val="table of figures"/>
    <w:basedOn w:val="Normal"/>
    <w:next w:val="Normal"/>
    <w:semiHidden/>
    <w:rsid w:val="008E4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F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FDE"/>
    <w:rPr>
      <w:rFonts w:ascii="Wingdings" w:hAnsi="Wingdings"/>
    </w:rPr>
  </w:style>
  <w:style w:type="paragraph" w:customStyle="1" w:styleId="TableHeading">
    <w:name w:val="Table Heading"/>
    <w:basedOn w:val="HeadingBase"/>
    <w:rsid w:val="008E4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FDE"/>
    <w:rPr>
      <w:color w:val="0033CC"/>
      <w:u w:val="none"/>
    </w:rPr>
  </w:style>
  <w:style w:type="paragraph" w:customStyle="1" w:styleId="BodyTextRight">
    <w:name w:val="Body Text Right"/>
    <w:basedOn w:val="BodyText"/>
    <w:rsid w:val="008E4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F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FDE"/>
    <w:rPr>
      <w:sz w:val="32"/>
    </w:rPr>
  </w:style>
  <w:style w:type="paragraph" w:customStyle="1" w:styleId="HeadingProcedure">
    <w:name w:val="Heading Procedure"/>
    <w:basedOn w:val="HeadingBase"/>
    <w:next w:val="Normal"/>
    <w:rsid w:val="008E4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FDE"/>
    <w:pPr>
      <w:spacing w:before="60" w:after="60"/>
    </w:pPr>
  </w:style>
  <w:style w:type="paragraph" w:styleId="ListContinue">
    <w:name w:val="List Continue"/>
    <w:basedOn w:val="List"/>
    <w:rsid w:val="008E4FDE"/>
    <w:pPr>
      <w:ind w:firstLine="0"/>
    </w:pPr>
  </w:style>
  <w:style w:type="paragraph" w:customStyle="1" w:styleId="ListNote">
    <w:name w:val="List Note"/>
    <w:basedOn w:val="List"/>
    <w:rsid w:val="008E4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FDE"/>
    <w:rPr>
      <w:rFonts w:ascii="Courier New" w:hAnsi="Courier New"/>
    </w:rPr>
  </w:style>
  <w:style w:type="paragraph" w:customStyle="1" w:styleId="NoteBullet">
    <w:name w:val="Note Bullet"/>
    <w:basedOn w:val="Note"/>
    <w:rsid w:val="008E4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F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FDE"/>
    <w:rPr>
      <w:b/>
      <w:smallCaps/>
    </w:rPr>
  </w:style>
  <w:style w:type="paragraph" w:customStyle="1" w:styleId="TableListNumber">
    <w:name w:val="Table List Number"/>
    <w:basedOn w:val="ListNumber"/>
    <w:rsid w:val="008E4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FDE"/>
    <w:pPr>
      <w:numPr>
        <w:numId w:val="8"/>
      </w:numPr>
    </w:pPr>
  </w:style>
  <w:style w:type="paragraph" w:customStyle="1" w:styleId="ListAlpha2">
    <w:name w:val="List Alpha 2"/>
    <w:basedOn w:val="List2"/>
    <w:rsid w:val="008E4FDE"/>
    <w:pPr>
      <w:numPr>
        <w:numId w:val="7"/>
      </w:numPr>
    </w:pPr>
  </w:style>
  <w:style w:type="paragraph" w:styleId="List2">
    <w:name w:val="List 2"/>
    <w:basedOn w:val="BodyText"/>
    <w:rsid w:val="008E4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F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F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FDE"/>
    <w:pPr>
      <w:numPr>
        <w:numId w:val="3"/>
      </w:numPr>
    </w:pPr>
  </w:style>
  <w:style w:type="paragraph" w:styleId="ListContinue2">
    <w:name w:val="List Continue 2"/>
    <w:basedOn w:val="List2"/>
    <w:rsid w:val="008E4FDE"/>
    <w:pPr>
      <w:ind w:firstLine="0"/>
    </w:pPr>
  </w:style>
  <w:style w:type="paragraph" w:styleId="ListContinue3">
    <w:name w:val="List Continue 3"/>
    <w:basedOn w:val="List3"/>
    <w:rsid w:val="008E4FDE"/>
    <w:pPr>
      <w:ind w:left="1021" w:firstLine="0"/>
    </w:pPr>
  </w:style>
  <w:style w:type="paragraph" w:styleId="ListContinue4">
    <w:name w:val="List Continue 4"/>
    <w:basedOn w:val="List4"/>
    <w:rsid w:val="008E4FDE"/>
    <w:pPr>
      <w:ind w:firstLine="0"/>
    </w:pPr>
  </w:style>
  <w:style w:type="paragraph" w:styleId="ListContinue5">
    <w:name w:val="List Continue 5"/>
    <w:basedOn w:val="List5"/>
    <w:rsid w:val="008E4FDE"/>
    <w:pPr>
      <w:ind w:firstLine="0"/>
    </w:pPr>
  </w:style>
  <w:style w:type="paragraph" w:styleId="ListNumber3">
    <w:name w:val="List Number 3"/>
    <w:basedOn w:val="List3"/>
    <w:rsid w:val="008E4FDE"/>
    <w:pPr>
      <w:numPr>
        <w:numId w:val="4"/>
      </w:numPr>
    </w:pPr>
  </w:style>
  <w:style w:type="paragraph" w:styleId="ListNumber4">
    <w:name w:val="List Number 4"/>
    <w:basedOn w:val="List4"/>
    <w:rsid w:val="008E4FDE"/>
    <w:pPr>
      <w:numPr>
        <w:numId w:val="5"/>
      </w:numPr>
    </w:pPr>
  </w:style>
  <w:style w:type="paragraph" w:styleId="ListNumber5">
    <w:name w:val="List Number 5"/>
    <w:basedOn w:val="List5"/>
    <w:rsid w:val="008E4FDE"/>
    <w:pPr>
      <w:numPr>
        <w:numId w:val="6"/>
      </w:numPr>
    </w:pPr>
  </w:style>
  <w:style w:type="paragraph" w:styleId="BlockText">
    <w:name w:val="Block Text"/>
    <w:basedOn w:val="Normal"/>
    <w:rsid w:val="008E4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FDE"/>
    <w:rPr>
      <w:sz w:val="16"/>
      <w:vertAlign w:val="superscript"/>
    </w:rPr>
  </w:style>
  <w:style w:type="character" w:customStyle="1" w:styleId="Symbols">
    <w:name w:val="Symbols"/>
    <w:basedOn w:val="DefaultParagraphFont"/>
    <w:rsid w:val="008E4FDE"/>
    <w:rPr>
      <w:rFonts w:ascii="Symbol" w:hAnsi="Symbol"/>
    </w:rPr>
  </w:style>
  <w:style w:type="character" w:customStyle="1" w:styleId="MenuOptions">
    <w:name w:val="Menu Options"/>
    <w:basedOn w:val="DefaultParagraphFont"/>
    <w:rsid w:val="008E4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FDE"/>
    <w:rPr>
      <w:b/>
    </w:rPr>
  </w:style>
  <w:style w:type="character" w:customStyle="1" w:styleId="Underlined">
    <w:name w:val="Underlined"/>
    <w:basedOn w:val="DefaultParagraphFont"/>
    <w:rsid w:val="008E4FDE"/>
    <w:rPr>
      <w:u w:val="single"/>
    </w:rPr>
  </w:style>
  <w:style w:type="paragraph" w:customStyle="1" w:styleId="TableBodyTextRight">
    <w:name w:val="Table Body Text Right"/>
    <w:basedOn w:val="TableBodyText"/>
    <w:rsid w:val="008E4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FDE"/>
    <w:rPr>
      <w:sz w:val="18"/>
    </w:rPr>
  </w:style>
  <w:style w:type="paragraph" w:customStyle="1" w:styleId="BodySmallRight">
    <w:name w:val="Body Small Right"/>
    <w:basedOn w:val="BodyTextRight"/>
    <w:rsid w:val="008E4FDE"/>
    <w:rPr>
      <w:sz w:val="18"/>
      <w:szCs w:val="18"/>
    </w:rPr>
  </w:style>
  <w:style w:type="paragraph" w:customStyle="1" w:styleId="MarginEdition">
    <w:name w:val="Margin Edition"/>
    <w:basedOn w:val="MarginNote"/>
    <w:rsid w:val="008E4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FDE"/>
    <w:rPr>
      <w:sz w:val="2"/>
      <w:szCs w:val="2"/>
    </w:rPr>
  </w:style>
  <w:style w:type="character" w:customStyle="1" w:styleId="Small">
    <w:name w:val="Small"/>
    <w:basedOn w:val="DefaultParagraphFont"/>
    <w:rsid w:val="008E4FDE"/>
    <w:rPr>
      <w:sz w:val="16"/>
    </w:rPr>
  </w:style>
  <w:style w:type="paragraph" w:customStyle="1" w:styleId="WideTable">
    <w:name w:val="Wide Table"/>
    <w:basedOn w:val="Normal"/>
    <w:rsid w:val="008E4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FDE"/>
  </w:style>
  <w:style w:type="paragraph" w:styleId="Quote">
    <w:name w:val="Quote"/>
    <w:basedOn w:val="Heading1"/>
    <w:link w:val="QuoteChar"/>
    <w:qFormat/>
    <w:rsid w:val="008E4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FDE"/>
    <w:pPr>
      <w:pageBreakBefore/>
    </w:pPr>
  </w:style>
  <w:style w:type="paragraph" w:customStyle="1" w:styleId="Border">
    <w:name w:val="Border"/>
    <w:basedOn w:val="Normal"/>
    <w:qFormat/>
    <w:rsid w:val="008E4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FDE"/>
    <w:rPr>
      <w:u w:val="single"/>
    </w:rPr>
  </w:style>
  <w:style w:type="character" w:customStyle="1" w:styleId="BoldandItalics">
    <w:name w:val="Bold and Italics"/>
    <w:qFormat/>
    <w:rsid w:val="008E4FDE"/>
    <w:rPr>
      <w:b/>
      <w:i/>
      <w:u w:val="none"/>
    </w:rPr>
  </w:style>
  <w:style w:type="paragraph" w:styleId="BalloonText">
    <w:name w:val="Balloon Text"/>
    <w:basedOn w:val="Normal"/>
    <w:link w:val="BalloonTextChar"/>
    <w:rsid w:val="008E4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FDE"/>
    <w:pPr>
      <w:spacing w:before="0" w:after="0"/>
    </w:pPr>
  </w:style>
  <w:style w:type="paragraph" w:customStyle="1" w:styleId="BodyTextBold">
    <w:name w:val="Body Text Bold"/>
    <w:basedOn w:val="BodyText"/>
    <w:qFormat/>
    <w:rsid w:val="008E4FDE"/>
    <w:rPr>
      <w:b/>
    </w:rPr>
  </w:style>
  <w:style w:type="character" w:styleId="Hyperlink">
    <w:name w:val="Hyperlink"/>
    <w:basedOn w:val="DefaultParagraphFont"/>
    <w:uiPriority w:val="99"/>
    <w:unhideWhenUsed/>
    <w:rsid w:val="003E3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778</Words>
  <Characters>4998</Characters>
  <Application>Microsoft Office Word</Application>
  <DocSecurity>0</DocSecurity>
  <Lines>178</Lines>
  <Paragraphs>165</Paragraphs>
  <ScaleCrop>false</ScaleCrop>
  <Company>Author-it Software Corporation Ltd.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TLI50621 Diploma of Rail Operations Management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2022-10-25T16:07:00Z</dcterms:created>
  <dcterms:modified xsi:type="dcterms:W3CDTF">2022-10-25T01:22:00Z</dcterms:modified>
</cp:coreProperties>
</file>