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5F0" w:rsidP="00FB2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TLI50618 Diploma of Rail Operations Management</w:t>
      </w:r>
      <w:r>
        <w:fldChar w:fldCharType="end"/>
      </w:r>
    </w:p>
    <w:p w:rsidR="00FB25F0" w:rsidP="00FB25F0">
      <w:pPr>
        <w:pStyle w:val="Version"/>
        <w:sectPr w:rsidSect="00322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2241C" w:rsidP="0032241C">
      <w:pPr>
        <w:pStyle w:val="SuperHeading"/>
      </w:pPr>
      <w:r w:rsidRPr="0032241C">
        <w:t>TLI50618 Diploma of Rail Operations Management</w:t>
      </w:r>
    </w:p>
    <w:p w:rsidR="00000000" w:rsidRPr="0032241C" w:rsidP="0032241C">
      <w:pPr>
        <w:pStyle w:val="Heading1"/>
      </w:pPr>
      <w:bookmarkStart w:id="1" w:name="O_1068189"/>
      <w:bookmarkEnd w:id="1"/>
      <w:r w:rsidRPr="003224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1C" w:rsidP="0032241C">
            <w:pPr>
              <w:pStyle w:val="BodyText"/>
            </w:pPr>
            <w:r w:rsidRPr="0032241C">
              <w:rPr>
                <w:rStyle w:val="SpecialBold"/>
              </w:rPr>
              <w:t>Release 2.</w:t>
            </w:r>
            <w:r w:rsidRPr="0032241C">
              <w:t xml:space="preserve"> This is the second release of this qualification in the TLI Transport and Logistics Training Package. The following general elective units have been added:</w:t>
            </w:r>
          </w:p>
          <w:p w:rsidR="00000000" w:rsidRPr="0032241C" w:rsidP="0032241C">
            <w:pPr>
              <w:pStyle w:val="ListBullet"/>
            </w:pPr>
            <w:r w:rsidRPr="0032241C">
              <w:t xml:space="preserve">TLIF0009 Ensure the safety of transport activities (Chain </w:t>
            </w:r>
            <w:r w:rsidRPr="0032241C">
              <w:t>of Responsibility)</w:t>
            </w:r>
          </w:p>
          <w:p w:rsidR="00000000" w:rsidP="0032241C">
            <w:pPr>
              <w:pStyle w:val="ListBullet"/>
              <w:rPr>
                <w:lang w:val="en-NZ"/>
              </w:rPr>
            </w:pPr>
            <w:r w:rsidRPr="0032241C">
              <w:t>TLIF0013 Manage the impact of human capabilities/limitations on human performance in a rail environment.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1C" w:rsidP="0032241C">
            <w:pPr>
              <w:pStyle w:val="BodyText"/>
            </w:pPr>
            <w:r w:rsidRPr="0032241C">
              <w:rPr>
                <w:rStyle w:val="SpecialBold"/>
              </w:rPr>
              <w:t>Release 1.</w:t>
            </w:r>
            <w:r w:rsidRPr="0032241C">
              <w:t xml:space="preserve"> This is a new release of this qualification in the TLI Transport and Logistics Training Package.</w:t>
            </w:r>
          </w:p>
        </w:tc>
      </w:tr>
    </w:tbl>
    <w:p w:rsidR="00000000" w:rsidRPr="0032241C" w:rsidP="0032241C">
      <w:pPr>
        <w:pStyle w:val="NoPaddingFontSize1"/>
      </w:pPr>
    </w:p>
    <w:p w:rsidR="00000000" w:rsidRPr="0032241C" w:rsidP="0032241C">
      <w:pPr>
        <w:pStyle w:val="AllowPageBreak"/>
      </w:pPr>
    </w:p>
    <w:p w:rsidR="00000000" w:rsidRPr="0032241C" w:rsidP="0032241C">
      <w:pPr>
        <w:pStyle w:val="Heading1"/>
      </w:pPr>
      <w:bookmarkStart w:id="2" w:name="O_1068188"/>
      <w:bookmarkEnd w:id="2"/>
      <w:r w:rsidRPr="0032241C">
        <w:t>Qu</w:t>
      </w:r>
      <w:r w:rsidRPr="0032241C">
        <w:t>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1C" w:rsidP="0032241C">
            <w:pPr>
              <w:pStyle w:val="BodyText"/>
            </w:pPr>
            <w:r w:rsidRPr="0032241C">
              <w:t>This is a qualification for a person engaged in the management of rail operations. This qualification requires the self-directed application of knowledge and skills, with substantial depth in some areas where judgement is required i</w:t>
            </w:r>
            <w:r w:rsidRPr="0032241C">
              <w:t>n planning and selecting appropriate equipment, services and techniques for self and others.</w:t>
            </w:r>
          </w:p>
          <w:p w:rsidR="00000000" w:rsidRPr="0032241C" w:rsidP="0032241C">
            <w:pPr>
              <w:pStyle w:val="BodyText"/>
            </w:pPr>
            <w:r w:rsidRPr="0032241C">
              <w:t xml:space="preserve">Application involves participation in developing strategic initiatives as well as personal responsibility and autonomy in performing or organising others to carry </w:t>
            </w:r>
            <w:r w:rsidRPr="0032241C">
              <w:t>out complex technical operations. It may include participation in teams, including those concerned with planning and evaluation functions. Group or team coordination may be involved.</w:t>
            </w:r>
          </w:p>
          <w:p w:rsidR="00000000" w:rsidRPr="0032241C" w:rsidP="0032241C">
            <w:pPr>
              <w:pStyle w:val="BodyText"/>
            </w:pPr>
            <w:r w:rsidRPr="0032241C">
              <w:rPr>
                <w:rStyle w:val="SpecialBold"/>
              </w:rPr>
              <w:t>Job roles</w:t>
            </w:r>
          </w:p>
          <w:p w:rsidR="00000000" w:rsidRPr="0032241C" w:rsidP="0032241C">
            <w:pPr>
              <w:pStyle w:val="BodyText"/>
            </w:pPr>
            <w:r w:rsidRPr="0032241C">
              <w:t>Job roles and titles vary across different sectors. Possible jo</w:t>
            </w:r>
            <w:r w:rsidRPr="0032241C">
              <w:t>b titles relevant to this qualification include:</w:t>
            </w:r>
          </w:p>
          <w:p w:rsidR="00000000" w:rsidRPr="0032241C" w:rsidP="0032241C">
            <w:pPr>
              <w:pStyle w:val="ListBullet"/>
            </w:pPr>
            <w:r w:rsidRPr="0032241C">
              <w:t>network controller</w:t>
            </w:r>
          </w:p>
          <w:p w:rsidR="00000000" w:rsidRPr="0032241C" w:rsidP="0032241C">
            <w:pPr>
              <w:pStyle w:val="ListBullet"/>
            </w:pPr>
            <w:r w:rsidRPr="0032241C">
              <w:t>passenger services manager</w:t>
            </w:r>
          </w:p>
          <w:p w:rsidR="00000000" w:rsidRPr="0032241C" w:rsidP="0032241C">
            <w:pPr>
              <w:pStyle w:val="ListBullet"/>
            </w:pPr>
            <w:r w:rsidRPr="0032241C">
              <w:t>rail freight manager</w:t>
            </w:r>
          </w:p>
          <w:p w:rsidR="00000000" w:rsidRPr="0032241C" w:rsidP="0032241C">
            <w:pPr>
              <w:pStyle w:val="ListBullet"/>
            </w:pPr>
            <w:r w:rsidRPr="0032241C">
              <w:t>rail maintenance manager</w:t>
            </w:r>
          </w:p>
          <w:p w:rsidR="00000000" w:rsidRPr="0032241C" w:rsidP="0032241C">
            <w:pPr>
              <w:pStyle w:val="ListBullet"/>
            </w:pPr>
            <w:r w:rsidRPr="0032241C">
              <w:t>rail operations manager.</w:t>
            </w:r>
          </w:p>
          <w:p w:rsidR="00000000" w:rsidRPr="0032241C" w:rsidP="0032241C">
            <w:pPr>
              <w:pStyle w:val="BodyText"/>
            </w:pPr>
            <w:r w:rsidRPr="0032241C">
              <w:t>No licensing, legislative or certification requirements apply to this qualification at the time of publication.</w:t>
            </w:r>
          </w:p>
        </w:tc>
      </w:tr>
    </w:tbl>
    <w:p w:rsidR="00000000" w:rsidRPr="0032241C" w:rsidP="0032241C">
      <w:pPr>
        <w:pStyle w:val="NoPaddingFontSize1"/>
      </w:pPr>
    </w:p>
    <w:p w:rsidR="00000000" w:rsidRPr="0032241C" w:rsidP="0032241C">
      <w:pPr>
        <w:pStyle w:val="AllowPageBreak"/>
      </w:pPr>
    </w:p>
    <w:p w:rsidR="00000000" w:rsidRPr="0032241C" w:rsidP="0032241C">
      <w:pPr>
        <w:pStyle w:val="Heading1"/>
      </w:pPr>
      <w:bookmarkStart w:id="3" w:name="O_1068187"/>
      <w:bookmarkEnd w:id="3"/>
      <w:r w:rsidRPr="0032241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1C" w:rsidP="0032241C">
            <w:pPr>
              <w:pStyle w:val="BodyText"/>
            </w:pPr>
            <w:r w:rsidRPr="0032241C">
              <w:t>There are no entry requirements for this qualification.</w:t>
            </w:r>
          </w:p>
        </w:tc>
      </w:tr>
    </w:tbl>
    <w:p w:rsidR="00000000" w:rsidRPr="0032241C" w:rsidP="0032241C">
      <w:pPr>
        <w:pStyle w:val="NoPaddingFontSize1"/>
      </w:pPr>
    </w:p>
    <w:p w:rsidR="00000000" w:rsidRPr="0032241C" w:rsidP="0032241C">
      <w:pPr>
        <w:pStyle w:val="AllowPageBreak"/>
      </w:pPr>
    </w:p>
    <w:p w:rsidR="00000000" w:rsidRPr="0032241C" w:rsidP="0032241C">
      <w:pPr>
        <w:pStyle w:val="Heading1"/>
      </w:pPr>
      <w:bookmarkStart w:id="4" w:name="O_1068186"/>
      <w:bookmarkEnd w:id="4"/>
      <w:r w:rsidRPr="0032241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2"/>
        <w:gridCol w:w="25"/>
        <w:gridCol w:w="7360"/>
      </w:tblGrid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1C" w:rsidP="0032241C">
            <w:pPr>
              <w:pStyle w:val="BodyText"/>
            </w:pPr>
            <w:r w:rsidRPr="0032241C">
              <w:t xml:space="preserve">A total of </w:t>
            </w:r>
            <w:r w:rsidRPr="0032241C">
              <w:rPr>
                <w:rStyle w:val="SpecialBold"/>
              </w:rPr>
              <w:t>14 units of competency</w:t>
            </w:r>
            <w:r w:rsidRPr="0032241C">
              <w:t xml:space="preserve"> comprising: </w:t>
            </w:r>
          </w:p>
          <w:p w:rsidR="00000000" w:rsidRPr="0032241C" w:rsidP="0032241C">
            <w:pPr>
              <w:pStyle w:val="BodyText"/>
            </w:pPr>
            <w:r w:rsidRPr="0032241C">
              <w:rPr>
                <w:rStyle w:val="SpecialBold"/>
              </w:rPr>
              <w:t>8 core units</w:t>
            </w:r>
            <w:r w:rsidRPr="0032241C">
              <w:t xml:space="preserve"> listed below, </w:t>
            </w:r>
            <w:r w:rsidRPr="0032241C">
              <w:rPr>
                <w:rStyle w:val="SpecialBold"/>
              </w:rPr>
              <w:t>plus</w:t>
            </w:r>
            <w:r w:rsidRPr="0032241C">
              <w:t xml:space="preserve"> </w:t>
            </w:r>
          </w:p>
          <w:p w:rsidR="00000000" w:rsidRPr="0032241C" w:rsidP="0032241C">
            <w:pPr>
              <w:pStyle w:val="BodyText"/>
            </w:pPr>
            <w:r w:rsidRPr="0032241C">
              <w:rPr>
                <w:rStyle w:val="SpecialBold"/>
              </w:rPr>
              <w:t xml:space="preserve">all units within one of the </w:t>
            </w:r>
            <w:r w:rsidRPr="0032241C">
              <w:t xml:space="preserve">Group A to H specialist elective unit groups (job roles) listed below, </w:t>
            </w:r>
            <w:r w:rsidRPr="0032241C">
              <w:rPr>
                <w:rStyle w:val="SpecialBold"/>
              </w:rPr>
              <w:t>plus</w:t>
            </w:r>
            <w:r w:rsidRPr="0032241C">
              <w:t xml:space="preserve"> </w:t>
            </w:r>
          </w:p>
          <w:p w:rsidR="00000000" w:rsidRPr="0032241C" w:rsidP="0032241C">
            <w:pPr>
              <w:pStyle w:val="BodyText"/>
            </w:pPr>
            <w:r w:rsidRPr="0032241C">
              <w:rPr>
                <w:rStyle w:val="SpecialBold"/>
              </w:rPr>
              <w:t>4 general elective units</w:t>
            </w:r>
            <w:r w:rsidRPr="0032241C">
              <w:t xml:space="preserve"> from Group I general elective units listed below or from </w:t>
            </w:r>
            <w:r w:rsidRPr="0032241C">
              <w:t xml:space="preserve">the remaining units not already selected from a specialist elective group. </w:t>
            </w:r>
          </w:p>
          <w:p w:rsidR="00000000" w:rsidRPr="0032241C" w:rsidP="0032241C">
            <w:pPr>
              <w:pStyle w:val="BodyText"/>
            </w:pPr>
            <w:r w:rsidRPr="0032241C">
              <w:t xml:space="preserve">Up to </w:t>
            </w:r>
            <w:r w:rsidRPr="0032241C">
              <w:rPr>
                <w:rStyle w:val="SpecialBold"/>
              </w:rPr>
              <w:t>2 of the general elective units</w:t>
            </w:r>
            <w:r w:rsidRPr="0032241C">
              <w:t xml:space="preserve"> may be selected from any relevant nationally endorsed Training Package. The general elective units must contribute to the vocational outcomes </w:t>
            </w:r>
            <w:r w:rsidRPr="0032241C">
              <w:t xml:space="preserve">of the qualification. </w:t>
            </w:r>
          </w:p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Where imported units are selected, care must be taken to ensure that all prerequisite units specified in the unit are complied with.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Core units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AHCWHS501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work health and safety processes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TLIE4032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Use internal communicatio</w:t>
            </w:r>
            <w:r w:rsidRPr="0032241C">
              <w:t>n systems for rail industry regulatory compliance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TLIF4104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change in the rail safety environment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TLIF4107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Respond to notifiable rail safety occurrences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TLIF5021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Apply rail safeworking rules and procedures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TLIL5066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Apply</w:t>
            </w:r>
            <w:r w:rsidRPr="0032241C">
              <w:t xml:space="preserve"> rail resource management principles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TLIW5001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 xml:space="preserve">Apply rail communications systems 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TLIW5002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rail assets and interfaces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 xml:space="preserve">Specialist elective units 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A: Rail Operations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TLIL5073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train crewing and rostering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TLIW5004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train planning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B: Yard Operations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TLIB2122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Apply awareness of fundamentals of rail operations in yards or sidings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TLIL5069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a rail yard or terminal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C: Passenger Operations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TLIL5071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rail passenger operations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TLIL5073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train crewing and rostering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D: Freight/Heavy Haul Operations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TLIL5019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Implement and monitor transport logistics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TLIL5070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rail freight operations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E: Network Control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TLIF5024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Develop plans for emergency response and recovery of rail networks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TLIW5003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rail network control systems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F: Rail Safety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TLIF4100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Identify and meet rail safety regulatory compliance requirements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TLIF4101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Implement and maintain a rail safet</w:t>
            </w:r>
            <w:r w:rsidRPr="0032241C">
              <w:t>y culture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G: Maintenance Operations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TLIB5010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Plan and implement maintenance schedules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TLIL5072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rail yard operations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H: Incident management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TLIF5017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Investigate rail safety incidents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TLIF5023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Undertake a derailment investigation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rPr>
                <w:rStyle w:val="SpecialBold"/>
              </w:rPr>
              <w:t>Group I: General elective units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BSBCUS501</w:t>
            </w:r>
          </w:p>
        </w:tc>
        <w:tc>
          <w:tcPr>
            <w:tcW w:w="7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quality customer service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BSBHRM513</w:t>
            </w:r>
          </w:p>
        </w:tc>
        <w:tc>
          <w:tcPr>
            <w:tcW w:w="7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workforce planning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BSBPMG416</w:t>
            </w:r>
          </w:p>
        </w:tc>
        <w:tc>
          <w:tcPr>
            <w:tcW w:w="7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Apply project procurement procedures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BSBPRC504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a supply chain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BSBRSK401</w:t>
            </w:r>
          </w:p>
        </w:tc>
        <w:tc>
          <w:tcPr>
            <w:tcW w:w="7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Identify risk and apply risk management processes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CPPSEC5001A</w:t>
            </w:r>
          </w:p>
        </w:tc>
        <w:tc>
          <w:tcPr>
            <w:tcW w:w="7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Establish and maintain an occupational health and safety system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PSPHRM004</w:t>
            </w:r>
          </w:p>
        </w:tc>
        <w:tc>
          <w:tcPr>
            <w:tcW w:w="7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Implement workforce planning and succession strategies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PSPPCM010</w:t>
            </w:r>
          </w:p>
        </w:tc>
        <w:tc>
          <w:tcPr>
            <w:tcW w:w="7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procurement risk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PSPSEC017</w:t>
            </w:r>
          </w:p>
        </w:tc>
        <w:tc>
          <w:tcPr>
            <w:tcW w:w="73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security awareness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TLIF0009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Ensure the safety of transport activities (Chain of Responsibility)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TLIF0013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the impact of human capabilities/limitations on human performance in a rail environment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TLIF4064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fatigue management policy and procedures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TLIF4086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Control and coo</w:t>
            </w:r>
            <w:r w:rsidRPr="0032241C">
              <w:t>rdinate incident responses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TLIF4099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Develop an application for, or variation to, rail accreditation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TLIF5022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Develop and manage fitness for work policy and procedures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TLIL4069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Plan and coordinate protection for multiple worksites within limits of a work on track authority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TLIL4081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Ensure competency of rail safety workers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TLIL5065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Roster train crews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TLIO5005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Plan and manage security procedures for the enterprise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TLIP5035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</w:t>
            </w:r>
            <w:r w:rsidRPr="0032241C">
              <w:t>ge budgets and financial plans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TLIP5036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assets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TLIR5005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Manage a contract</w:t>
            </w:r>
          </w:p>
        </w:tc>
      </w:tr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1C">
            <w:pPr>
              <w:pStyle w:val="BodyText"/>
              <w:rPr>
                <w:lang w:val="en-NZ"/>
              </w:rPr>
            </w:pPr>
            <w:r w:rsidRPr="0032241C">
              <w:t>TLIU4001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1C" w:rsidP="0032241C">
            <w:pPr>
              <w:pStyle w:val="BodyText"/>
            </w:pPr>
            <w:r w:rsidRPr="0032241C">
              <w:t>Implement and monitor environmental protection policies and procedures</w:t>
            </w:r>
          </w:p>
        </w:tc>
      </w:tr>
    </w:tbl>
    <w:p w:rsidR="00000000" w:rsidRPr="0032241C" w:rsidP="0032241C">
      <w:pPr>
        <w:pStyle w:val="NoPaddingFontSize1"/>
      </w:pPr>
    </w:p>
    <w:p w:rsidR="00000000" w:rsidRPr="0032241C" w:rsidP="0032241C">
      <w:pPr>
        <w:pStyle w:val="AllowPageBreak"/>
      </w:pPr>
    </w:p>
    <w:p w:rsidR="00000000" w:rsidRPr="0032241C" w:rsidP="0032241C">
      <w:pPr>
        <w:pStyle w:val="Heading1"/>
      </w:pPr>
      <w:bookmarkStart w:id="5" w:name="O_1068185"/>
      <w:bookmarkEnd w:id="5"/>
      <w:r w:rsidRPr="0032241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4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1C" w:rsidP="0032241C">
            <w:pPr>
              <w:pStyle w:val="BodyText"/>
            </w:pPr>
            <w:r w:rsidRPr="0032241C">
              <w:t>This qualification replaces and is equivalent to TLI50615 Diploma of Rail Operations Management.</w:t>
            </w:r>
          </w:p>
        </w:tc>
      </w:tr>
    </w:tbl>
    <w:p w:rsidR="00000000" w:rsidRPr="0032241C" w:rsidP="0032241C">
      <w:pPr>
        <w:pStyle w:val="NoPaddingFontSize1"/>
      </w:pPr>
    </w:p>
    <w:p w:rsidR="00000000" w:rsidRPr="0032241C" w:rsidP="0032241C">
      <w:pPr>
        <w:pStyle w:val="AllowPageBreak"/>
      </w:pPr>
    </w:p>
    <w:p w:rsidR="00000000" w:rsidRPr="0032241C" w:rsidP="0032241C">
      <w:pPr>
        <w:pStyle w:val="Heading1"/>
      </w:pPr>
      <w:bookmarkStart w:id="6" w:name="O_1068190"/>
      <w:bookmarkEnd w:id="6"/>
      <w:r w:rsidRPr="0032241C">
        <w:t>Links</w:t>
      </w:r>
    </w:p>
    <w:p w:rsidR="00000000" w:rsidRPr="0032241C" w:rsidP="00FB25F0">
      <w:pPr>
        <w:pStyle w:val="BodyText"/>
      </w:pPr>
      <w:r w:rsidRPr="00322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251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2241C" w:rsidP="0032241C"/>
    <w:sectPr w:rsidSect="003224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1C" w:rsidRPr="00FB25F0" w:rsidP="00FB2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5F0" w:rsidP="00322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25F0" w:rsidP="00322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25F0" w:rsidP="00322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41C" w:rsidRPr="00FB25F0" w:rsidP="00FB2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5F0" w:rsidRPr="002D2AF8" w:rsidP="00322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TLI50618 Diploma of Rail Operations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FB25F0" w:rsidP="00322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6A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964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41C"/>
  </w:style>
  <w:style w:type="character" w:customStyle="1" w:styleId="Heading1Char">
    <w:name w:val="Heading 1 Char"/>
    <w:basedOn w:val="DefaultParagraphFont"/>
    <w:link w:val="Heading1"/>
    <w:rsid w:val="00322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4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41C"/>
    <w:rPr>
      <w:b/>
      <w:spacing w:val="0"/>
    </w:rPr>
  </w:style>
  <w:style w:type="paragraph" w:customStyle="1" w:styleId="SuperHeading">
    <w:name w:val="SuperHeading"/>
    <w:basedOn w:val="Normal"/>
    <w:rsid w:val="00322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4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41C"/>
    <w:rPr>
      <w:i/>
    </w:rPr>
  </w:style>
  <w:style w:type="paragraph" w:styleId="Caption">
    <w:name w:val="caption"/>
    <w:basedOn w:val="BodyText"/>
    <w:next w:val="Normal"/>
    <w:qFormat/>
    <w:rsid w:val="00322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41C"/>
  </w:style>
  <w:style w:type="paragraph" w:styleId="TableofFigures">
    <w:name w:val="table of figures"/>
    <w:basedOn w:val="Normal"/>
    <w:next w:val="Normal"/>
    <w:semiHidden/>
    <w:rsid w:val="00322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4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41C"/>
    <w:rPr>
      <w:rFonts w:ascii="Wingdings" w:hAnsi="Wingdings"/>
    </w:rPr>
  </w:style>
  <w:style w:type="paragraph" w:customStyle="1" w:styleId="TableHeading">
    <w:name w:val="Table Heading"/>
    <w:basedOn w:val="HeadingBase"/>
    <w:rsid w:val="00322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41C"/>
    <w:rPr>
      <w:color w:val="0033CC"/>
      <w:u w:val="none"/>
    </w:rPr>
  </w:style>
  <w:style w:type="paragraph" w:customStyle="1" w:styleId="BodyTextRight">
    <w:name w:val="Body Text Right"/>
    <w:basedOn w:val="BodyText"/>
    <w:rsid w:val="00322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4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41C"/>
    <w:rPr>
      <w:sz w:val="32"/>
    </w:rPr>
  </w:style>
  <w:style w:type="paragraph" w:customStyle="1" w:styleId="HeadingProcedure">
    <w:name w:val="Heading Procedure"/>
    <w:basedOn w:val="HeadingBase"/>
    <w:next w:val="Normal"/>
    <w:rsid w:val="00322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41C"/>
    <w:pPr>
      <w:spacing w:before="60" w:after="60"/>
    </w:pPr>
  </w:style>
  <w:style w:type="paragraph" w:styleId="ListContinue">
    <w:name w:val="List Continue"/>
    <w:basedOn w:val="List"/>
    <w:rsid w:val="0032241C"/>
    <w:pPr>
      <w:ind w:firstLine="0"/>
    </w:pPr>
  </w:style>
  <w:style w:type="paragraph" w:customStyle="1" w:styleId="ListNote">
    <w:name w:val="List Note"/>
    <w:basedOn w:val="List"/>
    <w:rsid w:val="00322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41C"/>
    <w:rPr>
      <w:rFonts w:ascii="Courier New" w:hAnsi="Courier New"/>
    </w:rPr>
  </w:style>
  <w:style w:type="paragraph" w:customStyle="1" w:styleId="NoteBullet">
    <w:name w:val="Note Bullet"/>
    <w:basedOn w:val="Note"/>
    <w:rsid w:val="00322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4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41C"/>
    <w:rPr>
      <w:b/>
      <w:smallCaps/>
    </w:rPr>
  </w:style>
  <w:style w:type="paragraph" w:customStyle="1" w:styleId="TableListNumber">
    <w:name w:val="Table List Number"/>
    <w:basedOn w:val="ListNumber"/>
    <w:rsid w:val="00322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41C"/>
    <w:pPr>
      <w:numPr>
        <w:numId w:val="8"/>
      </w:numPr>
    </w:pPr>
  </w:style>
  <w:style w:type="paragraph" w:customStyle="1" w:styleId="ListAlpha2">
    <w:name w:val="List Alpha 2"/>
    <w:basedOn w:val="List2"/>
    <w:rsid w:val="0032241C"/>
    <w:pPr>
      <w:numPr>
        <w:numId w:val="7"/>
      </w:numPr>
    </w:pPr>
  </w:style>
  <w:style w:type="paragraph" w:styleId="List2">
    <w:name w:val="List 2"/>
    <w:basedOn w:val="BodyText"/>
    <w:rsid w:val="00322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4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4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41C"/>
    <w:pPr>
      <w:numPr>
        <w:numId w:val="3"/>
      </w:numPr>
    </w:pPr>
  </w:style>
  <w:style w:type="paragraph" w:styleId="ListContinue2">
    <w:name w:val="List Continue 2"/>
    <w:basedOn w:val="List2"/>
    <w:rsid w:val="0032241C"/>
    <w:pPr>
      <w:ind w:firstLine="0"/>
    </w:pPr>
  </w:style>
  <w:style w:type="paragraph" w:styleId="ListContinue3">
    <w:name w:val="List Continue 3"/>
    <w:basedOn w:val="List3"/>
    <w:rsid w:val="0032241C"/>
    <w:pPr>
      <w:ind w:left="1021" w:firstLine="0"/>
    </w:pPr>
  </w:style>
  <w:style w:type="paragraph" w:styleId="ListContinue4">
    <w:name w:val="List Continue 4"/>
    <w:basedOn w:val="List4"/>
    <w:rsid w:val="0032241C"/>
    <w:pPr>
      <w:ind w:firstLine="0"/>
    </w:pPr>
  </w:style>
  <w:style w:type="paragraph" w:styleId="ListContinue5">
    <w:name w:val="List Continue 5"/>
    <w:basedOn w:val="List5"/>
    <w:rsid w:val="0032241C"/>
    <w:pPr>
      <w:ind w:firstLine="0"/>
    </w:pPr>
  </w:style>
  <w:style w:type="paragraph" w:styleId="ListNumber3">
    <w:name w:val="List Number 3"/>
    <w:basedOn w:val="List3"/>
    <w:rsid w:val="0032241C"/>
    <w:pPr>
      <w:numPr>
        <w:numId w:val="4"/>
      </w:numPr>
    </w:pPr>
  </w:style>
  <w:style w:type="paragraph" w:styleId="ListNumber4">
    <w:name w:val="List Number 4"/>
    <w:basedOn w:val="List4"/>
    <w:rsid w:val="0032241C"/>
    <w:pPr>
      <w:numPr>
        <w:numId w:val="5"/>
      </w:numPr>
    </w:pPr>
  </w:style>
  <w:style w:type="paragraph" w:styleId="ListNumber5">
    <w:name w:val="List Number 5"/>
    <w:basedOn w:val="List5"/>
    <w:rsid w:val="0032241C"/>
    <w:pPr>
      <w:numPr>
        <w:numId w:val="6"/>
      </w:numPr>
    </w:pPr>
  </w:style>
  <w:style w:type="paragraph" w:styleId="BlockText">
    <w:name w:val="Block Text"/>
    <w:basedOn w:val="Normal"/>
    <w:rsid w:val="00322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41C"/>
    <w:rPr>
      <w:sz w:val="16"/>
      <w:vertAlign w:val="superscript"/>
    </w:rPr>
  </w:style>
  <w:style w:type="character" w:customStyle="1" w:styleId="Symbols">
    <w:name w:val="Symbols"/>
    <w:basedOn w:val="DefaultParagraphFont"/>
    <w:rsid w:val="0032241C"/>
    <w:rPr>
      <w:rFonts w:ascii="Symbol" w:hAnsi="Symbol"/>
    </w:rPr>
  </w:style>
  <w:style w:type="character" w:customStyle="1" w:styleId="MenuOptions">
    <w:name w:val="Menu Options"/>
    <w:basedOn w:val="DefaultParagraphFont"/>
    <w:rsid w:val="00322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41C"/>
    <w:rPr>
      <w:b/>
    </w:rPr>
  </w:style>
  <w:style w:type="character" w:customStyle="1" w:styleId="Underlined">
    <w:name w:val="Underlined"/>
    <w:basedOn w:val="DefaultParagraphFont"/>
    <w:rsid w:val="0032241C"/>
    <w:rPr>
      <w:u w:val="single"/>
    </w:rPr>
  </w:style>
  <w:style w:type="paragraph" w:customStyle="1" w:styleId="TableBodyTextRight">
    <w:name w:val="Table Body Text Right"/>
    <w:basedOn w:val="TableBodyText"/>
    <w:rsid w:val="00322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41C"/>
    <w:rPr>
      <w:sz w:val="18"/>
    </w:rPr>
  </w:style>
  <w:style w:type="paragraph" w:customStyle="1" w:styleId="BodySmallRight">
    <w:name w:val="Body Small Right"/>
    <w:basedOn w:val="BodyTextRight"/>
    <w:rsid w:val="0032241C"/>
    <w:rPr>
      <w:sz w:val="18"/>
      <w:szCs w:val="18"/>
    </w:rPr>
  </w:style>
  <w:style w:type="paragraph" w:customStyle="1" w:styleId="MarginEdition">
    <w:name w:val="Margin Edition"/>
    <w:basedOn w:val="MarginNote"/>
    <w:rsid w:val="00322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41C"/>
    <w:rPr>
      <w:sz w:val="2"/>
      <w:szCs w:val="2"/>
    </w:rPr>
  </w:style>
  <w:style w:type="character" w:customStyle="1" w:styleId="Small">
    <w:name w:val="Small"/>
    <w:basedOn w:val="DefaultParagraphFont"/>
    <w:rsid w:val="0032241C"/>
    <w:rPr>
      <w:sz w:val="16"/>
    </w:rPr>
  </w:style>
  <w:style w:type="paragraph" w:customStyle="1" w:styleId="WideTable">
    <w:name w:val="Wide Table"/>
    <w:basedOn w:val="Normal"/>
    <w:rsid w:val="00322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41C"/>
  </w:style>
  <w:style w:type="paragraph" w:styleId="Quote">
    <w:name w:val="Quote"/>
    <w:basedOn w:val="Heading1"/>
    <w:link w:val="QuoteChar"/>
    <w:qFormat/>
    <w:rsid w:val="00322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41C"/>
    <w:pPr>
      <w:pageBreakBefore/>
    </w:pPr>
  </w:style>
  <w:style w:type="paragraph" w:customStyle="1" w:styleId="Border">
    <w:name w:val="Border"/>
    <w:basedOn w:val="Normal"/>
    <w:qFormat/>
    <w:rsid w:val="00322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41C"/>
    <w:rPr>
      <w:u w:val="single"/>
    </w:rPr>
  </w:style>
  <w:style w:type="character" w:customStyle="1" w:styleId="BoldandItalics">
    <w:name w:val="Bold and Italics"/>
    <w:qFormat/>
    <w:rsid w:val="0032241C"/>
    <w:rPr>
      <w:b/>
      <w:i/>
      <w:u w:val="none"/>
    </w:rPr>
  </w:style>
  <w:style w:type="paragraph" w:styleId="BalloonText">
    <w:name w:val="Balloon Text"/>
    <w:basedOn w:val="Normal"/>
    <w:link w:val="BalloonTextChar"/>
    <w:rsid w:val="00322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41C"/>
    <w:pPr>
      <w:spacing w:before="0" w:after="0"/>
    </w:pPr>
  </w:style>
  <w:style w:type="paragraph" w:customStyle="1" w:styleId="BodyTextBold">
    <w:name w:val="Body Text Bold"/>
    <w:basedOn w:val="BodyText"/>
    <w:qFormat/>
    <w:rsid w:val="0032241C"/>
    <w:rPr>
      <w:b/>
    </w:rPr>
  </w:style>
  <w:style w:type="character" w:styleId="Hyperlink">
    <w:name w:val="Hyperlink"/>
    <w:basedOn w:val="DefaultParagraphFont"/>
    <w:uiPriority w:val="99"/>
    <w:unhideWhenUsed/>
    <w:rsid w:val="00FB2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781</Words>
  <Characters>4953</Characters>
  <Application>Microsoft Office Word</Application>
  <DocSecurity>0</DocSecurity>
  <Lines>183</Lines>
  <Paragraphs>163</Paragraphs>
  <ScaleCrop>false</ScaleCrop>
  <Company>Author-it Software Corporation Ltd.</Company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TLI50618 Diploma of Rail Operations Management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2020-06-12T16:45:55Z</dcterms:created>
  <dcterms:modified xsi:type="dcterms:W3CDTF">2020-06-10T23:54:00Z</dcterms:modified>
</cp:coreProperties>
</file>