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3D1" w:rsidP="00601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TLI50615 Diploma of Rail Operations Management</w:t>
      </w:r>
      <w:r>
        <w:fldChar w:fldCharType="end"/>
      </w:r>
    </w:p>
    <w:p w:rsidR="006013D1" w:rsidP="006013D1">
      <w:pPr>
        <w:pStyle w:val="Version"/>
        <w:sectPr w:rsidSect="007D7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76E0" w:rsidP="007D76E0">
      <w:pPr>
        <w:pStyle w:val="SuperHeading"/>
      </w:pPr>
      <w:r w:rsidRPr="007D76E0">
        <w:t>TLI50615 Diploma of Rail Operations Management</w:t>
      </w:r>
    </w:p>
    <w:p w:rsidR="00000000" w:rsidRPr="007D76E0" w:rsidP="007D76E0">
      <w:pPr>
        <w:pStyle w:val="Heading1"/>
      </w:pPr>
      <w:bookmarkStart w:id="1" w:name="O_955261"/>
      <w:bookmarkEnd w:id="1"/>
      <w:r w:rsidRPr="007D76E0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6013D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 xml:space="preserve">Release 2. </w:t>
            </w:r>
            <w:r w:rsidRPr="007D76E0">
              <w:t>This is the second release of this qualification in the TLI Transport and Logistics Training Package. The following modifications have been made:</w:t>
            </w:r>
          </w:p>
          <w:p w:rsidR="00000000" w:rsidRPr="007D76E0" w:rsidP="007D76E0">
            <w:pPr>
              <w:pStyle w:val="ListBullet"/>
            </w:pPr>
            <w:r w:rsidRPr="007D76E0">
              <w:t>TLIF0008 Apply safety critical communications in the rail environment</w:t>
            </w:r>
            <w:r w:rsidRPr="007D76E0">
              <w:t xml:space="preserve"> added to general elective units</w:t>
            </w:r>
          </w:p>
          <w:p w:rsidR="00000000" w:rsidP="007D76E0">
            <w:pPr>
              <w:pStyle w:val="ListBullet"/>
              <w:rPr>
                <w:lang w:val="en-NZ"/>
              </w:rPr>
            </w:pPr>
            <w:r w:rsidRPr="007D76E0">
              <w:t>Imported units updated.</w:t>
            </w:r>
          </w:p>
        </w:tc>
      </w:tr>
      <w:tr w:rsidTr="006013D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>Release 1.</w:t>
            </w:r>
            <w:r w:rsidRPr="007D76E0">
              <w:t xml:space="preserve"> This is the first release of this qualification in the TLI Transport and Logistics Training Package.</w:t>
            </w:r>
          </w:p>
        </w:tc>
      </w:tr>
    </w:tbl>
    <w:p w:rsidR="006013D1" w:rsidP="007D76E0">
      <w:pPr>
        <w:pStyle w:val="NoPaddingFontSize1"/>
      </w:pPr>
    </w:p>
    <w:p w:rsidR="006013D1" w:rsidP="007D76E0">
      <w:pPr>
        <w:pStyle w:val="NoPaddingFontSize1"/>
      </w:pPr>
    </w:p>
    <w:p w:rsidR="00000000" w:rsidRPr="007D76E0" w:rsidP="007D76E0">
      <w:pPr>
        <w:pStyle w:val="Heading1"/>
      </w:pPr>
      <w:bookmarkStart w:id="2" w:name="O_955260"/>
      <w:bookmarkEnd w:id="2"/>
      <w:r w:rsidRPr="007D76E0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6013D1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6E0" w:rsidP="007D76E0">
            <w:pPr>
              <w:pStyle w:val="BodyText"/>
            </w:pPr>
            <w:r w:rsidRPr="007D76E0">
              <w:t>This is a qualification for a person eng</w:t>
            </w:r>
            <w:r w:rsidRPr="007D76E0">
              <w:t>aged in the management of rail operations. This qualification requires the self-directed application of knowledge and skills, with substantial depth in some areas where judgement is required in planning and selecting appropriate equipment, services and tec</w:t>
            </w:r>
            <w:r w:rsidRPr="007D76E0">
              <w:t>hniques for self and others.</w:t>
            </w:r>
          </w:p>
          <w:p w:rsidR="00000000" w:rsidRPr="007D76E0" w:rsidP="007D76E0">
            <w:pPr>
              <w:pStyle w:val="BodyText"/>
            </w:pPr>
            <w:r w:rsidRPr="007D76E0">
              <w:t>Application involves participation in developing strategic initiatives as well as personal responsibility and autonomy in performing or organising others to carry out complex technical operations. It may include participation i</w:t>
            </w:r>
            <w:r w:rsidRPr="007D76E0">
              <w:t>n teams, including those concerned with planning and evaluation functions. Group or team coordination may be involved.</w:t>
            </w:r>
          </w:p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>Job roles</w:t>
            </w:r>
          </w:p>
          <w:p w:rsidR="00000000" w:rsidRPr="007D76E0" w:rsidP="007D76E0">
            <w:pPr>
              <w:pStyle w:val="BodyText"/>
            </w:pPr>
            <w:r w:rsidRPr="007D76E0">
              <w:t>Job roles and titles vary across different sectors. Possible job titles relevant to this qualification include:</w:t>
            </w:r>
          </w:p>
          <w:p w:rsidR="00000000" w:rsidRPr="007D76E0" w:rsidP="007D76E0">
            <w:pPr>
              <w:pStyle w:val="ListBullet"/>
            </w:pPr>
            <w:r w:rsidRPr="007D76E0">
              <w:t>Network Controller</w:t>
            </w:r>
          </w:p>
          <w:p w:rsidR="00000000" w:rsidRPr="007D76E0" w:rsidP="007D76E0">
            <w:pPr>
              <w:pStyle w:val="ListBullet"/>
            </w:pPr>
            <w:r w:rsidRPr="007D76E0">
              <w:t>Passenger Services Manager</w:t>
            </w:r>
          </w:p>
          <w:p w:rsidR="00000000" w:rsidRPr="007D76E0" w:rsidP="007D76E0">
            <w:pPr>
              <w:pStyle w:val="ListBullet"/>
            </w:pPr>
            <w:r w:rsidRPr="007D76E0">
              <w:t>Rail Freight Manager</w:t>
            </w:r>
          </w:p>
          <w:p w:rsidR="00000000" w:rsidRPr="007D76E0" w:rsidP="007D76E0">
            <w:pPr>
              <w:pStyle w:val="ListBullet"/>
            </w:pPr>
            <w:r w:rsidRPr="007D76E0">
              <w:t>Rail Operations Manager</w:t>
            </w:r>
          </w:p>
          <w:p w:rsidR="00000000" w:rsidRPr="007D76E0" w:rsidP="007D76E0">
            <w:pPr>
              <w:pStyle w:val="ListBullet"/>
            </w:pPr>
            <w:r w:rsidRPr="007D76E0">
              <w:t>Rail Maintenance Manager.</w:t>
            </w:r>
          </w:p>
          <w:p w:rsidR="00000000" w:rsidRPr="007D76E0" w:rsidP="007D76E0">
            <w:pPr>
              <w:pStyle w:val="BodyText"/>
            </w:pPr>
            <w:r w:rsidRPr="007D76E0">
              <w:t>No licensing, legislative or certification requirements apply to this qualification at the time of publication.</w:t>
            </w:r>
          </w:p>
        </w:tc>
      </w:tr>
    </w:tbl>
    <w:p w:rsidR="00000000" w:rsidRPr="007D76E0" w:rsidP="007D76E0">
      <w:pPr>
        <w:pStyle w:val="NoPaddingFontSize1"/>
      </w:pPr>
    </w:p>
    <w:p w:rsidR="00000000" w:rsidRPr="007D76E0" w:rsidP="007D76E0">
      <w:pPr>
        <w:pStyle w:val="AllowPageBreak"/>
      </w:pPr>
    </w:p>
    <w:p w:rsidR="00000000" w:rsidRPr="007D76E0" w:rsidP="007D76E0">
      <w:pPr>
        <w:pStyle w:val="Heading1"/>
      </w:pPr>
      <w:bookmarkStart w:id="3" w:name="O_955259"/>
      <w:bookmarkEnd w:id="3"/>
      <w:r w:rsidRPr="007D76E0">
        <w:t>Entry Re</w:t>
      </w:r>
      <w:r w:rsidRPr="007D76E0">
        <w:t>quirements</w:t>
      </w:r>
    </w:p>
    <w:p w:rsidR="00000000" w:rsidRPr="007D76E0" w:rsidP="007D76E0">
      <w:pPr>
        <w:pStyle w:val="BodyText"/>
      </w:pPr>
      <w:r w:rsidRPr="007D76E0">
        <w:t>There are no entry requirements for this qualification.</w:t>
      </w:r>
    </w:p>
    <w:p w:rsidR="00000000" w:rsidRPr="007D76E0" w:rsidP="007D76E0">
      <w:pPr>
        <w:pStyle w:val="AllowPageBreak"/>
      </w:pPr>
    </w:p>
    <w:p w:rsidR="00000000" w:rsidRPr="007D76E0" w:rsidP="007D76E0">
      <w:pPr>
        <w:pStyle w:val="Heading1"/>
      </w:pPr>
      <w:bookmarkStart w:id="4" w:name="O_955258"/>
      <w:bookmarkEnd w:id="4"/>
      <w:r w:rsidRPr="007D76E0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380"/>
      </w:tblGrid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6E0" w:rsidP="007D76E0">
            <w:pPr>
              <w:pStyle w:val="BodyText"/>
            </w:pPr>
            <w:r w:rsidRPr="007D76E0">
              <w:t xml:space="preserve">A total of </w:t>
            </w:r>
            <w:r w:rsidRPr="007D76E0">
              <w:rPr>
                <w:rStyle w:val="SpecialBold"/>
              </w:rPr>
              <w:t>14 units of competency</w:t>
            </w:r>
            <w:r w:rsidRPr="007D76E0">
              <w:t xml:space="preserve"> comprising:</w:t>
            </w:r>
          </w:p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>8 core units</w:t>
            </w:r>
            <w:r w:rsidRPr="007D76E0">
              <w:t xml:space="preserve"> listed below </w:t>
            </w:r>
            <w:r w:rsidRPr="007D76E0">
              <w:rPr>
                <w:rStyle w:val="SpecialBold"/>
              </w:rPr>
              <w:t>plus</w:t>
            </w:r>
          </w:p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 xml:space="preserve">All units </w:t>
            </w:r>
            <w:r w:rsidRPr="007D76E0">
              <w:t xml:space="preserve">within one of the </w:t>
            </w:r>
            <w:r w:rsidRPr="007D76E0">
              <w:rPr>
                <w:rStyle w:val="SpecialBold"/>
              </w:rPr>
              <w:t xml:space="preserve">specialist elective unit groups </w:t>
            </w:r>
            <w:r w:rsidRPr="007D76E0">
              <w:t>(job roles) listed below</w:t>
            </w:r>
            <w:r w:rsidRPr="007D76E0">
              <w:rPr>
                <w:rStyle w:val="SpecialBold"/>
              </w:rPr>
              <w:t xml:space="preserve"> plus</w:t>
            </w:r>
          </w:p>
          <w:p w:rsidR="00000000" w:rsidRPr="007D76E0" w:rsidP="007D76E0">
            <w:pPr>
              <w:pStyle w:val="BodyText"/>
            </w:pPr>
            <w:r w:rsidRPr="007D76E0">
              <w:rPr>
                <w:rStyle w:val="SpecialBold"/>
              </w:rPr>
              <w:t xml:space="preserve">4 general elective units </w:t>
            </w:r>
            <w:r w:rsidRPr="007D76E0">
              <w:t xml:space="preserve">from the general elective units listed below or from the remaining units not already selected from a specialist elective group. Up to </w:t>
            </w:r>
            <w:r w:rsidRPr="007D76E0">
              <w:rPr>
                <w:rStyle w:val="SpecialBold"/>
              </w:rPr>
              <w:t>2 of the general elective units</w:t>
            </w:r>
            <w:r w:rsidRPr="007D76E0">
              <w:t xml:space="preserve"> may be selected from any relevant n</w:t>
            </w:r>
            <w:r w:rsidRPr="007D76E0">
              <w:t xml:space="preserve">ationally endorsed Training Package. The general elective units must contribute to the vocational outcomes of the qualification. </w:t>
            </w:r>
          </w:p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Where imported units are selected, care must be taken to ensure that all prerequisite units specified in the unit are complied</w:t>
            </w:r>
            <w:r w:rsidRPr="007D76E0">
              <w:t xml:space="preserve"> with.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Core units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AHCOHS501A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Occupational Health and Safety (OHS) processes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TLIE4032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Use internal communication systems for rail industry regulatory compliance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TLIF4104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change in the rail safety environment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TLIF4107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Respond to notifiable rail safety occurrences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TLIF5021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rail safeworking rules and procedures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TLIL5066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rail resource management principles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TLIW5001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 xml:space="preserve">Apply rail communications systems 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TLIW5002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rail assets and interfaces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Specialist ele</w:t>
            </w:r>
            <w:r w:rsidRPr="007D76E0">
              <w:rPr>
                <w:rStyle w:val="SpecialBold"/>
              </w:rPr>
              <w:t xml:space="preserve">ctive units 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A: Rail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TLIL5073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train crewing and rostering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TLIW5004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train planning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B: Yard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TLIB2122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awareness of fundamentals of rail operations in yards or sidings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TLIL5069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a rail yard or terminal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C: Passenger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TLIL5071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rail passenger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TLIL5073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train crewing and rostering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D: Freight/Heavy Haul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TLIL5019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Implement and monitor transport logistics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TLIL5070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rail freight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E: Network Control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TLIF5024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Develop plans for emergency response and recovery of rail networks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TLIW5003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rail network control systems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F: Rail Safety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TLIF4100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Identify and meet rail safety regulatory compliance requirements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TLIF4101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Implement and maintain a rail safety culture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G: Maintenance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TLIB5010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Plan and implement maintenance schedules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TLIL5072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rail yard operations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Group H: Incident management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9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TLIF5017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Investigate rail safety incidents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TLIF5023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Undertake a derailment investigation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rPr>
                <w:rStyle w:val="SpecialBold"/>
              </w:rPr>
              <w:t>General elective units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BSBCUS501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quality customer service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BSBHRM513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workforce planning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BSBPMG416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project procurement procedures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BSBRSK401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Identify risk and apply risk management processes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CPPSEC5001A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Establish and maintain an Occupational Health and Safety system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PSPHRM004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Implement workforce planning and succession strategies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PSPPCM010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procurement risk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PSPSEC017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security awareness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TLIF0001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chain of responsibility legislation, regulations and workplace procedures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TLIF0008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Apply safety critical communications in the rail environment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TLIF4064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fatigue managemen</w:t>
            </w:r>
            <w:r w:rsidRPr="007D76E0">
              <w:t>t policy and procedures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TLIF4086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Control and coordinate incident responses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TLIF4099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Develop an application for, or variation to, rail accreditation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TLIF5022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Develop and manage fitness for work policy and procedures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TLIL4069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Plan and coordinate protection for multiple worksites within limits of a work on track authority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TLIL4081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Ensure competency of rail safety workers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TLIL5055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a supply chain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TLIL5065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Roster train crews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TLIO5005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Plan and manage security procedures f</w:t>
            </w:r>
            <w:r w:rsidRPr="007D76E0">
              <w:t>or the enterprise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TLIP5035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budgets and financial plans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TLIP5036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assets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TLIR5005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Manage a contract</w:t>
            </w:r>
          </w:p>
        </w:tc>
      </w:tr>
      <w:tr w:rsidTr="007D76E0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6E0">
            <w:pPr>
              <w:pStyle w:val="BodyText"/>
              <w:rPr>
                <w:lang w:val="en-NZ"/>
              </w:rPr>
            </w:pPr>
            <w:r w:rsidRPr="007D76E0">
              <w:t>TLIU4001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6E0" w:rsidP="007D76E0">
            <w:pPr>
              <w:pStyle w:val="BodyText"/>
            </w:pPr>
            <w:r w:rsidRPr="007D76E0">
              <w:t>Implement and monitor environmental protection policies and procedures</w:t>
            </w:r>
          </w:p>
        </w:tc>
      </w:tr>
    </w:tbl>
    <w:p w:rsidR="00000000" w:rsidRPr="007D76E0" w:rsidP="007D76E0">
      <w:pPr>
        <w:pStyle w:val="NoPaddingFontSize1"/>
      </w:pPr>
    </w:p>
    <w:p w:rsidR="00000000" w:rsidRPr="007D76E0" w:rsidP="007D76E0">
      <w:pPr>
        <w:pStyle w:val="AllowPageBreak"/>
      </w:pPr>
    </w:p>
    <w:p w:rsidR="00000000" w:rsidRPr="007D76E0" w:rsidP="007D76E0">
      <w:pPr>
        <w:pStyle w:val="Heading1"/>
      </w:pPr>
      <w:bookmarkStart w:id="5" w:name="O_955257"/>
      <w:bookmarkEnd w:id="5"/>
      <w:r w:rsidRPr="007D76E0">
        <w:t>Qualification Mapping Information</w:t>
      </w:r>
    </w:p>
    <w:p w:rsidR="00000000" w:rsidRPr="007D76E0" w:rsidP="007D76E0">
      <w:pPr>
        <w:pStyle w:val="BodyText"/>
      </w:pPr>
      <w:r w:rsidRPr="007D76E0">
        <w:t>This qualification replaces and is equivalent to TLI50613 Diploma of Rail Operations Management.</w:t>
      </w:r>
    </w:p>
    <w:p w:rsidR="00000000" w:rsidRPr="007D76E0" w:rsidP="007D76E0">
      <w:pPr>
        <w:pStyle w:val="AllowPageBreak"/>
      </w:pPr>
    </w:p>
    <w:p w:rsidR="00000000" w:rsidRPr="007D76E0" w:rsidP="007D76E0">
      <w:pPr>
        <w:pStyle w:val="Heading1"/>
      </w:pPr>
      <w:bookmarkStart w:id="6" w:name="O_955262"/>
      <w:bookmarkEnd w:id="6"/>
      <w:r w:rsidRPr="007D76E0">
        <w:t>Links</w:t>
      </w:r>
    </w:p>
    <w:p w:rsidR="00000000" w:rsidRPr="007D76E0" w:rsidP="007D76E0">
      <w:pPr>
        <w:pStyle w:val="BodyText"/>
      </w:pPr>
      <w:r w:rsidRPr="007D76E0">
        <w:t>Companion Volume Implementation Guides are found in VETNet - https://vetnet.education.gov.au/Pages/TrainingDocs.aspx?q=df441c6e-213d-43e</w:t>
      </w:r>
      <w:r w:rsidRPr="007D76E0">
        <w:t>3-874c-0b3f7036d851</w:t>
      </w:r>
    </w:p>
    <w:p w:rsidR="00000000" w:rsidRPr="007D76E0" w:rsidP="007D76E0"/>
    <w:sectPr w:rsidSect="007D76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E0" w:rsidRPr="006013D1" w:rsidP="00601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D1" w:rsidP="007D7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13D1" w:rsidP="007D7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13D1" w:rsidP="007D7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6E0" w:rsidRPr="006013D1" w:rsidP="00601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3D1" w:rsidRPr="002D2AF8" w:rsidP="007D7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TLI50615 Diploma of Rail Operations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6013D1" w:rsidP="007D7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9A8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2864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6E0"/>
  </w:style>
  <w:style w:type="character" w:customStyle="1" w:styleId="Heading1Char">
    <w:name w:val="Heading 1 Char"/>
    <w:basedOn w:val="DefaultParagraphFont"/>
    <w:link w:val="Heading1"/>
    <w:rsid w:val="007D7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6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6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6E0"/>
    <w:rPr>
      <w:b/>
      <w:spacing w:val="0"/>
    </w:rPr>
  </w:style>
  <w:style w:type="paragraph" w:customStyle="1" w:styleId="SuperHeading">
    <w:name w:val="SuperHeading"/>
    <w:basedOn w:val="Normal"/>
    <w:rsid w:val="007D7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7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6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6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76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7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76E0"/>
    <w:rPr>
      <w:i/>
    </w:rPr>
  </w:style>
  <w:style w:type="paragraph" w:styleId="Caption">
    <w:name w:val="caption"/>
    <w:basedOn w:val="BodyText"/>
    <w:next w:val="Normal"/>
    <w:qFormat/>
    <w:rsid w:val="007D7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6E0"/>
  </w:style>
  <w:style w:type="paragraph" w:styleId="TableofFigures">
    <w:name w:val="table of figures"/>
    <w:basedOn w:val="Normal"/>
    <w:next w:val="Normal"/>
    <w:semiHidden/>
    <w:rsid w:val="007D7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6E0"/>
    <w:pPr>
      <w:numPr>
        <w:numId w:val="10"/>
      </w:numPr>
    </w:pPr>
  </w:style>
  <w:style w:type="character" w:customStyle="1" w:styleId="WingdingSymbols">
    <w:name w:val="Wingding Symbols"/>
    <w:rsid w:val="007D76E0"/>
    <w:rPr>
      <w:rFonts w:ascii="Wingdings" w:hAnsi="Wingdings"/>
    </w:rPr>
  </w:style>
  <w:style w:type="paragraph" w:customStyle="1" w:styleId="TableHeading">
    <w:name w:val="Table Heading"/>
    <w:basedOn w:val="HeadingBase"/>
    <w:rsid w:val="007D76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6E0"/>
    <w:rPr>
      <w:color w:val="0033CC"/>
      <w:u w:val="none"/>
    </w:rPr>
  </w:style>
  <w:style w:type="paragraph" w:customStyle="1" w:styleId="BodyTextRight">
    <w:name w:val="Body Text Right"/>
    <w:basedOn w:val="BodyText"/>
    <w:rsid w:val="007D7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6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6E0"/>
    <w:rPr>
      <w:sz w:val="32"/>
    </w:rPr>
  </w:style>
  <w:style w:type="paragraph" w:customStyle="1" w:styleId="HeadingProcedure">
    <w:name w:val="Heading Procedure"/>
    <w:basedOn w:val="HeadingBase"/>
    <w:next w:val="Normal"/>
    <w:rsid w:val="007D7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6E0"/>
    <w:pPr>
      <w:spacing w:before="60" w:after="60"/>
    </w:pPr>
  </w:style>
  <w:style w:type="paragraph" w:styleId="ListContinue">
    <w:name w:val="List Continue"/>
    <w:basedOn w:val="List"/>
    <w:rsid w:val="007D76E0"/>
    <w:pPr>
      <w:ind w:firstLine="0"/>
    </w:pPr>
  </w:style>
  <w:style w:type="paragraph" w:customStyle="1" w:styleId="ListNote">
    <w:name w:val="List Note"/>
    <w:basedOn w:val="List"/>
    <w:rsid w:val="007D7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6E0"/>
    <w:rPr>
      <w:rFonts w:ascii="Courier New" w:hAnsi="Courier New"/>
    </w:rPr>
  </w:style>
  <w:style w:type="paragraph" w:customStyle="1" w:styleId="NoteBullet">
    <w:name w:val="Note Bullet"/>
    <w:basedOn w:val="Note"/>
    <w:rsid w:val="007D7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6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7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6E0"/>
    <w:rPr>
      <w:b/>
      <w:smallCaps/>
    </w:rPr>
  </w:style>
  <w:style w:type="paragraph" w:customStyle="1" w:styleId="TableListNumber">
    <w:name w:val="Table List Number"/>
    <w:basedOn w:val="ListNumber"/>
    <w:rsid w:val="007D7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6E0"/>
    <w:pPr>
      <w:numPr>
        <w:numId w:val="8"/>
      </w:numPr>
    </w:pPr>
  </w:style>
  <w:style w:type="paragraph" w:customStyle="1" w:styleId="ListAlpha2">
    <w:name w:val="List Alpha 2"/>
    <w:basedOn w:val="List2"/>
    <w:rsid w:val="007D76E0"/>
    <w:pPr>
      <w:numPr>
        <w:numId w:val="7"/>
      </w:numPr>
    </w:pPr>
  </w:style>
  <w:style w:type="paragraph" w:styleId="List2">
    <w:name w:val="List 2"/>
    <w:basedOn w:val="BodyText"/>
    <w:rsid w:val="007D7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6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6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76E0"/>
    <w:pPr>
      <w:numPr>
        <w:numId w:val="3"/>
      </w:numPr>
    </w:pPr>
  </w:style>
  <w:style w:type="paragraph" w:styleId="ListContinue2">
    <w:name w:val="List Continue 2"/>
    <w:basedOn w:val="List2"/>
    <w:rsid w:val="007D76E0"/>
    <w:pPr>
      <w:ind w:firstLine="0"/>
    </w:pPr>
  </w:style>
  <w:style w:type="paragraph" w:styleId="ListContinue3">
    <w:name w:val="List Continue 3"/>
    <w:basedOn w:val="List3"/>
    <w:rsid w:val="007D76E0"/>
    <w:pPr>
      <w:ind w:left="1021" w:firstLine="0"/>
    </w:pPr>
  </w:style>
  <w:style w:type="paragraph" w:styleId="ListContinue4">
    <w:name w:val="List Continue 4"/>
    <w:basedOn w:val="List4"/>
    <w:rsid w:val="007D76E0"/>
    <w:pPr>
      <w:ind w:firstLine="0"/>
    </w:pPr>
  </w:style>
  <w:style w:type="paragraph" w:styleId="ListContinue5">
    <w:name w:val="List Continue 5"/>
    <w:basedOn w:val="List5"/>
    <w:rsid w:val="007D76E0"/>
    <w:pPr>
      <w:ind w:firstLine="0"/>
    </w:pPr>
  </w:style>
  <w:style w:type="paragraph" w:styleId="ListNumber3">
    <w:name w:val="List Number 3"/>
    <w:basedOn w:val="List3"/>
    <w:rsid w:val="007D76E0"/>
    <w:pPr>
      <w:numPr>
        <w:numId w:val="4"/>
      </w:numPr>
    </w:pPr>
  </w:style>
  <w:style w:type="paragraph" w:styleId="ListNumber4">
    <w:name w:val="List Number 4"/>
    <w:basedOn w:val="List4"/>
    <w:rsid w:val="007D76E0"/>
    <w:pPr>
      <w:numPr>
        <w:numId w:val="5"/>
      </w:numPr>
    </w:pPr>
  </w:style>
  <w:style w:type="paragraph" w:styleId="ListNumber5">
    <w:name w:val="List Number 5"/>
    <w:basedOn w:val="List5"/>
    <w:rsid w:val="007D76E0"/>
    <w:pPr>
      <w:numPr>
        <w:numId w:val="6"/>
      </w:numPr>
    </w:pPr>
  </w:style>
  <w:style w:type="paragraph" w:styleId="BlockText">
    <w:name w:val="Block Text"/>
    <w:basedOn w:val="Normal"/>
    <w:rsid w:val="007D7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6E0"/>
    <w:rPr>
      <w:sz w:val="16"/>
      <w:vertAlign w:val="superscript"/>
    </w:rPr>
  </w:style>
  <w:style w:type="character" w:customStyle="1" w:styleId="Symbols">
    <w:name w:val="Symbols"/>
    <w:basedOn w:val="DefaultParagraphFont"/>
    <w:rsid w:val="007D76E0"/>
    <w:rPr>
      <w:rFonts w:ascii="Symbol" w:hAnsi="Symbol"/>
    </w:rPr>
  </w:style>
  <w:style w:type="character" w:customStyle="1" w:styleId="MenuOptions">
    <w:name w:val="Menu Options"/>
    <w:basedOn w:val="DefaultParagraphFont"/>
    <w:rsid w:val="007D7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6E0"/>
    <w:rPr>
      <w:b/>
    </w:rPr>
  </w:style>
  <w:style w:type="character" w:customStyle="1" w:styleId="Underlined">
    <w:name w:val="Underlined"/>
    <w:basedOn w:val="DefaultParagraphFont"/>
    <w:rsid w:val="007D76E0"/>
    <w:rPr>
      <w:u w:val="single"/>
    </w:rPr>
  </w:style>
  <w:style w:type="paragraph" w:customStyle="1" w:styleId="TableBodyTextRight">
    <w:name w:val="Table Body Text Right"/>
    <w:basedOn w:val="TableBodyText"/>
    <w:rsid w:val="007D7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6E0"/>
    <w:rPr>
      <w:sz w:val="18"/>
    </w:rPr>
  </w:style>
  <w:style w:type="paragraph" w:customStyle="1" w:styleId="BodySmallRight">
    <w:name w:val="Body Small Right"/>
    <w:basedOn w:val="BodyTextRight"/>
    <w:rsid w:val="007D76E0"/>
    <w:rPr>
      <w:sz w:val="18"/>
      <w:szCs w:val="18"/>
    </w:rPr>
  </w:style>
  <w:style w:type="paragraph" w:customStyle="1" w:styleId="MarginEdition">
    <w:name w:val="Margin Edition"/>
    <w:basedOn w:val="MarginNote"/>
    <w:rsid w:val="007D7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6E0"/>
    <w:rPr>
      <w:sz w:val="2"/>
      <w:szCs w:val="2"/>
    </w:rPr>
  </w:style>
  <w:style w:type="character" w:customStyle="1" w:styleId="Small">
    <w:name w:val="Small"/>
    <w:basedOn w:val="DefaultParagraphFont"/>
    <w:rsid w:val="007D76E0"/>
    <w:rPr>
      <w:sz w:val="16"/>
    </w:rPr>
  </w:style>
  <w:style w:type="paragraph" w:customStyle="1" w:styleId="WideTable">
    <w:name w:val="Wide Table"/>
    <w:basedOn w:val="Normal"/>
    <w:rsid w:val="007D7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6E0"/>
  </w:style>
  <w:style w:type="paragraph" w:styleId="Quote">
    <w:name w:val="Quote"/>
    <w:basedOn w:val="Heading1"/>
    <w:link w:val="QuoteChar"/>
    <w:qFormat/>
    <w:rsid w:val="007D7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6E0"/>
    <w:pPr>
      <w:pageBreakBefore/>
    </w:pPr>
  </w:style>
  <w:style w:type="paragraph" w:customStyle="1" w:styleId="Border">
    <w:name w:val="Border"/>
    <w:basedOn w:val="Normal"/>
    <w:qFormat/>
    <w:rsid w:val="007D7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6E0"/>
    <w:rPr>
      <w:u w:val="single"/>
    </w:rPr>
  </w:style>
  <w:style w:type="character" w:customStyle="1" w:styleId="BoldandItalics">
    <w:name w:val="Bold and Italics"/>
    <w:qFormat/>
    <w:rsid w:val="007D76E0"/>
    <w:rPr>
      <w:b/>
      <w:i/>
      <w:u w:val="none"/>
    </w:rPr>
  </w:style>
  <w:style w:type="paragraph" w:styleId="BalloonText">
    <w:name w:val="Balloon Text"/>
    <w:basedOn w:val="Normal"/>
    <w:link w:val="BalloonTextChar"/>
    <w:rsid w:val="007D7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6E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4673</Characters>
  <Application>Microsoft Office Word</Application>
  <DocSecurity>0</DocSecurity>
  <Lines>167</Lines>
  <Paragraphs>136</Paragraphs>
  <ScaleCrop>false</ScaleCrop>
  <Company>Author-it Software Corporation Ltd.</Company>
  <LinksUpToDate>false</LinksUpToDate>
  <CharactersWithSpaces>5274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TLI50615 Diploma of Rail Operations Management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2018-07-04T19:17:05Z</dcterms:created>
  <dcterms:modified xsi:type="dcterms:W3CDTF">2018-06-20T01:22:00Z</dcterms:modified>
</cp:coreProperties>
</file>