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FDB" w:rsidP="00971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TLI42621 Certificate IV in Train Driving</w:t>
      </w:r>
      <w:r>
        <w:fldChar w:fldCharType="end"/>
      </w:r>
    </w:p>
    <w:p w:rsidR="00971FDB" w:rsidP="00971FDB">
      <w:pPr>
        <w:pStyle w:val="Version"/>
        <w:sectPr w:rsidSect="00B112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1211" w:rsidP="00B11211">
      <w:pPr>
        <w:pStyle w:val="SuperHeading"/>
      </w:pPr>
      <w:r w:rsidRPr="00B11211">
        <w:t>TLI42621 Certificate IV in Train Driving</w:t>
      </w:r>
    </w:p>
    <w:p w:rsidR="00000000" w:rsidRPr="00B11211" w:rsidP="00B11211">
      <w:pPr>
        <w:pStyle w:val="Heading1"/>
      </w:pPr>
      <w:bookmarkStart w:id="1" w:name="O_1189564"/>
      <w:bookmarkEnd w:id="1"/>
      <w:r w:rsidRPr="00B112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rPr>
                <w:rStyle w:val="SpecialBold"/>
              </w:rPr>
              <w:t>Release 1.</w:t>
            </w:r>
            <w:r w:rsidRPr="00B11211">
              <w:t xml:space="preserve"> This is the first release of this qualification in the TLI Transport and Logistics Training Package.</w:t>
            </w:r>
          </w:p>
        </w:tc>
      </w:tr>
    </w:tbl>
    <w:p w:rsidR="00000000" w:rsidRPr="00B11211" w:rsidP="00B11211">
      <w:pPr>
        <w:pStyle w:val="NoPaddingFontSize1"/>
      </w:pPr>
    </w:p>
    <w:p w:rsidR="00000000" w:rsidRPr="00B11211" w:rsidP="00B11211">
      <w:pPr>
        <w:pStyle w:val="AllowPageBreak"/>
      </w:pPr>
    </w:p>
    <w:p w:rsidR="00000000" w:rsidRPr="00B11211" w:rsidP="00B11211">
      <w:pPr>
        <w:pStyle w:val="Heading1"/>
      </w:pPr>
      <w:bookmarkStart w:id="2" w:name="O_1189565"/>
      <w:bookmarkEnd w:id="2"/>
      <w:r w:rsidRPr="00B1121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t xml:space="preserve">This is a qualification for a person engaged in train driving activities. </w:t>
            </w:r>
          </w:p>
          <w:p w:rsidR="00000000" w:rsidRPr="00B11211" w:rsidP="00B11211">
            <w:pPr>
              <w:pStyle w:val="BodyText"/>
            </w:pPr>
            <w:r w:rsidRPr="00B11211">
              <w:t>I</w:t>
            </w:r>
            <w:r w:rsidRPr="00B11211">
              <w:t>t involves a broad range of specialised knowledge and skills in varied contexts to undertake skilled work within a train driving environment.</w:t>
            </w:r>
          </w:p>
          <w:p w:rsidR="00000000" w:rsidRPr="00B11211" w:rsidP="00B11211">
            <w:pPr>
              <w:pStyle w:val="BodyText"/>
            </w:pPr>
            <w:r w:rsidRPr="00B11211">
              <w:t>It may include skills and knowledge required for specialised tasks or functions in known or changing contexts with</w:t>
            </w:r>
            <w:r w:rsidRPr="00B11211">
              <w:t xml:space="preserve"> responsibility for own functions and outputs.</w:t>
            </w:r>
          </w:p>
          <w:p w:rsidR="00000000" w:rsidRPr="00B11211" w:rsidP="00B11211">
            <w:pPr>
              <w:pStyle w:val="BodyText"/>
            </w:pPr>
            <w:r w:rsidRPr="00B11211">
              <w:rPr>
                <w:rStyle w:val="SpecialBold"/>
              </w:rPr>
              <w:t>Job roles</w:t>
            </w:r>
          </w:p>
          <w:p w:rsidR="00000000" w:rsidRPr="00B11211" w:rsidP="00B11211">
            <w:pPr>
              <w:pStyle w:val="BodyText"/>
            </w:pPr>
            <w:r w:rsidRPr="00B11211">
              <w:t>This qualification is aligned to the following defined roles:</w:t>
            </w:r>
          </w:p>
          <w:p w:rsidR="00000000" w:rsidRPr="00B11211" w:rsidP="00B11211">
            <w:pPr>
              <w:pStyle w:val="ListBullet"/>
            </w:pPr>
            <w:r w:rsidRPr="00B11211">
              <w:t>electric passenger train driver</w:t>
            </w:r>
          </w:p>
          <w:p w:rsidR="00000000" w:rsidRPr="00B11211" w:rsidP="00B11211">
            <w:pPr>
              <w:pStyle w:val="ListBullet"/>
            </w:pPr>
            <w:r w:rsidRPr="00B11211">
              <w:t>freight train driver</w:t>
            </w:r>
          </w:p>
          <w:p w:rsidR="00000000" w:rsidRPr="00B11211" w:rsidP="00B11211">
            <w:pPr>
              <w:pStyle w:val="ListBullet"/>
            </w:pPr>
            <w:r w:rsidRPr="00B11211">
              <w:t>heavy haul train driver</w:t>
            </w:r>
          </w:p>
          <w:p w:rsidR="00000000" w:rsidRPr="00B11211" w:rsidP="00B11211">
            <w:pPr>
              <w:pStyle w:val="ListBullet"/>
            </w:pPr>
            <w:r w:rsidRPr="00B11211">
              <w:t>locomotive driver</w:t>
            </w:r>
          </w:p>
          <w:p w:rsidR="00000000" w:rsidRPr="00B11211" w:rsidP="00B11211">
            <w:pPr>
              <w:pStyle w:val="ListBullet"/>
            </w:pPr>
            <w:r w:rsidRPr="00B11211">
              <w:t>train driver.</w:t>
            </w:r>
          </w:p>
          <w:p w:rsidR="00000000" w:rsidRPr="00B11211" w:rsidP="00B11211">
            <w:pPr>
              <w:pStyle w:val="BodyText"/>
            </w:pPr>
            <w:r w:rsidRPr="00B11211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B11211" w:rsidP="00B11211">
            <w:pPr>
              <w:pStyle w:val="BodyText"/>
            </w:pPr>
            <w:r w:rsidRPr="00B11211">
              <w:t>No licensing legislative or certification requirements apply to this qualification at the time of publication.</w:t>
            </w:r>
          </w:p>
        </w:tc>
      </w:tr>
    </w:tbl>
    <w:p w:rsidR="00000000" w:rsidRPr="00B11211" w:rsidP="00B11211">
      <w:pPr>
        <w:pStyle w:val="NoPaddingFontSize1"/>
      </w:pPr>
    </w:p>
    <w:p w:rsidR="00000000" w:rsidRPr="00B11211" w:rsidP="00B11211">
      <w:pPr>
        <w:pStyle w:val="AllowPageBreak"/>
      </w:pPr>
    </w:p>
    <w:p w:rsidR="00000000" w:rsidRPr="00B11211" w:rsidP="00B11211">
      <w:pPr>
        <w:pStyle w:val="Heading1"/>
      </w:pPr>
      <w:bookmarkStart w:id="3" w:name="O_1189566"/>
      <w:bookmarkEnd w:id="3"/>
      <w:r w:rsidRPr="00B11211">
        <w:t>Entry R</w:t>
      </w:r>
      <w:r w:rsidRPr="00B11211">
        <w:t>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t>There are no entry requirements for this qualification.</w:t>
            </w:r>
          </w:p>
        </w:tc>
      </w:tr>
    </w:tbl>
    <w:p w:rsidR="00000000" w:rsidRPr="00B11211" w:rsidP="00B11211">
      <w:pPr>
        <w:pStyle w:val="NoPaddingFontSize1"/>
      </w:pPr>
    </w:p>
    <w:p w:rsidR="00000000" w:rsidRPr="00B11211" w:rsidP="00B11211">
      <w:pPr>
        <w:pStyle w:val="AllowPageBreak"/>
      </w:pPr>
    </w:p>
    <w:p w:rsidR="00000000" w:rsidRPr="00B11211" w:rsidP="00B11211">
      <w:pPr>
        <w:pStyle w:val="Heading1"/>
      </w:pPr>
      <w:bookmarkStart w:id="4" w:name="O_1189567"/>
      <w:bookmarkEnd w:id="4"/>
      <w:r w:rsidRPr="00B1121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1"/>
        <w:gridCol w:w="7806"/>
      </w:tblGrid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t>A total of</w:t>
            </w:r>
            <w:r w:rsidRPr="00B11211">
              <w:rPr>
                <w:rStyle w:val="SpecialBold"/>
              </w:rPr>
              <w:t xml:space="preserve"> 21 units of competency</w:t>
            </w:r>
            <w:r w:rsidRPr="00B11211">
              <w:t xml:space="preserve"> comprising:</w:t>
            </w:r>
          </w:p>
          <w:p w:rsidR="00000000" w:rsidRPr="00B11211" w:rsidP="00B11211">
            <w:pPr>
              <w:pStyle w:val="ListBullet"/>
            </w:pPr>
            <w:r w:rsidRPr="00B11211">
              <w:rPr>
                <w:rStyle w:val="SpecialBold"/>
              </w:rPr>
              <w:t>12 core units</w:t>
            </w:r>
            <w:r w:rsidRPr="00B11211">
              <w:t xml:space="preserve"> listed below, plus</w:t>
            </w:r>
          </w:p>
          <w:p w:rsidR="00000000" w:rsidRPr="00B11211" w:rsidP="00B11211">
            <w:pPr>
              <w:pStyle w:val="ListBullet"/>
            </w:pPr>
            <w:r w:rsidRPr="00B11211">
              <w:t>all units within one of the specialist elective unit groups (job roles) from Group A, Group B, Group C, Group D or Group E listed below, plus</w:t>
            </w:r>
          </w:p>
          <w:p w:rsidR="00000000" w:rsidRPr="00B11211" w:rsidP="00B11211">
            <w:pPr>
              <w:pStyle w:val="ListBullet"/>
            </w:pPr>
            <w:r w:rsidRPr="00B11211">
              <w:rPr>
                <w:rStyle w:val="SpecialBold"/>
              </w:rPr>
              <w:t>4 elective units</w:t>
            </w:r>
            <w:r w:rsidRPr="00B11211">
              <w:t xml:space="preserve"> from Group F general elective units listed below or remaining units not selected from a specialis</w:t>
            </w:r>
            <w:r w:rsidRPr="00B11211">
              <w:t xml:space="preserve">t elective unit group. </w:t>
            </w:r>
          </w:p>
          <w:p w:rsidR="00000000" w:rsidRPr="00B11211" w:rsidP="00B11211">
            <w:pPr>
              <w:pStyle w:val="BodyText"/>
            </w:pPr>
            <w:r w:rsidRPr="00B11211">
              <w:t xml:space="preserve">Up to </w:t>
            </w:r>
            <w:r w:rsidRPr="00B11211">
              <w:rPr>
                <w:rStyle w:val="SpecialBold"/>
              </w:rPr>
              <w:t>2 of the general elective units</w:t>
            </w:r>
            <w:r w:rsidRPr="00B11211">
              <w:t xml:space="preserve"> may be selected from any relevant nationally endorsed </w:t>
            </w:r>
            <w:r w:rsidRPr="00B11211">
              <w:t xml:space="preserve">Training Package. The general elective units must contribute to the vocational outcomes of the qualification. </w:t>
            </w:r>
          </w:p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Where imported units are sele</w:t>
            </w:r>
            <w:r w:rsidRPr="00B11211">
              <w:t>cted, care must be taken to ensure that all prerequisite units specified are complied with.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Core units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Identify and rectify minor faults on rail traffic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TLIB3075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Inspect and prepare a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TLIB3118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awareness of railway fundamentals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Identify and respond to signals and trackside signs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TLIC0020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and monitor a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TLIC0024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rail traffic with due consideration of route conditions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TLIF0004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 xml:space="preserve">Work effectively in </w:t>
            </w:r>
            <w:r w:rsidRPr="00B11211">
              <w:t>a train-driving environment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 xml:space="preserve">TLIF0008 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safety critical communications in the rail environment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TLIF0025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Follow work health and safety procedures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TLIF0028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Respond to abnormal situations and emergencies when operating rail traffic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TLIF2010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fatigue management strategies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TLIF3058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safeworking rules and regulations to rail functions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rPr>
                <w:rStyle w:val="SpecialBold"/>
              </w:rPr>
              <w:t>Specialist elective units</w:t>
            </w:r>
          </w:p>
          <w:p w:rsidR="00000000" w:rsidRPr="00B11211" w:rsidP="00B11211">
            <w:pPr>
              <w:pStyle w:val="BodyText"/>
            </w:pPr>
            <w:r w:rsidRPr="00B11211">
              <w:t>Group A - Freight</w:t>
            </w:r>
          </w:p>
          <w:p w:rsidR="00000000" w:rsidRPr="00B11211" w:rsidP="00B11211">
            <w:pPr>
              <w:pStyle w:val="BodyText"/>
            </w:pPr>
            <w:r w:rsidRPr="00B11211">
              <w:t>Group B - Urban Electric</w:t>
            </w:r>
          </w:p>
          <w:p w:rsidR="00000000" w:rsidRPr="00B11211" w:rsidP="00B11211">
            <w:pPr>
              <w:pStyle w:val="BodyText"/>
            </w:pPr>
            <w:r w:rsidRPr="00B11211">
              <w:t>Group C - Country Passenger</w:t>
            </w:r>
          </w:p>
          <w:p w:rsidR="00000000" w:rsidRPr="00B11211" w:rsidP="00B11211">
            <w:pPr>
              <w:pStyle w:val="BodyText"/>
            </w:pPr>
            <w:r w:rsidRPr="00B11211">
              <w:t>Group D - Steam Locomotive</w:t>
            </w:r>
          </w:p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Group E - Heritage Motive Power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A: Freight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TLIB0014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Carry out a train roll-by inspection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Test train braking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Prepare for train operation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Drive train to operational requirements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Stable a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B: Urban Electric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TLIB0020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Prepare electric passenger train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TLIB0022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Test operation of electric passenger train braking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Drive and operate electric passenger train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Stable electric passenger train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TLIC3048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Shunt, couple and uncouple electric passenger trains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C: Country Passenger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TLIB0014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Carry out a train roll-by inspection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Test train braking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Prepare for train operation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Drive a train to operational requirements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Stable a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D: Steam Locomotive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TLIB3124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awareness of steam locomotive fundamentals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TLIB4077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Inspect and prepare a heritage steam locomotive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Drive train to operational requirements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TLIC3030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and monitor a heritage steam locomotive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TLIC3031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Stable a heritage steam locomotive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E: Heritage Motive Power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TLIB3123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awareness of motive power unit fundamentals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TLIB4076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Inspect and prepare a heritage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Drive train to operational requirements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TLIC3028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and monitor a heritage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TLIC3029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Stable a heritage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rPr>
                <w:rStyle w:val="SpecialBold"/>
              </w:rPr>
              <w:t>Group F: General elective units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HLTAID011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Provide First Aid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SITXCOM005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Manage conflict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Respond and rectify rail traffic autonomous operations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TLIB0017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Conduct a general train examination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Conduct full train examination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TLIB3027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Set up and shut down on-train remote control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TLIB4081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Provision a motive power unit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TLIB4082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Set up motive power units in multi-coupled consist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TLIC0005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Close down rail traffic from autonomous operations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TLIC0006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Set up rail traffic for autonomous operation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TLIC0019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and monitor a motive power unit on a main line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on-train remote control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TLIC3082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a locomotive by portable remote control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TLIC4071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Establish and operate train braking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TLIC4073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Set up, operate and shut down a distributed power system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TLIC4074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Shunt, couple and uncouple rail vehicles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TLID0020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Shift materials safely using manual handling methods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TLIE0002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Process workplace docu</w:t>
            </w:r>
            <w:r w:rsidRPr="00B11211">
              <w:t>mentation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TLIE1003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Participate in basic workplace communication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TLIE2007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Use communications systems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TLIE3021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Work and communicate effectively with others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TLIF0015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Recognise the impact of human capabilities/limitations on human performance in a rail environment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TLIF0020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Safely access the rail corridor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TLIF2018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Operate firefighting equipment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TLIF2097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Use audible track warning devices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TLIF3091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awareness of da</w:t>
            </w:r>
            <w:r w:rsidRPr="00B11211">
              <w:t>ngerous goods and hazardous materials requirements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TLIG0003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Work effectively with others in a team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TLIG2007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Work in a socially diverse environment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TLII3022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Provide customer service in rail operations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TLIL0006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Assist with rail traffic operations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TLIL2048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Prepare for train departure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TLIL4009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Manage personal work priorities and professional development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TLIU4011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Apply environmental procedures to rail operations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TLIW2037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Clip and secure points</w:t>
            </w:r>
          </w:p>
        </w:tc>
      </w:tr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1211">
            <w:pPr>
              <w:pStyle w:val="BodyText"/>
              <w:rPr>
                <w:lang w:val="en-NZ"/>
              </w:rPr>
            </w:pPr>
            <w:r w:rsidRPr="00B11211">
              <w:t>TLIW3026</w:t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1211" w:rsidP="00B11211">
            <w:pPr>
              <w:pStyle w:val="BodyText"/>
            </w:pPr>
            <w:r w:rsidRPr="00B11211">
              <w:t>Operate stand alone signalling/point control equipment</w:t>
            </w:r>
          </w:p>
        </w:tc>
      </w:tr>
    </w:tbl>
    <w:p w:rsidR="00000000" w:rsidRPr="00B11211" w:rsidP="00B11211">
      <w:pPr>
        <w:pStyle w:val="NoPaddingFontSize1"/>
      </w:pPr>
    </w:p>
    <w:p w:rsidR="00000000" w:rsidRPr="00B11211" w:rsidP="00B11211">
      <w:pPr>
        <w:pStyle w:val="AllowPageBreak"/>
      </w:pPr>
    </w:p>
    <w:p w:rsidR="00000000" w:rsidRPr="00B11211" w:rsidP="00B11211">
      <w:pPr>
        <w:pStyle w:val="Heading1"/>
      </w:pPr>
      <w:bookmarkStart w:id="5" w:name="O_1189568"/>
      <w:bookmarkEnd w:id="5"/>
      <w:r w:rsidRPr="00B1121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12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211" w:rsidP="00B11211">
            <w:pPr>
              <w:pStyle w:val="BodyText"/>
            </w:pPr>
            <w:r w:rsidRPr="00B11211">
              <w:t>This qualification replaces and is equivalent to TLI42615 Certificate IV in Train Driving.</w:t>
            </w:r>
          </w:p>
        </w:tc>
      </w:tr>
    </w:tbl>
    <w:p w:rsidR="00000000" w:rsidRPr="00B11211" w:rsidP="00B11211">
      <w:pPr>
        <w:pStyle w:val="NoPaddingFontSize1"/>
      </w:pPr>
    </w:p>
    <w:p w:rsidR="00000000" w:rsidRPr="00B11211" w:rsidP="00B11211">
      <w:pPr>
        <w:pStyle w:val="AllowPageBreak"/>
      </w:pPr>
    </w:p>
    <w:p w:rsidR="00000000" w:rsidRPr="00B11211" w:rsidP="00B11211">
      <w:pPr>
        <w:pStyle w:val="Heading1"/>
      </w:pPr>
      <w:bookmarkStart w:id="6" w:name="O_1189570"/>
      <w:bookmarkEnd w:id="6"/>
      <w:r w:rsidRPr="00B11211">
        <w:t>Links</w:t>
      </w:r>
    </w:p>
    <w:p w:rsidR="00000000" w:rsidRPr="00B11211" w:rsidP="00971FDB">
      <w:pPr>
        <w:pStyle w:val="BodyText"/>
      </w:pPr>
      <w:r w:rsidRPr="00B112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56E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1211" w:rsidP="00B11211"/>
    <w:sectPr w:rsidSect="00B112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11" w:rsidRPr="00971FDB" w:rsidP="00971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DB" w:rsidP="00B112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1FDB" w:rsidP="00B112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1FDB" w:rsidP="00B112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211" w:rsidRPr="00971FDB" w:rsidP="00971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DB" w:rsidRPr="002D2AF8" w:rsidP="00B112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TLI42621 Certificate IV in Train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971FDB" w:rsidP="00B112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B67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FA86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2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2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2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2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2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2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2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2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2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2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211"/>
  </w:style>
  <w:style w:type="character" w:customStyle="1" w:styleId="Heading1Char">
    <w:name w:val="Heading 1 Char"/>
    <w:basedOn w:val="DefaultParagraphFont"/>
    <w:link w:val="Heading1"/>
    <w:rsid w:val="00B112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2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2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2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211"/>
    <w:rPr>
      <w:b/>
      <w:spacing w:val="0"/>
    </w:rPr>
  </w:style>
  <w:style w:type="character" w:styleId="Emphasis">
    <w:name w:val="Emphasis"/>
    <w:basedOn w:val="DefaultParagraphFont"/>
    <w:qFormat/>
    <w:rsid w:val="00B11211"/>
    <w:rPr>
      <w:i/>
    </w:rPr>
  </w:style>
  <w:style w:type="paragraph" w:customStyle="1" w:styleId="SuperHeading">
    <w:name w:val="SuperHeading"/>
    <w:basedOn w:val="Normal"/>
    <w:rsid w:val="00B112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2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12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2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2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2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2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2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2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2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2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2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2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2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2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2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2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2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2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2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2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2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2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12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12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2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2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2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2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2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2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2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2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12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2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2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211"/>
  </w:style>
  <w:style w:type="paragraph" w:styleId="TableofFigures">
    <w:name w:val="table of figures"/>
    <w:basedOn w:val="Normal"/>
    <w:next w:val="Normal"/>
    <w:semiHidden/>
    <w:rsid w:val="00B112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2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1211"/>
    <w:rPr>
      <w:rFonts w:ascii="Wingdings" w:hAnsi="Wingdings"/>
    </w:rPr>
  </w:style>
  <w:style w:type="paragraph" w:customStyle="1" w:styleId="TableHeading">
    <w:name w:val="Table Heading"/>
    <w:basedOn w:val="HeadingBase"/>
    <w:rsid w:val="00B112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211"/>
    <w:rPr>
      <w:color w:val="0033CC"/>
      <w:u w:val="none"/>
    </w:rPr>
  </w:style>
  <w:style w:type="paragraph" w:customStyle="1" w:styleId="BodyTextRight">
    <w:name w:val="Body Text Right"/>
    <w:basedOn w:val="BodyText"/>
    <w:rsid w:val="00B112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2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2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2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2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2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211"/>
    <w:rPr>
      <w:sz w:val="32"/>
    </w:rPr>
  </w:style>
  <w:style w:type="paragraph" w:customStyle="1" w:styleId="HeadingProcedure">
    <w:name w:val="Heading Procedure"/>
    <w:basedOn w:val="HeadingBase"/>
    <w:next w:val="Normal"/>
    <w:rsid w:val="00B112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211"/>
    <w:pPr>
      <w:spacing w:before="60" w:after="60"/>
    </w:pPr>
  </w:style>
  <w:style w:type="paragraph" w:styleId="ListContinue">
    <w:name w:val="List Continue"/>
    <w:basedOn w:val="List"/>
    <w:rsid w:val="00B11211"/>
    <w:pPr>
      <w:ind w:firstLine="0"/>
    </w:pPr>
  </w:style>
  <w:style w:type="paragraph" w:customStyle="1" w:styleId="ListNote">
    <w:name w:val="List Note"/>
    <w:basedOn w:val="List"/>
    <w:rsid w:val="00B112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2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2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211"/>
    <w:rPr>
      <w:rFonts w:ascii="Courier New" w:hAnsi="Courier New"/>
    </w:rPr>
  </w:style>
  <w:style w:type="paragraph" w:customStyle="1" w:styleId="NoteBullet">
    <w:name w:val="Note Bullet"/>
    <w:basedOn w:val="Note"/>
    <w:rsid w:val="00B112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2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2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2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2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12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2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211"/>
    <w:rPr>
      <w:b/>
      <w:smallCaps/>
    </w:rPr>
  </w:style>
  <w:style w:type="paragraph" w:customStyle="1" w:styleId="TableListNumber">
    <w:name w:val="Table List Number"/>
    <w:basedOn w:val="ListNumber"/>
    <w:rsid w:val="00B112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2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211"/>
    <w:pPr>
      <w:numPr>
        <w:numId w:val="8"/>
      </w:numPr>
    </w:pPr>
  </w:style>
  <w:style w:type="paragraph" w:customStyle="1" w:styleId="ListAlpha2">
    <w:name w:val="List Alpha 2"/>
    <w:basedOn w:val="List2"/>
    <w:rsid w:val="00B11211"/>
    <w:pPr>
      <w:numPr>
        <w:numId w:val="7"/>
      </w:numPr>
    </w:pPr>
  </w:style>
  <w:style w:type="paragraph" w:styleId="List2">
    <w:name w:val="List 2"/>
    <w:basedOn w:val="BodyText"/>
    <w:rsid w:val="00B112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2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2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2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2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2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1211"/>
    <w:pPr>
      <w:numPr>
        <w:numId w:val="3"/>
      </w:numPr>
    </w:pPr>
  </w:style>
  <w:style w:type="paragraph" w:styleId="ListContinue2">
    <w:name w:val="List Continue 2"/>
    <w:basedOn w:val="List2"/>
    <w:rsid w:val="00B11211"/>
    <w:pPr>
      <w:ind w:firstLine="0"/>
    </w:pPr>
  </w:style>
  <w:style w:type="paragraph" w:styleId="ListContinue3">
    <w:name w:val="List Continue 3"/>
    <w:basedOn w:val="List3"/>
    <w:rsid w:val="00B11211"/>
    <w:pPr>
      <w:ind w:left="1021" w:firstLine="0"/>
    </w:pPr>
  </w:style>
  <w:style w:type="paragraph" w:styleId="ListContinue4">
    <w:name w:val="List Continue 4"/>
    <w:basedOn w:val="List4"/>
    <w:rsid w:val="00B11211"/>
    <w:pPr>
      <w:ind w:firstLine="0"/>
    </w:pPr>
  </w:style>
  <w:style w:type="paragraph" w:styleId="ListContinue5">
    <w:name w:val="List Continue 5"/>
    <w:basedOn w:val="List5"/>
    <w:rsid w:val="00B11211"/>
    <w:pPr>
      <w:ind w:firstLine="0"/>
    </w:pPr>
  </w:style>
  <w:style w:type="paragraph" w:styleId="ListNumber3">
    <w:name w:val="List Number 3"/>
    <w:basedOn w:val="List3"/>
    <w:rsid w:val="00B11211"/>
    <w:pPr>
      <w:numPr>
        <w:numId w:val="4"/>
      </w:numPr>
    </w:pPr>
  </w:style>
  <w:style w:type="paragraph" w:styleId="ListNumber4">
    <w:name w:val="List Number 4"/>
    <w:basedOn w:val="List4"/>
    <w:rsid w:val="00B11211"/>
    <w:pPr>
      <w:numPr>
        <w:numId w:val="5"/>
      </w:numPr>
    </w:pPr>
  </w:style>
  <w:style w:type="paragraph" w:styleId="ListNumber5">
    <w:name w:val="List Number 5"/>
    <w:basedOn w:val="List5"/>
    <w:rsid w:val="00B11211"/>
    <w:pPr>
      <w:numPr>
        <w:numId w:val="6"/>
      </w:numPr>
    </w:pPr>
  </w:style>
  <w:style w:type="paragraph" w:styleId="BlockText">
    <w:name w:val="Block Text"/>
    <w:basedOn w:val="Normal"/>
    <w:rsid w:val="00B112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2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211"/>
    <w:rPr>
      <w:sz w:val="16"/>
      <w:vertAlign w:val="superscript"/>
    </w:rPr>
  </w:style>
  <w:style w:type="character" w:customStyle="1" w:styleId="Symbols">
    <w:name w:val="Symbols"/>
    <w:basedOn w:val="DefaultParagraphFont"/>
    <w:rsid w:val="00B11211"/>
    <w:rPr>
      <w:rFonts w:ascii="Symbol" w:hAnsi="Symbol"/>
    </w:rPr>
  </w:style>
  <w:style w:type="character" w:customStyle="1" w:styleId="MenuOptions">
    <w:name w:val="Menu Options"/>
    <w:basedOn w:val="DefaultParagraphFont"/>
    <w:rsid w:val="00B112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211"/>
    <w:rPr>
      <w:b/>
    </w:rPr>
  </w:style>
  <w:style w:type="character" w:customStyle="1" w:styleId="Underlined">
    <w:name w:val="Underlined"/>
    <w:basedOn w:val="DefaultParagraphFont"/>
    <w:rsid w:val="00B11211"/>
    <w:rPr>
      <w:u w:val="single"/>
    </w:rPr>
  </w:style>
  <w:style w:type="paragraph" w:customStyle="1" w:styleId="TableBodyTextRight">
    <w:name w:val="Table Body Text Right"/>
    <w:basedOn w:val="TableBodyText"/>
    <w:rsid w:val="00B112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211"/>
    <w:rPr>
      <w:sz w:val="18"/>
    </w:rPr>
  </w:style>
  <w:style w:type="paragraph" w:customStyle="1" w:styleId="BodySmallRight">
    <w:name w:val="Body Small Right"/>
    <w:basedOn w:val="BodyTextRight"/>
    <w:rsid w:val="00B11211"/>
    <w:rPr>
      <w:sz w:val="18"/>
      <w:szCs w:val="18"/>
    </w:rPr>
  </w:style>
  <w:style w:type="paragraph" w:customStyle="1" w:styleId="MarginEdition">
    <w:name w:val="Margin Edition"/>
    <w:basedOn w:val="MarginNote"/>
    <w:rsid w:val="00B112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211"/>
    <w:rPr>
      <w:sz w:val="2"/>
      <w:szCs w:val="2"/>
    </w:rPr>
  </w:style>
  <w:style w:type="character" w:customStyle="1" w:styleId="Small">
    <w:name w:val="Small"/>
    <w:basedOn w:val="DefaultParagraphFont"/>
    <w:rsid w:val="00B11211"/>
    <w:rPr>
      <w:sz w:val="16"/>
    </w:rPr>
  </w:style>
  <w:style w:type="paragraph" w:customStyle="1" w:styleId="WideTable">
    <w:name w:val="Wide Table"/>
    <w:basedOn w:val="Normal"/>
    <w:rsid w:val="00B112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211"/>
  </w:style>
  <w:style w:type="paragraph" w:styleId="Quote">
    <w:name w:val="Quote"/>
    <w:basedOn w:val="Heading1"/>
    <w:link w:val="QuoteChar"/>
    <w:qFormat/>
    <w:rsid w:val="00B112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2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211"/>
    <w:pPr>
      <w:pageBreakBefore/>
    </w:pPr>
  </w:style>
  <w:style w:type="paragraph" w:customStyle="1" w:styleId="Border">
    <w:name w:val="Border"/>
    <w:basedOn w:val="Normal"/>
    <w:qFormat/>
    <w:rsid w:val="00B112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2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2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2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2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2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2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211"/>
    <w:rPr>
      <w:u w:val="single"/>
    </w:rPr>
  </w:style>
  <w:style w:type="character" w:customStyle="1" w:styleId="BoldandItalics">
    <w:name w:val="Bold and Italics"/>
    <w:qFormat/>
    <w:rsid w:val="00B11211"/>
    <w:rPr>
      <w:b/>
      <w:i/>
      <w:u w:val="none"/>
    </w:rPr>
  </w:style>
  <w:style w:type="paragraph" w:styleId="BalloonText">
    <w:name w:val="Balloon Text"/>
    <w:basedOn w:val="Normal"/>
    <w:link w:val="BalloonTextChar"/>
    <w:rsid w:val="00B11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2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2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2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2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2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211"/>
    <w:pPr>
      <w:spacing w:before="0" w:after="0"/>
    </w:pPr>
  </w:style>
  <w:style w:type="paragraph" w:customStyle="1" w:styleId="BodyTextBold">
    <w:name w:val="Body Text Bold"/>
    <w:basedOn w:val="BodyText"/>
    <w:qFormat/>
    <w:rsid w:val="00B11211"/>
    <w:rPr>
      <w:b/>
    </w:rPr>
  </w:style>
  <w:style w:type="character" w:styleId="Hyperlink">
    <w:name w:val="Hyperlink"/>
    <w:basedOn w:val="DefaultParagraphFont"/>
    <w:uiPriority w:val="99"/>
    <w:unhideWhenUsed/>
    <w:rsid w:val="00971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909</Words>
  <Characters>5521</Characters>
  <Application>Microsoft Office Word</Application>
  <DocSecurity>0</DocSecurity>
  <Lines>220</Lines>
  <Paragraphs>221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TLI42621 Certificate IV in Train Driving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2021-11-22T12:38:04Z</dcterms:created>
  <dcterms:modified xsi:type="dcterms:W3CDTF">2021-11-18T05:45:00Z</dcterms:modified>
</cp:coreProperties>
</file>