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D8D" w:rsidP="00167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TLI42315 Certificate IV in Rail Infrastructure</w:t>
      </w:r>
      <w:r>
        <w:fldChar w:fldCharType="end"/>
      </w:r>
    </w:p>
    <w:p w:rsidR="00167D8D" w:rsidP="00167D8D">
      <w:pPr>
        <w:pStyle w:val="Version"/>
        <w:sectPr w:rsidSect="00E06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065DB" w:rsidP="00E065DB">
      <w:pPr>
        <w:pStyle w:val="SuperHeading"/>
      </w:pPr>
      <w:r w:rsidRPr="00E065DB">
        <w:t>TLI42315 Certificate IV in Rail Infrastructure</w:t>
      </w:r>
    </w:p>
    <w:p w:rsidR="00000000" w:rsidRPr="00E065DB" w:rsidP="00E065DB">
      <w:pPr>
        <w:pStyle w:val="Heading1"/>
      </w:pPr>
      <w:bookmarkStart w:id="1" w:name="O_979565"/>
      <w:bookmarkEnd w:id="1"/>
      <w:r w:rsidRPr="00E065DB">
        <w:t>Modification History</w:t>
      </w:r>
    </w:p>
    <w:p w:rsidR="00000000" w:rsidRPr="00E065DB" w:rsidP="00E065DB">
      <w:pPr>
        <w:pStyle w:val="BodyText"/>
      </w:pPr>
      <w:r w:rsidRPr="00E065DB">
        <w:t>Release 2. This is the second release of this qualification in the TLI Transport and Logistics Training Package. The following unit has been added to the general elective units:</w:t>
      </w:r>
    </w:p>
    <w:p w:rsidR="00000000" w:rsidRPr="00E065DB" w:rsidP="00E065DB">
      <w:pPr>
        <w:pStyle w:val="ListBullet"/>
      </w:pPr>
      <w:r w:rsidRPr="00E065DB">
        <w:t>TLIF0008 Apply safety critical communications in</w:t>
      </w:r>
      <w:r w:rsidRPr="00E065DB">
        <w:t xml:space="preserve"> the rail environment.</w:t>
      </w:r>
    </w:p>
    <w:p w:rsidR="00000000" w:rsidRPr="00E065DB" w:rsidP="00E065DB">
      <w:pPr>
        <w:pStyle w:val="BodyText"/>
      </w:pPr>
      <w:r w:rsidRPr="00E065DB">
        <w:t>Release 1. This is the first release of this qualification in the TLI Transport and Logistics Training Package.</w:t>
      </w:r>
    </w:p>
    <w:p w:rsidR="00000000" w:rsidRPr="00E065DB" w:rsidP="00E065DB">
      <w:pPr>
        <w:pStyle w:val="AllowPageBreak"/>
      </w:pPr>
    </w:p>
    <w:p w:rsidR="00000000" w:rsidRPr="00E065DB" w:rsidP="00E065DB">
      <w:pPr>
        <w:pStyle w:val="Heading1"/>
      </w:pPr>
      <w:bookmarkStart w:id="2" w:name="O_979564"/>
      <w:bookmarkEnd w:id="2"/>
      <w:r w:rsidRPr="00E065DB">
        <w:t>Qualification Description</w:t>
      </w:r>
    </w:p>
    <w:p w:rsidR="00000000" w:rsidRPr="00E065DB" w:rsidP="00E065DB">
      <w:pPr>
        <w:pStyle w:val="BodyText"/>
      </w:pPr>
      <w:r w:rsidRPr="00E065DB">
        <w:t>This is a qualification for a person engaged in providing infrastructure const</w:t>
      </w:r>
      <w:r w:rsidRPr="00E065DB">
        <w:t>ruction and/or maintenance activities on rail networks.</w:t>
      </w:r>
    </w:p>
    <w:p w:rsidR="00000000" w:rsidRPr="00E065DB" w:rsidP="00E065DB">
      <w:pPr>
        <w:pStyle w:val="BodyText"/>
      </w:pPr>
      <w:r w:rsidRPr="00E065DB">
        <w:t>This qualification requires a broad range of skilled applications within the rail Infrastructure environment. It also requires the skills and knowledge to evaluate and analyse current practices, to de</w:t>
      </w:r>
      <w:r w:rsidRPr="00E065DB">
        <w:t>velop new criteria and procedures, and to provide some leadership and guidance to others in their work.</w:t>
      </w:r>
    </w:p>
    <w:p w:rsidR="00000000" w:rsidRPr="00E065DB" w:rsidP="00E065DB">
      <w:pPr>
        <w:pStyle w:val="BodyText"/>
      </w:pPr>
      <w:r w:rsidRPr="00E065DB">
        <w:rPr>
          <w:rStyle w:val="SpecialBold"/>
        </w:rPr>
        <w:t>Job roles</w:t>
      </w:r>
    </w:p>
    <w:p w:rsidR="00000000" w:rsidRPr="00E065DB" w:rsidP="00E065DB">
      <w:pPr>
        <w:pStyle w:val="BodyText"/>
      </w:pPr>
      <w:r w:rsidRPr="00E065DB">
        <w:t>This qualification is suitable for a variety of job roles in the fields of:</w:t>
      </w:r>
    </w:p>
    <w:p w:rsidR="00000000" w:rsidRPr="00E065DB" w:rsidP="00E065DB">
      <w:pPr>
        <w:pStyle w:val="BodyText"/>
      </w:pPr>
      <w:r w:rsidRPr="00E065DB">
        <w:rPr>
          <w:rStyle w:val="SpecialBold"/>
        </w:rPr>
        <w:t>Rail Track Working, Rail Track Surfacing or Rail Structures</w:t>
      </w:r>
      <w:r w:rsidRPr="00E065DB">
        <w:t xml:space="preserve"> </w:t>
      </w:r>
    </w:p>
    <w:p w:rsidR="00000000" w:rsidRPr="00E065DB" w:rsidP="00E065DB">
      <w:pPr>
        <w:pStyle w:val="BodyText"/>
      </w:pPr>
      <w:r w:rsidRPr="00E065DB">
        <w:t>Job r</w:t>
      </w:r>
      <w:r w:rsidRPr="00E065DB">
        <w:t>oles and titles vary across different sectors. Possible job titles relevant to the listed fields include:</w:t>
      </w:r>
    </w:p>
    <w:p w:rsidR="00000000" w:rsidRPr="00E065DB" w:rsidP="00E065DB">
      <w:pPr>
        <w:pStyle w:val="ListBullet"/>
      </w:pPr>
      <w:r w:rsidRPr="00E065DB">
        <w:t>Ganger</w:t>
      </w:r>
    </w:p>
    <w:p w:rsidR="00000000" w:rsidRPr="00E065DB" w:rsidP="00E065DB">
      <w:pPr>
        <w:pStyle w:val="ListBullet"/>
      </w:pPr>
      <w:r w:rsidRPr="00E065DB">
        <w:t>Leading hand</w:t>
      </w:r>
    </w:p>
    <w:p w:rsidR="00000000" w:rsidRPr="00E065DB" w:rsidP="00E065DB">
      <w:pPr>
        <w:pStyle w:val="ListBullet"/>
      </w:pPr>
      <w:r w:rsidRPr="00E065DB">
        <w:t>Team leader</w:t>
      </w:r>
    </w:p>
    <w:p w:rsidR="00000000" w:rsidRPr="00E065DB" w:rsidP="00E065DB">
      <w:pPr>
        <w:pStyle w:val="ListBullet"/>
      </w:pPr>
      <w:r w:rsidRPr="00E065DB">
        <w:t>Work group leader</w:t>
      </w:r>
    </w:p>
    <w:p w:rsidR="00000000" w:rsidRPr="00E065DB" w:rsidP="00E065DB">
      <w:pPr>
        <w:pStyle w:val="ListBullet"/>
      </w:pPr>
      <w:r w:rsidRPr="00E065DB">
        <w:t>Supervisor</w:t>
      </w:r>
    </w:p>
    <w:p w:rsidR="00000000" w:rsidRPr="00E065DB" w:rsidP="00E065DB">
      <w:pPr>
        <w:pStyle w:val="ListBullet"/>
      </w:pPr>
      <w:r w:rsidRPr="00E065DB">
        <w:t>Possession officer.</w:t>
      </w:r>
    </w:p>
    <w:p w:rsidR="00000000" w:rsidRPr="00E065DB" w:rsidP="00E065DB">
      <w:pPr>
        <w:pStyle w:val="BodyText"/>
      </w:pPr>
      <w:r w:rsidRPr="00E065DB">
        <w:rPr>
          <w:rStyle w:val="SpecialBold"/>
        </w:rPr>
        <w:t>Track Protection</w:t>
      </w:r>
    </w:p>
    <w:p w:rsidR="00000000" w:rsidRPr="00E065DB" w:rsidP="00E065DB">
      <w:pPr>
        <w:pStyle w:val="BodyText"/>
      </w:pPr>
      <w:r w:rsidRPr="00E065DB">
        <w:t>Possible job titles relevant to this field include:</w:t>
      </w:r>
    </w:p>
    <w:p w:rsidR="00000000" w:rsidRPr="00E065DB" w:rsidP="00E065DB">
      <w:pPr>
        <w:pStyle w:val="ListBullet"/>
      </w:pPr>
      <w:r w:rsidRPr="00E065DB">
        <w:t>Principal protection officer (PPO).</w:t>
      </w:r>
    </w:p>
    <w:p w:rsidR="00000000" w:rsidRPr="00E065DB" w:rsidP="00E065DB">
      <w:pPr>
        <w:pStyle w:val="BodyText"/>
      </w:pPr>
      <w:r w:rsidRPr="00E065DB">
        <w:rPr>
          <w:rStyle w:val="BoldandItalics"/>
        </w:rPr>
        <w:t>Please note: RTO to insert on the testamur, the specialist elective unit group selected from the group choice below.</w:t>
      </w:r>
    </w:p>
    <w:p w:rsidR="00000000" w:rsidRPr="00E065DB" w:rsidP="00E065DB">
      <w:pPr>
        <w:pStyle w:val="BodyText"/>
      </w:pPr>
      <w:r w:rsidRPr="00E065DB">
        <w:t>No licensing, legisla</w:t>
      </w:r>
      <w:r w:rsidRPr="00E065DB">
        <w:t>tive or certification requirements apply to this qualification at the time of publication.</w:t>
      </w:r>
    </w:p>
    <w:p w:rsidR="00000000" w:rsidRPr="00E065DB" w:rsidP="00E065DB">
      <w:pPr>
        <w:pStyle w:val="AllowPageBreak"/>
      </w:pPr>
    </w:p>
    <w:p w:rsidR="00000000" w:rsidRPr="00E065DB" w:rsidP="00E065DB">
      <w:pPr>
        <w:pStyle w:val="Heading1"/>
      </w:pPr>
      <w:bookmarkStart w:id="3" w:name="O_979563"/>
      <w:bookmarkEnd w:id="3"/>
      <w:r w:rsidRPr="00E065DB">
        <w:t>Entry Requirements</w:t>
      </w:r>
    </w:p>
    <w:p w:rsidR="00000000" w:rsidRPr="00E065DB" w:rsidP="00E065DB">
      <w:pPr>
        <w:pStyle w:val="BodyText"/>
      </w:pPr>
      <w:r w:rsidRPr="00E065DB">
        <w:t>The entry requirement for this qualification is one of the following qualifications:</w:t>
      </w:r>
    </w:p>
    <w:p w:rsidR="00000000" w:rsidRPr="00E065DB" w:rsidP="00E065DB">
      <w:pPr>
        <w:pStyle w:val="ListBullet"/>
      </w:pPr>
      <w:r w:rsidRPr="00E065DB">
        <w:t>TLI31815 Certificate III in Rail Track Surf</w:t>
      </w:r>
      <w:r w:rsidRPr="00E065DB">
        <w:t>acing</w:t>
      </w:r>
    </w:p>
    <w:p w:rsidR="00000000" w:rsidRPr="00E065DB" w:rsidP="00E065DB">
      <w:pPr>
        <w:pStyle w:val="ListBullet"/>
      </w:pPr>
      <w:r w:rsidRPr="00E065DB">
        <w:t>TLI31915 Certificate III in Mechanical Rail Signalling</w:t>
      </w:r>
    </w:p>
    <w:p w:rsidR="00000000" w:rsidRPr="00E065DB" w:rsidP="00E065DB">
      <w:pPr>
        <w:pStyle w:val="ListBullet"/>
      </w:pPr>
      <w:r w:rsidRPr="00E065DB">
        <w:t>TLI32115 Certificate III in Rail Structures</w:t>
      </w:r>
    </w:p>
    <w:p w:rsidR="00000000" w:rsidRPr="00E065DB" w:rsidP="00E065DB">
      <w:pPr>
        <w:pStyle w:val="ListBullet"/>
      </w:pPr>
      <w:r w:rsidRPr="00E065DB">
        <w:t>TLI32515 Certificate III in Rail Infrastructure</w:t>
      </w:r>
    </w:p>
    <w:p w:rsidR="00000000" w:rsidRPr="00E065DB" w:rsidP="00E065DB">
      <w:pPr>
        <w:pStyle w:val="ListBullet"/>
      </w:pPr>
      <w:r w:rsidRPr="00E065DB">
        <w:t>TLI32715 Certificate III in Track Protection or</w:t>
      </w:r>
    </w:p>
    <w:p w:rsidR="00000000" w:rsidRPr="00E065DB" w:rsidP="00E065DB">
      <w:pPr>
        <w:pStyle w:val="ListBullet"/>
      </w:pPr>
      <w:r w:rsidRPr="00E065DB">
        <w:t>relevant industry experience gained by working in the r</w:t>
      </w:r>
      <w:r w:rsidRPr="00E065DB">
        <w:t>ail infrastructure environment.</w:t>
      </w:r>
    </w:p>
    <w:p w:rsidR="00000000" w:rsidRPr="00E065DB" w:rsidP="00E065DB">
      <w:pPr>
        <w:pStyle w:val="AllowPageBreak"/>
      </w:pPr>
    </w:p>
    <w:p w:rsidR="00000000" w:rsidRPr="00E065DB" w:rsidP="00E065DB">
      <w:pPr>
        <w:pStyle w:val="Heading1"/>
      </w:pPr>
      <w:bookmarkStart w:id="4" w:name="O_979562"/>
      <w:bookmarkEnd w:id="4"/>
      <w:r w:rsidRPr="00E065DB">
        <w:t>Packaging Rules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650"/>
      </w:tblGrid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5DB" w:rsidP="00E065DB">
            <w:pPr>
              <w:pStyle w:val="BodyText"/>
            </w:pPr>
            <w:r w:rsidRPr="00E065DB">
              <w:t xml:space="preserve">A total of </w:t>
            </w:r>
            <w:r w:rsidRPr="00E065DB">
              <w:rPr>
                <w:rStyle w:val="SpecialBold"/>
              </w:rPr>
              <w:t>13 units of competency</w:t>
            </w:r>
            <w:r w:rsidRPr="00E065DB">
              <w:t xml:space="preserve"> comprising</w:t>
            </w:r>
            <w:r w:rsidRPr="00E065DB">
              <w:rPr>
                <w:rStyle w:val="SpecialBold"/>
              </w:rPr>
              <w:t>:</w:t>
            </w:r>
          </w:p>
          <w:p w:rsidR="00000000" w:rsidRPr="00E065DB" w:rsidP="00E065DB">
            <w:pPr>
              <w:pStyle w:val="BodyText"/>
            </w:pPr>
            <w:r w:rsidRPr="00E065DB">
              <w:rPr>
                <w:rStyle w:val="SpecialBold"/>
              </w:rPr>
              <w:t>8 core units</w:t>
            </w:r>
            <w:r w:rsidRPr="00E065DB">
              <w:t xml:space="preserve"> listed below </w:t>
            </w:r>
            <w:r w:rsidRPr="00E065DB">
              <w:rPr>
                <w:rStyle w:val="SpecialBold"/>
              </w:rPr>
              <w:t>plus</w:t>
            </w:r>
          </w:p>
          <w:p w:rsidR="00000000" w:rsidRPr="00E065DB" w:rsidP="00E065DB">
            <w:pPr>
              <w:pStyle w:val="BodyText"/>
            </w:pPr>
            <w:r w:rsidRPr="00E065DB">
              <w:rPr>
                <w:rStyle w:val="SpecialBold"/>
              </w:rPr>
              <w:t xml:space="preserve">3 specialist elective units </w:t>
            </w:r>
            <w:r w:rsidRPr="00E065DB">
              <w:t>from one of the specialist elective unit group</w:t>
            </w:r>
            <w:r w:rsidRPr="00E065DB">
              <w:rPr>
                <w:rStyle w:val="SpecialBold"/>
              </w:rPr>
              <w:t>s</w:t>
            </w:r>
            <w:r w:rsidRPr="00E065DB">
              <w:t xml:space="preserve"> (job roles) from Group A or Group B li</w:t>
            </w:r>
            <w:r w:rsidRPr="00E065DB">
              <w:t xml:space="preserve">sted below </w:t>
            </w:r>
            <w:r w:rsidRPr="00E065DB">
              <w:rPr>
                <w:rStyle w:val="SpecialBold"/>
              </w:rPr>
              <w:t>plus</w:t>
            </w:r>
          </w:p>
          <w:p w:rsidR="00000000" w:rsidRPr="00E065DB" w:rsidP="00E065DB">
            <w:pPr>
              <w:pStyle w:val="BodyText"/>
            </w:pPr>
            <w:r w:rsidRPr="00E065DB">
              <w:rPr>
                <w:rStyle w:val="SpecialBold"/>
              </w:rPr>
              <w:t xml:space="preserve">2 general units </w:t>
            </w:r>
            <w:r w:rsidRPr="00E065DB">
              <w:t>from the</w:t>
            </w:r>
            <w:r w:rsidRPr="00E065DB">
              <w:rPr>
                <w:rStyle w:val="SpecialBold"/>
              </w:rPr>
              <w:t xml:space="preserve"> </w:t>
            </w:r>
            <w:r w:rsidRPr="00E065DB">
              <w:t xml:space="preserve">general elective units listed below. Up to </w:t>
            </w:r>
            <w:r w:rsidRPr="00E065DB">
              <w:rPr>
                <w:rStyle w:val="SpecialBold"/>
              </w:rPr>
              <w:t>2 of the general elective units</w:t>
            </w:r>
            <w:r w:rsidRPr="00E065DB">
              <w:t xml:space="preserve"> may be selected from any relevant nationally endorsed Training Package. The general elective units must contribute to the vocational outcome</w:t>
            </w:r>
            <w:r w:rsidRPr="00E065DB">
              <w:t>s of the qualification.</w:t>
            </w:r>
          </w:p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Where imported units are selected, care must be taken to ensure that all prerequisite units specified in the unit are complied with.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rPr>
                <w:rStyle w:val="SpecialBold"/>
              </w:rPr>
              <w:t>Core units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BSBMGT401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Show leadership in the workplace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BSBPMG409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 xml:space="preserve">Apply project scope management techniques 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TLIF3089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Implement fatigue management policies and procedures for rail infrastructure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TLIF4088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Implement and coordinate rail safety and WHS risk-control strategies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TLIG4006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 xml:space="preserve">Facilitate work teams 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TLIJ4009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Implement and monitor quality assurance systems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TLIL4005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Apply conflict/grievance resolution strategies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TLIL4076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Coordinate resources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rPr>
                <w:rStyle w:val="SpecialBold"/>
              </w:rPr>
              <w:t>Specialist elective units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5DB" w:rsidP="00E065DB">
            <w:pPr>
              <w:pStyle w:val="BodyText"/>
            </w:pPr>
            <w:r w:rsidRPr="00E065DB">
              <w:t>Select 3 units from one of the following specialist elective groups:</w:t>
            </w:r>
          </w:p>
          <w:p w:rsidR="00000000" w:rsidRPr="00E065DB" w:rsidP="00E065DB">
            <w:pPr>
              <w:pStyle w:val="ListBullet"/>
            </w:pPr>
            <w:r w:rsidRPr="00E065DB">
              <w:t>Group A: Rail Track W</w:t>
            </w:r>
            <w:r w:rsidRPr="00E065DB">
              <w:t>orking, Rail Track Surfacing or Rail Structures</w:t>
            </w:r>
          </w:p>
          <w:p w:rsidR="00000000" w:rsidP="00E065DB">
            <w:pPr>
              <w:pStyle w:val="ListBullet"/>
              <w:rPr>
                <w:lang w:val="en-NZ"/>
              </w:rPr>
            </w:pPr>
            <w:r w:rsidRPr="00E065DB">
              <w:t>Group B: Track Protection.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rPr>
                <w:rStyle w:val="SpecialBold"/>
              </w:rPr>
              <w:t>Group A: Rail Track Working, Rail Track Surfacing or Rail Structures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BSBMGT403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 xml:space="preserve">Implement continuous improvement 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BSBRSK401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Identify risk and apply risk management processes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TLIF2006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 xml:space="preserve">Apply accident-emergency procedures 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TLIL4073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Apply asset management system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rPr>
                <w:rStyle w:val="SpecialBold"/>
              </w:rPr>
              <w:t>Group B: Track Protection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The selection must include TLIL4069 Plan and coordinate protection for multiple worksites within limits of a work on track authority.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BSBMG</w:t>
            </w:r>
            <w:r w:rsidRPr="00E065DB">
              <w:t>T403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 xml:space="preserve">Implement continuous improvement 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BSBRSK401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Identify risk and apply risk management processes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TLIF2006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 xml:space="preserve">Apply accident-emergency procedures 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TLIL4069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 xml:space="preserve">Plan and coordinate protection for multiple worksites within limits of a work on track authority 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rPr>
                <w:rStyle w:val="SpecialBold"/>
              </w:rPr>
              <w:t>General elective units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BSBADM502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Manage meetings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BSBCMM401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Make a presentation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RIIBEF402D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Supervise on-site operations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TLIB4042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Conduct inspection of safeworking procedures and infrastructure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TLID4030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Supervise mobile crane operations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 xml:space="preserve">TLIF0008 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Apply safety critical communications in the rail environment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TLII4001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Coordinate quality customer service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TLIP4001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Develop plans to meet customer and organisation needs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TLIR4002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Source goods/services and evaluate contractors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TLIR4008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Implement and supervise stocktaking procedures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TLIR4009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Implement purchasing systems</w:t>
            </w:r>
          </w:p>
        </w:tc>
      </w:tr>
      <w:tr w:rsidTr="00E065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DB">
            <w:pPr>
              <w:pStyle w:val="BodyText"/>
              <w:rPr>
                <w:lang w:val="en-NZ"/>
              </w:rPr>
            </w:pPr>
            <w:r w:rsidRPr="00E065DB">
              <w:t>TLIU3011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5DB" w:rsidP="00E065DB">
            <w:pPr>
              <w:pStyle w:val="BodyText"/>
            </w:pPr>
            <w:r w:rsidRPr="00E065DB">
              <w:t>Implement and monitor environmentally sustainable work practices</w:t>
            </w:r>
          </w:p>
        </w:tc>
      </w:tr>
    </w:tbl>
    <w:p w:rsidR="00000000" w:rsidRPr="00E065DB" w:rsidP="00E065DB">
      <w:pPr>
        <w:pStyle w:val="NoPaddingFontSize1"/>
      </w:pPr>
    </w:p>
    <w:p w:rsidR="00000000" w:rsidRPr="00E065DB" w:rsidP="00E065DB">
      <w:pPr>
        <w:pStyle w:val="AllowPageBreak"/>
      </w:pPr>
    </w:p>
    <w:p w:rsidR="00000000" w:rsidRPr="00E065DB" w:rsidP="00E065DB">
      <w:pPr>
        <w:pStyle w:val="Heading1"/>
      </w:pPr>
      <w:bookmarkStart w:id="5" w:name="O_979561"/>
      <w:bookmarkEnd w:id="5"/>
      <w:r w:rsidRPr="00E065DB">
        <w:t>Qualification Mapping Information</w:t>
      </w:r>
    </w:p>
    <w:p w:rsidR="00000000" w:rsidRPr="00E065DB" w:rsidP="00E065DB">
      <w:pPr>
        <w:pStyle w:val="BodyText"/>
      </w:pPr>
      <w:r w:rsidRPr="00E065DB">
        <w:t>This qualification replaces and is equival</w:t>
      </w:r>
      <w:r w:rsidRPr="00E065DB">
        <w:t>ent to TLI42311 Certificate IV in Rail Infrastructure.</w:t>
      </w:r>
    </w:p>
    <w:p w:rsidR="00000000" w:rsidRPr="00E065DB" w:rsidP="00E065DB">
      <w:pPr>
        <w:pStyle w:val="AllowPageBreak"/>
      </w:pPr>
    </w:p>
    <w:p w:rsidR="00000000" w:rsidRPr="00E065DB" w:rsidP="00E065DB">
      <w:pPr>
        <w:pStyle w:val="Heading1"/>
      </w:pPr>
      <w:bookmarkStart w:id="6" w:name="O_979566"/>
      <w:bookmarkEnd w:id="6"/>
      <w:r w:rsidRPr="00E065DB">
        <w:t>Links</w:t>
      </w:r>
    </w:p>
    <w:p w:rsidR="00000000" w:rsidRPr="00E065DB" w:rsidP="00E065DB">
      <w:pPr>
        <w:pStyle w:val="BodyText"/>
      </w:pPr>
      <w:r w:rsidRPr="00E065DB">
        <w:t>Companion Volume Implementation Guides are found in VETNet - https://vetnet.education.gov.au/Pages/TrainingDocs.aspx?q=df441c6e-213d-43e3-874c-0b3f7036d851</w:t>
      </w:r>
    </w:p>
    <w:p w:rsidR="00000000" w:rsidRPr="00E065DB" w:rsidP="00E065DB"/>
    <w:sectPr w:rsidSect="00E065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DB" w:rsidRPr="00167D8D" w:rsidP="00167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D" w:rsidP="00E06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7D8D" w:rsidP="00E06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7D8D" w:rsidP="00E06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5DB" w:rsidRPr="00167D8D" w:rsidP="00167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D" w:rsidRPr="002D2AF8" w:rsidP="00E06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TLI42315 Certificate IV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167D8D" w:rsidP="00E06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B83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8637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5DB"/>
  </w:style>
  <w:style w:type="character" w:customStyle="1" w:styleId="Heading1Char">
    <w:name w:val="Heading 1 Char"/>
    <w:basedOn w:val="DefaultParagraphFont"/>
    <w:link w:val="Heading1"/>
    <w:rsid w:val="00E06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5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5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5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65DB"/>
    <w:rPr>
      <w:b/>
      <w:spacing w:val="0"/>
    </w:rPr>
  </w:style>
  <w:style w:type="paragraph" w:customStyle="1" w:styleId="SuperHeading">
    <w:name w:val="SuperHeading"/>
    <w:basedOn w:val="Normal"/>
    <w:rsid w:val="00E06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065DB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6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5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5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65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6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5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5DB"/>
    <w:rPr>
      <w:i/>
    </w:rPr>
  </w:style>
  <w:style w:type="paragraph" w:styleId="Caption">
    <w:name w:val="caption"/>
    <w:basedOn w:val="BodyText"/>
    <w:next w:val="Normal"/>
    <w:qFormat/>
    <w:rsid w:val="00E06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5DB"/>
  </w:style>
  <w:style w:type="paragraph" w:styleId="TableofFigures">
    <w:name w:val="table of figures"/>
    <w:basedOn w:val="Normal"/>
    <w:next w:val="Normal"/>
    <w:semiHidden/>
    <w:rsid w:val="00E06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5DB"/>
    <w:pPr>
      <w:numPr>
        <w:numId w:val="10"/>
      </w:numPr>
    </w:pPr>
  </w:style>
  <w:style w:type="character" w:customStyle="1" w:styleId="WingdingSymbols">
    <w:name w:val="Wingding Symbols"/>
    <w:rsid w:val="00E065DB"/>
    <w:rPr>
      <w:rFonts w:ascii="Wingdings" w:hAnsi="Wingdings"/>
    </w:rPr>
  </w:style>
  <w:style w:type="paragraph" w:customStyle="1" w:styleId="TableHeading">
    <w:name w:val="Table Heading"/>
    <w:basedOn w:val="HeadingBase"/>
    <w:rsid w:val="00E06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5DB"/>
    <w:rPr>
      <w:color w:val="0033CC"/>
      <w:u w:val="none"/>
    </w:rPr>
  </w:style>
  <w:style w:type="paragraph" w:customStyle="1" w:styleId="BodyTextRight">
    <w:name w:val="Body Text Right"/>
    <w:basedOn w:val="BodyText"/>
    <w:rsid w:val="00E06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5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5DB"/>
    <w:rPr>
      <w:sz w:val="32"/>
    </w:rPr>
  </w:style>
  <w:style w:type="paragraph" w:customStyle="1" w:styleId="HeadingProcedure">
    <w:name w:val="Heading Procedure"/>
    <w:basedOn w:val="HeadingBase"/>
    <w:next w:val="Normal"/>
    <w:rsid w:val="00E06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5DB"/>
    <w:pPr>
      <w:spacing w:before="60" w:after="60"/>
    </w:pPr>
  </w:style>
  <w:style w:type="paragraph" w:styleId="ListContinue">
    <w:name w:val="List Continue"/>
    <w:basedOn w:val="List"/>
    <w:rsid w:val="00E065DB"/>
    <w:pPr>
      <w:ind w:firstLine="0"/>
    </w:pPr>
  </w:style>
  <w:style w:type="paragraph" w:customStyle="1" w:styleId="ListNote">
    <w:name w:val="List Note"/>
    <w:basedOn w:val="List"/>
    <w:rsid w:val="00E06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5DB"/>
    <w:rPr>
      <w:rFonts w:ascii="Courier New" w:hAnsi="Courier New"/>
    </w:rPr>
  </w:style>
  <w:style w:type="paragraph" w:customStyle="1" w:styleId="NoteBullet">
    <w:name w:val="Note Bullet"/>
    <w:basedOn w:val="Note"/>
    <w:rsid w:val="00E06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5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5DB"/>
    <w:rPr>
      <w:b/>
      <w:smallCaps/>
    </w:rPr>
  </w:style>
  <w:style w:type="paragraph" w:customStyle="1" w:styleId="TableListNumber">
    <w:name w:val="Table List Number"/>
    <w:basedOn w:val="ListNumber"/>
    <w:rsid w:val="00E06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5DB"/>
    <w:pPr>
      <w:numPr>
        <w:numId w:val="8"/>
      </w:numPr>
    </w:pPr>
  </w:style>
  <w:style w:type="paragraph" w:customStyle="1" w:styleId="ListAlpha2">
    <w:name w:val="List Alpha 2"/>
    <w:basedOn w:val="List2"/>
    <w:rsid w:val="00E065DB"/>
    <w:pPr>
      <w:numPr>
        <w:numId w:val="7"/>
      </w:numPr>
    </w:pPr>
  </w:style>
  <w:style w:type="paragraph" w:styleId="List2">
    <w:name w:val="List 2"/>
    <w:basedOn w:val="BodyText"/>
    <w:rsid w:val="00E06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5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5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5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65DB"/>
    <w:pPr>
      <w:numPr>
        <w:numId w:val="3"/>
      </w:numPr>
    </w:pPr>
  </w:style>
  <w:style w:type="paragraph" w:styleId="ListContinue2">
    <w:name w:val="List Continue 2"/>
    <w:basedOn w:val="List2"/>
    <w:rsid w:val="00E065DB"/>
    <w:pPr>
      <w:ind w:firstLine="0"/>
    </w:pPr>
  </w:style>
  <w:style w:type="paragraph" w:styleId="ListContinue3">
    <w:name w:val="List Continue 3"/>
    <w:basedOn w:val="List3"/>
    <w:rsid w:val="00E065DB"/>
    <w:pPr>
      <w:ind w:left="1021" w:firstLine="0"/>
    </w:pPr>
  </w:style>
  <w:style w:type="paragraph" w:styleId="ListContinue4">
    <w:name w:val="List Continue 4"/>
    <w:basedOn w:val="List4"/>
    <w:rsid w:val="00E065DB"/>
    <w:pPr>
      <w:ind w:firstLine="0"/>
    </w:pPr>
  </w:style>
  <w:style w:type="paragraph" w:styleId="ListContinue5">
    <w:name w:val="List Continue 5"/>
    <w:basedOn w:val="List5"/>
    <w:rsid w:val="00E065DB"/>
    <w:pPr>
      <w:ind w:firstLine="0"/>
    </w:pPr>
  </w:style>
  <w:style w:type="paragraph" w:styleId="ListNumber3">
    <w:name w:val="List Number 3"/>
    <w:basedOn w:val="List3"/>
    <w:rsid w:val="00E065DB"/>
    <w:pPr>
      <w:numPr>
        <w:numId w:val="4"/>
      </w:numPr>
    </w:pPr>
  </w:style>
  <w:style w:type="paragraph" w:styleId="ListNumber4">
    <w:name w:val="List Number 4"/>
    <w:basedOn w:val="List4"/>
    <w:rsid w:val="00E065DB"/>
    <w:pPr>
      <w:numPr>
        <w:numId w:val="5"/>
      </w:numPr>
    </w:pPr>
  </w:style>
  <w:style w:type="paragraph" w:styleId="ListNumber5">
    <w:name w:val="List Number 5"/>
    <w:basedOn w:val="List5"/>
    <w:rsid w:val="00E065DB"/>
    <w:pPr>
      <w:numPr>
        <w:numId w:val="6"/>
      </w:numPr>
    </w:pPr>
  </w:style>
  <w:style w:type="paragraph" w:styleId="BlockText">
    <w:name w:val="Block Text"/>
    <w:basedOn w:val="Normal"/>
    <w:rsid w:val="00E06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5DB"/>
    <w:rPr>
      <w:sz w:val="16"/>
      <w:vertAlign w:val="superscript"/>
    </w:rPr>
  </w:style>
  <w:style w:type="character" w:customStyle="1" w:styleId="Symbols">
    <w:name w:val="Symbols"/>
    <w:basedOn w:val="DefaultParagraphFont"/>
    <w:rsid w:val="00E065DB"/>
    <w:rPr>
      <w:rFonts w:ascii="Symbol" w:hAnsi="Symbol"/>
    </w:rPr>
  </w:style>
  <w:style w:type="character" w:customStyle="1" w:styleId="MenuOptions">
    <w:name w:val="Menu Options"/>
    <w:basedOn w:val="DefaultParagraphFont"/>
    <w:rsid w:val="00E06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5DB"/>
    <w:rPr>
      <w:b/>
    </w:rPr>
  </w:style>
  <w:style w:type="character" w:customStyle="1" w:styleId="Underlined">
    <w:name w:val="Underlined"/>
    <w:basedOn w:val="DefaultParagraphFont"/>
    <w:rsid w:val="00E065DB"/>
    <w:rPr>
      <w:u w:val="single"/>
    </w:rPr>
  </w:style>
  <w:style w:type="paragraph" w:customStyle="1" w:styleId="TableBodyTextRight">
    <w:name w:val="Table Body Text Right"/>
    <w:basedOn w:val="TableBodyText"/>
    <w:rsid w:val="00E06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5DB"/>
    <w:rPr>
      <w:sz w:val="18"/>
    </w:rPr>
  </w:style>
  <w:style w:type="paragraph" w:customStyle="1" w:styleId="BodySmallRight">
    <w:name w:val="Body Small Right"/>
    <w:basedOn w:val="BodyTextRight"/>
    <w:rsid w:val="00E065DB"/>
    <w:rPr>
      <w:sz w:val="18"/>
      <w:szCs w:val="18"/>
    </w:rPr>
  </w:style>
  <w:style w:type="paragraph" w:customStyle="1" w:styleId="MarginEdition">
    <w:name w:val="Margin Edition"/>
    <w:basedOn w:val="MarginNote"/>
    <w:rsid w:val="00E06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5DB"/>
    <w:rPr>
      <w:sz w:val="2"/>
      <w:szCs w:val="2"/>
    </w:rPr>
  </w:style>
  <w:style w:type="character" w:customStyle="1" w:styleId="Small">
    <w:name w:val="Small"/>
    <w:basedOn w:val="DefaultParagraphFont"/>
    <w:rsid w:val="00E065DB"/>
    <w:rPr>
      <w:sz w:val="16"/>
    </w:rPr>
  </w:style>
  <w:style w:type="paragraph" w:customStyle="1" w:styleId="WideTable">
    <w:name w:val="Wide Table"/>
    <w:basedOn w:val="Normal"/>
    <w:rsid w:val="00E06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5DB"/>
  </w:style>
  <w:style w:type="paragraph" w:styleId="Quote">
    <w:name w:val="Quote"/>
    <w:basedOn w:val="Heading1"/>
    <w:link w:val="QuoteChar"/>
    <w:qFormat/>
    <w:rsid w:val="00E06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5DB"/>
    <w:pPr>
      <w:pageBreakBefore/>
    </w:pPr>
  </w:style>
  <w:style w:type="paragraph" w:customStyle="1" w:styleId="Border">
    <w:name w:val="Border"/>
    <w:basedOn w:val="Normal"/>
    <w:qFormat/>
    <w:rsid w:val="00E06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5DB"/>
    <w:rPr>
      <w:u w:val="single"/>
    </w:rPr>
  </w:style>
  <w:style w:type="paragraph" w:styleId="BalloonText">
    <w:name w:val="Balloon Text"/>
    <w:basedOn w:val="Normal"/>
    <w:link w:val="BalloonTextChar"/>
    <w:rsid w:val="00E06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5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5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5D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668</Words>
  <Characters>4259</Characters>
  <Application>Microsoft Office Word</Application>
  <DocSecurity>0</DocSecurity>
  <Lines>133</Lines>
  <Paragraphs>108</Paragraphs>
  <ScaleCrop>false</ScaleCrop>
  <Company>Author-it Software Corporation Ltd.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TLI42315 Certificate IV in Rail Infrastructure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2018-07-04T19:08:36Z</dcterms:created>
  <dcterms:modified xsi:type="dcterms:W3CDTF">2018-06-20T01:24:00Z</dcterms:modified>
</cp:coreProperties>
</file>