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25F" w:rsidP="00B83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TLI41816 Certificate IV in Warehousing Operations</w:t>
      </w:r>
      <w:r>
        <w:fldChar w:fldCharType="end"/>
      </w:r>
    </w:p>
    <w:p w:rsidR="00B8325F" w:rsidP="00B8325F">
      <w:pPr>
        <w:pStyle w:val="Version"/>
        <w:sectPr w:rsidSect="00CB2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B2551" w:rsidP="00CB2551">
      <w:pPr>
        <w:pStyle w:val="SuperHeading"/>
      </w:pPr>
      <w:r w:rsidRPr="00CB2551">
        <w:t>TLI41816 Certificate IV in Warehousing Operations</w:t>
      </w:r>
    </w:p>
    <w:p w:rsidR="00000000" w:rsidRPr="00CB2551" w:rsidP="00CB2551">
      <w:pPr>
        <w:pStyle w:val="Heading1"/>
      </w:pPr>
      <w:bookmarkStart w:id="1" w:name="O_1001062"/>
      <w:bookmarkEnd w:id="1"/>
      <w:r w:rsidRPr="00CB25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51" w:rsidP="00CB2551">
            <w:pPr>
              <w:pStyle w:val="BodyText"/>
            </w:pPr>
            <w:r w:rsidRPr="00CB2551">
              <w:t xml:space="preserve">Release2. This is the second release of this qualification in the TLI Transport and Logistics Training Package. The following units have been updated with new codes: </w:t>
            </w:r>
          </w:p>
          <w:p w:rsidR="00000000" w:rsidRPr="00CB2551" w:rsidP="00CB2551">
            <w:pPr>
              <w:pStyle w:val="ListBullet"/>
            </w:pPr>
            <w:r w:rsidRPr="00CB2551">
              <w:t>TLILIC0003 Licence to operate a forklift truck</w:t>
            </w:r>
          </w:p>
          <w:p w:rsidR="00000000" w:rsidRPr="00CB2551" w:rsidP="00CB2551">
            <w:pPr>
              <w:pStyle w:val="ListBullet"/>
            </w:pPr>
            <w:r w:rsidRPr="00CB2551">
              <w:t xml:space="preserve">TLILIC0004 </w:t>
            </w:r>
            <w:r w:rsidRPr="00CB2551">
              <w:t>Licence to operate an order picking forklift truck</w:t>
            </w:r>
          </w:p>
          <w:p w:rsidR="00000000" w:rsidRPr="00CB2551" w:rsidP="00CB2551">
            <w:pPr>
              <w:pStyle w:val="BodyText"/>
            </w:pPr>
            <w:r w:rsidRPr="00CB2551">
              <w:t>Release 1. This is the first release of this qualification in the TLI Transport and Logistics Training Package.</w:t>
            </w:r>
          </w:p>
        </w:tc>
      </w:tr>
    </w:tbl>
    <w:p w:rsidR="00B8325F" w:rsidP="00CB2551">
      <w:pPr>
        <w:pStyle w:val="NoPaddingFontSize1"/>
      </w:pPr>
    </w:p>
    <w:p w:rsidR="00B8325F" w:rsidP="00CB2551">
      <w:pPr>
        <w:pStyle w:val="NoPaddingFontSize1"/>
      </w:pPr>
    </w:p>
    <w:p w:rsidR="00000000" w:rsidRPr="00CB2551" w:rsidP="00CB2551">
      <w:pPr>
        <w:pStyle w:val="Heading1"/>
      </w:pPr>
      <w:bookmarkStart w:id="2" w:name="O_1001061"/>
      <w:bookmarkEnd w:id="2"/>
      <w:r w:rsidRPr="00CB2551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51" w:rsidP="00CB2551">
            <w:pPr>
              <w:pStyle w:val="BodyText"/>
            </w:pPr>
            <w:r w:rsidRPr="00CB2551">
              <w:t>This is a general qualification for the War</w:t>
            </w:r>
            <w:r w:rsidRPr="00CB2551">
              <w:t>ehousing and Storage Industry.</w:t>
            </w:r>
          </w:p>
          <w:p w:rsidR="00000000" w:rsidRPr="00CB2551" w:rsidP="00CB2551">
            <w:pPr>
              <w:pStyle w:val="BodyText"/>
            </w:pPr>
            <w:r w:rsidRPr="00CB2551">
              <w:t>It involves a broad range of skilled applications including requirements to evaluate and analyse current practices, to develop new criteria and procedures for performing current practices, and to provide leadership and guidan</w:t>
            </w:r>
            <w:r w:rsidRPr="00CB2551">
              <w:t>ce to others in applying skills and planning skill development.</w:t>
            </w:r>
          </w:p>
          <w:p w:rsidR="00000000" w:rsidRPr="00CB2551" w:rsidP="00CB2551">
            <w:pPr>
              <w:pStyle w:val="BodyText"/>
            </w:pPr>
            <w:r w:rsidRPr="00CB2551">
              <w:t>No licensing, legislative or certification requirements apply to this qualification at the time of publication.</w:t>
            </w:r>
          </w:p>
        </w:tc>
      </w:tr>
    </w:tbl>
    <w:p w:rsidR="00B8325F" w:rsidP="00CB2551">
      <w:pPr>
        <w:pStyle w:val="NoPaddingFontSize1"/>
      </w:pPr>
    </w:p>
    <w:p w:rsidR="00B8325F" w:rsidP="00CB2551">
      <w:pPr>
        <w:pStyle w:val="NoPaddingFontSize1"/>
      </w:pPr>
    </w:p>
    <w:p w:rsidR="00000000" w:rsidRPr="00CB2551" w:rsidP="00CB2551">
      <w:pPr>
        <w:pStyle w:val="Heading1"/>
      </w:pPr>
      <w:bookmarkStart w:id="3" w:name="O_1001060"/>
      <w:bookmarkEnd w:id="3"/>
      <w:r w:rsidRPr="00CB2551">
        <w:t>Entry Requirements</w:t>
      </w:r>
    </w:p>
    <w:p w:rsidR="00B8325F" w:rsidP="00CB2551">
      <w:pPr>
        <w:pStyle w:val="BodyText"/>
      </w:pPr>
      <w:r w:rsidRPr="00CB2551">
        <w:t>There are no entry requirements for this qualification.</w:t>
      </w:r>
    </w:p>
    <w:p w:rsidR="00B8325F" w:rsidP="00CB2551">
      <w:pPr>
        <w:pStyle w:val="BodyText"/>
      </w:pPr>
    </w:p>
    <w:p w:rsidR="00000000" w:rsidRPr="00CB2551" w:rsidP="00CB2551">
      <w:pPr>
        <w:pStyle w:val="Heading1"/>
      </w:pPr>
      <w:bookmarkStart w:id="4" w:name="O_1001059"/>
      <w:bookmarkEnd w:id="4"/>
      <w:r w:rsidRPr="00CB255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6300"/>
      </w:tblGrid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51" w:rsidP="00CB2551">
            <w:pPr>
              <w:pStyle w:val="BodyText"/>
            </w:pPr>
            <w:r w:rsidRPr="00CB2551">
              <w:t>A total of 21 units of competency comprising:</w:t>
            </w:r>
          </w:p>
          <w:p w:rsidR="00000000" w:rsidRPr="00CB2551" w:rsidP="00CB2551">
            <w:pPr>
              <w:pStyle w:val="BodyText"/>
            </w:pPr>
            <w:r w:rsidRPr="00CB2551">
              <w:rPr>
                <w:rStyle w:val="SpecialBold"/>
              </w:rPr>
              <w:t>3 core units</w:t>
            </w:r>
            <w:r w:rsidRPr="00CB2551">
              <w:t xml:space="preserve"> listed below</w:t>
            </w:r>
            <w:r w:rsidRPr="00CB2551">
              <w:rPr>
                <w:rStyle w:val="SpecialBold"/>
              </w:rPr>
              <w:t xml:space="preserve"> plus</w:t>
            </w:r>
          </w:p>
          <w:p w:rsidR="00000000" w:rsidRPr="00CB2551" w:rsidP="00CB2551">
            <w:pPr>
              <w:pStyle w:val="BodyText"/>
            </w:pPr>
            <w:r w:rsidRPr="00CB2551">
              <w:rPr>
                <w:rStyle w:val="SpecialBold"/>
              </w:rPr>
              <w:t>18 general elective units</w:t>
            </w:r>
            <w:r w:rsidRPr="00CB2551">
              <w:t xml:space="preserve"> from the general elective units listed below. Up to</w:t>
            </w:r>
            <w:r w:rsidRPr="00CB2551">
              <w:rPr>
                <w:rStyle w:val="SpecialBold"/>
              </w:rPr>
              <w:t xml:space="preserve"> 3 of the </w:t>
            </w:r>
            <w:r w:rsidRPr="00CB2551">
              <w:rPr>
                <w:rStyle w:val="SpecialBold"/>
              </w:rPr>
              <w:t xml:space="preserve">general elective units </w:t>
            </w:r>
            <w:r w:rsidRPr="00CB2551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 xml:space="preserve">Where imported units are selected, care must be </w:t>
            </w:r>
            <w:r w:rsidRPr="00CB2551">
              <w:t>taken to ensure that all prerequisite units specified are complied with.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rPr>
                <w:rStyle w:val="SpecialBold"/>
              </w:rPr>
              <w:t>Core units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TLIF0001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Apply chain of responsibility legislation, regulations and workplace procedures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TLIF1001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Follow work health and safety procedures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Complete workplace orientation/induction procedures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rPr>
                <w:rStyle w:val="SpecialBold"/>
              </w:rPr>
              <w:t>General elective units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TLIA4025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Regulate temperature controlled stock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TLIA4028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Assess and monitor optimum stock levels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TLIA4031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Consolidate freight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TLIA4032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Organise transport of freight or goods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TLID2010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Operate a forklift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TLIE4006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Collect, analyse and present workplace data and information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TLIE4013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Apply workplace statistics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TLIF0002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 xml:space="preserve">Administer chain of responsibility policies and procedures 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TLIF4007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Implement and coordinate accident-emergency procedures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TLIF4014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Develop and maintain a safe workplace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TLIG3002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Lead a work team or group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TLIG4005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Organise transport workload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TLIG4006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Facilitate work teams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TLII4001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Coordinate quality customer service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TLII4005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Market services and products to clients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TLIJ3002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Apply quality systems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TLIL4005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Apply conflict/grievance resolution strategies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TLIL4009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Manage personal work priorities and professional development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Assess and confirm customer transport requirements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TLIL4021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Coordinate the erection and dismantling of temporary storage facilities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TLIL4032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Implement equal employment equity strategies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TLIL4033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Promote effective workplace practice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TLIL4036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Develop ros</w:t>
            </w:r>
            <w:r w:rsidRPr="00CB2551">
              <w:t>ters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TLIL4037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Apply and amend rosters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TLILIC0003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Licence to operate a forklift truck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TLILIC0004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Licence to operate an order picking forklift truck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TLIM4004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Mentor individuals or small groups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TLIP4001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Develop plans to meet customer and organisation needs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TLIP4002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Facilitate and capitalise on change in the workplace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TLIP4005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Manage workplace information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TLIP4031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Maintain customer credit accounts and services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TLIR4001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Monitor supplier performance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TLIR4002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Source goods/services and evaluate contractors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TLIU0001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 xml:space="preserve">Develop workplace policy and procedures for environmental sustainability 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TLIU3011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 xml:space="preserve">Implement and monitor environmentally sustainable work practices </w:t>
            </w:r>
          </w:p>
        </w:tc>
      </w:tr>
      <w:tr w:rsidTr="00CB2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51">
            <w:pPr>
              <w:pStyle w:val="BodyText"/>
              <w:rPr>
                <w:lang w:val="en-NZ"/>
              </w:rPr>
            </w:pPr>
            <w:r w:rsidRPr="00CB2551">
              <w:t>TLIU4001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51" w:rsidP="00CB2551">
            <w:pPr>
              <w:pStyle w:val="BodyText"/>
            </w:pPr>
            <w:r w:rsidRPr="00CB2551">
              <w:t>Implement and monitor environm</w:t>
            </w:r>
            <w:r w:rsidRPr="00CB2551">
              <w:t>ental protection policies and procedures</w:t>
            </w:r>
          </w:p>
        </w:tc>
      </w:tr>
    </w:tbl>
    <w:p w:rsidR="00B8325F" w:rsidP="00CB2551">
      <w:pPr>
        <w:pStyle w:val="NoPaddingFontSize1"/>
      </w:pPr>
    </w:p>
    <w:p w:rsidR="00B8325F" w:rsidP="00CB2551">
      <w:pPr>
        <w:pStyle w:val="NoPaddingFontSize1"/>
      </w:pPr>
    </w:p>
    <w:p w:rsidR="00000000" w:rsidRPr="00CB2551" w:rsidP="00CB2551">
      <w:pPr>
        <w:pStyle w:val="Heading1"/>
      </w:pPr>
      <w:bookmarkStart w:id="5" w:name="O_1001058"/>
      <w:bookmarkEnd w:id="5"/>
      <w:r w:rsidRPr="00CB2551">
        <w:t>Qualification Mapping Information</w:t>
      </w:r>
    </w:p>
    <w:p w:rsidR="00B8325F" w:rsidP="00CB2551">
      <w:pPr>
        <w:pStyle w:val="BodyText"/>
      </w:pPr>
      <w:r w:rsidRPr="00CB2551">
        <w:t xml:space="preserve">This qualification replaces but is </w:t>
      </w:r>
      <w:r w:rsidRPr="00CB2551">
        <w:rPr>
          <w:rStyle w:val="SpecialBold"/>
        </w:rPr>
        <w:t>not</w:t>
      </w:r>
      <w:r w:rsidRPr="00CB2551">
        <w:t xml:space="preserve"> equivalent to TLI41810 Certificate IV in Warehousing Operations.</w:t>
      </w:r>
    </w:p>
    <w:p w:rsidR="00B8325F" w:rsidP="00CB2551">
      <w:pPr>
        <w:pStyle w:val="BodyText"/>
      </w:pPr>
    </w:p>
    <w:p w:rsidR="00000000" w:rsidRPr="00CB2551" w:rsidP="00CB2551">
      <w:pPr>
        <w:pStyle w:val="Heading1"/>
      </w:pPr>
      <w:bookmarkStart w:id="6" w:name="O_1001063"/>
      <w:bookmarkEnd w:id="6"/>
      <w:r w:rsidRPr="00CB2551">
        <w:t>Links</w:t>
      </w:r>
    </w:p>
    <w:p w:rsidR="00000000" w:rsidRPr="00CB2551" w:rsidP="00CB2551">
      <w:pPr>
        <w:pStyle w:val="BodyText"/>
      </w:pPr>
      <w:r w:rsidRPr="00CB2551">
        <w:t>Companion Volume implementation guides are found in VETNet - https://vetnet.education.gov.au/Pages/TrainingDocs.aspx?q=df441c6e-213d-43e3-874c-0b3f7036d851</w:t>
      </w:r>
    </w:p>
    <w:p w:rsidR="00000000" w:rsidRPr="00CB2551" w:rsidP="00CB2551"/>
    <w:sectPr w:rsidSect="00CB2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1" w:rsidRPr="00B8325F" w:rsidP="00B83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 w:rsidP="00CB2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25F" w:rsidP="00CB2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325F" w:rsidP="00CB2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551" w:rsidRPr="00B8325F" w:rsidP="00B83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 w:rsidRPr="002D2AF8" w:rsidP="00CB2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TLI41816 Certificate IV in Warehousing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B8325F" w:rsidP="00CB2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2D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C62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551"/>
  </w:style>
  <w:style w:type="character" w:customStyle="1" w:styleId="Heading1Char">
    <w:name w:val="Heading 1 Char"/>
    <w:basedOn w:val="DefaultParagraphFont"/>
    <w:link w:val="Heading1"/>
    <w:rsid w:val="00CB2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5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551"/>
    <w:rPr>
      <w:b/>
      <w:spacing w:val="0"/>
    </w:rPr>
  </w:style>
  <w:style w:type="paragraph" w:customStyle="1" w:styleId="SuperHeading">
    <w:name w:val="SuperHeading"/>
    <w:basedOn w:val="Normal"/>
    <w:rsid w:val="00CB2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2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5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551"/>
    <w:rPr>
      <w:i/>
    </w:rPr>
  </w:style>
  <w:style w:type="paragraph" w:styleId="Caption">
    <w:name w:val="caption"/>
    <w:basedOn w:val="BodyText"/>
    <w:next w:val="Normal"/>
    <w:qFormat/>
    <w:rsid w:val="00CB2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551"/>
  </w:style>
  <w:style w:type="paragraph" w:styleId="TableofFigures">
    <w:name w:val="table of figures"/>
    <w:basedOn w:val="Normal"/>
    <w:next w:val="Normal"/>
    <w:semiHidden/>
    <w:rsid w:val="00CB2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551"/>
    <w:pPr>
      <w:numPr>
        <w:numId w:val="10"/>
      </w:numPr>
    </w:pPr>
  </w:style>
  <w:style w:type="character" w:customStyle="1" w:styleId="WingdingSymbols">
    <w:name w:val="Wingding Symbols"/>
    <w:rsid w:val="00CB2551"/>
    <w:rPr>
      <w:rFonts w:ascii="Wingdings" w:hAnsi="Wingdings"/>
    </w:rPr>
  </w:style>
  <w:style w:type="paragraph" w:customStyle="1" w:styleId="TableHeading">
    <w:name w:val="Table Heading"/>
    <w:basedOn w:val="HeadingBase"/>
    <w:rsid w:val="00CB2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551"/>
    <w:rPr>
      <w:color w:val="0033CC"/>
      <w:u w:val="none"/>
    </w:rPr>
  </w:style>
  <w:style w:type="paragraph" w:customStyle="1" w:styleId="BodyTextRight">
    <w:name w:val="Body Text Right"/>
    <w:basedOn w:val="BodyText"/>
    <w:rsid w:val="00CB2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5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551"/>
    <w:rPr>
      <w:sz w:val="32"/>
    </w:rPr>
  </w:style>
  <w:style w:type="paragraph" w:customStyle="1" w:styleId="HeadingProcedure">
    <w:name w:val="Heading Procedure"/>
    <w:basedOn w:val="HeadingBase"/>
    <w:next w:val="Normal"/>
    <w:rsid w:val="00CB2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551"/>
    <w:pPr>
      <w:spacing w:before="60" w:after="60"/>
    </w:pPr>
  </w:style>
  <w:style w:type="paragraph" w:styleId="ListContinue">
    <w:name w:val="List Continue"/>
    <w:basedOn w:val="List"/>
    <w:rsid w:val="00CB2551"/>
    <w:pPr>
      <w:ind w:firstLine="0"/>
    </w:pPr>
  </w:style>
  <w:style w:type="paragraph" w:customStyle="1" w:styleId="ListNote">
    <w:name w:val="List Note"/>
    <w:basedOn w:val="List"/>
    <w:rsid w:val="00CB2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551"/>
    <w:rPr>
      <w:rFonts w:ascii="Courier New" w:hAnsi="Courier New"/>
    </w:rPr>
  </w:style>
  <w:style w:type="paragraph" w:customStyle="1" w:styleId="NoteBullet">
    <w:name w:val="Note Bullet"/>
    <w:basedOn w:val="Note"/>
    <w:rsid w:val="00CB2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5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551"/>
    <w:rPr>
      <w:b/>
      <w:smallCaps/>
    </w:rPr>
  </w:style>
  <w:style w:type="paragraph" w:customStyle="1" w:styleId="TableListNumber">
    <w:name w:val="Table List Number"/>
    <w:basedOn w:val="ListNumber"/>
    <w:rsid w:val="00CB2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551"/>
    <w:pPr>
      <w:numPr>
        <w:numId w:val="8"/>
      </w:numPr>
    </w:pPr>
  </w:style>
  <w:style w:type="paragraph" w:customStyle="1" w:styleId="ListAlpha2">
    <w:name w:val="List Alpha 2"/>
    <w:basedOn w:val="List2"/>
    <w:rsid w:val="00CB2551"/>
    <w:pPr>
      <w:numPr>
        <w:numId w:val="7"/>
      </w:numPr>
    </w:pPr>
  </w:style>
  <w:style w:type="paragraph" w:styleId="List2">
    <w:name w:val="List 2"/>
    <w:basedOn w:val="BodyText"/>
    <w:rsid w:val="00CB2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5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5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551"/>
    <w:pPr>
      <w:numPr>
        <w:numId w:val="3"/>
      </w:numPr>
    </w:pPr>
  </w:style>
  <w:style w:type="paragraph" w:styleId="ListContinue2">
    <w:name w:val="List Continue 2"/>
    <w:basedOn w:val="List2"/>
    <w:rsid w:val="00CB2551"/>
    <w:pPr>
      <w:ind w:firstLine="0"/>
    </w:pPr>
  </w:style>
  <w:style w:type="paragraph" w:styleId="ListContinue3">
    <w:name w:val="List Continue 3"/>
    <w:basedOn w:val="List3"/>
    <w:rsid w:val="00CB2551"/>
    <w:pPr>
      <w:ind w:left="1021" w:firstLine="0"/>
    </w:pPr>
  </w:style>
  <w:style w:type="paragraph" w:styleId="ListContinue4">
    <w:name w:val="List Continue 4"/>
    <w:basedOn w:val="List4"/>
    <w:rsid w:val="00CB2551"/>
    <w:pPr>
      <w:ind w:firstLine="0"/>
    </w:pPr>
  </w:style>
  <w:style w:type="paragraph" w:styleId="ListContinue5">
    <w:name w:val="List Continue 5"/>
    <w:basedOn w:val="List5"/>
    <w:rsid w:val="00CB2551"/>
    <w:pPr>
      <w:ind w:firstLine="0"/>
    </w:pPr>
  </w:style>
  <w:style w:type="paragraph" w:styleId="ListNumber3">
    <w:name w:val="List Number 3"/>
    <w:basedOn w:val="List3"/>
    <w:rsid w:val="00CB2551"/>
    <w:pPr>
      <w:numPr>
        <w:numId w:val="4"/>
      </w:numPr>
    </w:pPr>
  </w:style>
  <w:style w:type="paragraph" w:styleId="ListNumber4">
    <w:name w:val="List Number 4"/>
    <w:basedOn w:val="List4"/>
    <w:rsid w:val="00CB2551"/>
    <w:pPr>
      <w:numPr>
        <w:numId w:val="5"/>
      </w:numPr>
    </w:pPr>
  </w:style>
  <w:style w:type="paragraph" w:styleId="ListNumber5">
    <w:name w:val="List Number 5"/>
    <w:basedOn w:val="List5"/>
    <w:rsid w:val="00CB2551"/>
    <w:pPr>
      <w:numPr>
        <w:numId w:val="6"/>
      </w:numPr>
    </w:pPr>
  </w:style>
  <w:style w:type="paragraph" w:styleId="BlockText">
    <w:name w:val="Block Text"/>
    <w:basedOn w:val="Normal"/>
    <w:rsid w:val="00CB2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551"/>
    <w:rPr>
      <w:sz w:val="16"/>
      <w:vertAlign w:val="superscript"/>
    </w:rPr>
  </w:style>
  <w:style w:type="character" w:customStyle="1" w:styleId="Symbols">
    <w:name w:val="Symbols"/>
    <w:basedOn w:val="DefaultParagraphFont"/>
    <w:rsid w:val="00CB2551"/>
    <w:rPr>
      <w:rFonts w:ascii="Symbol" w:hAnsi="Symbol"/>
    </w:rPr>
  </w:style>
  <w:style w:type="character" w:customStyle="1" w:styleId="MenuOptions">
    <w:name w:val="Menu Options"/>
    <w:basedOn w:val="DefaultParagraphFont"/>
    <w:rsid w:val="00CB2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551"/>
    <w:rPr>
      <w:b/>
    </w:rPr>
  </w:style>
  <w:style w:type="character" w:customStyle="1" w:styleId="Underlined">
    <w:name w:val="Underlined"/>
    <w:basedOn w:val="DefaultParagraphFont"/>
    <w:rsid w:val="00CB2551"/>
    <w:rPr>
      <w:u w:val="single"/>
    </w:rPr>
  </w:style>
  <w:style w:type="paragraph" w:customStyle="1" w:styleId="TableBodyTextRight">
    <w:name w:val="Table Body Text Right"/>
    <w:basedOn w:val="TableBodyText"/>
    <w:rsid w:val="00CB2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551"/>
    <w:rPr>
      <w:sz w:val="18"/>
    </w:rPr>
  </w:style>
  <w:style w:type="paragraph" w:customStyle="1" w:styleId="BodySmallRight">
    <w:name w:val="Body Small Right"/>
    <w:basedOn w:val="BodyTextRight"/>
    <w:rsid w:val="00CB2551"/>
    <w:rPr>
      <w:sz w:val="18"/>
      <w:szCs w:val="18"/>
    </w:rPr>
  </w:style>
  <w:style w:type="paragraph" w:customStyle="1" w:styleId="MarginEdition">
    <w:name w:val="Margin Edition"/>
    <w:basedOn w:val="MarginNote"/>
    <w:rsid w:val="00CB2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551"/>
    <w:rPr>
      <w:sz w:val="2"/>
      <w:szCs w:val="2"/>
    </w:rPr>
  </w:style>
  <w:style w:type="character" w:customStyle="1" w:styleId="Small">
    <w:name w:val="Small"/>
    <w:basedOn w:val="DefaultParagraphFont"/>
    <w:rsid w:val="00CB2551"/>
    <w:rPr>
      <w:sz w:val="16"/>
    </w:rPr>
  </w:style>
  <w:style w:type="paragraph" w:customStyle="1" w:styleId="WideTable">
    <w:name w:val="Wide Table"/>
    <w:basedOn w:val="Normal"/>
    <w:rsid w:val="00CB2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551"/>
  </w:style>
  <w:style w:type="paragraph" w:styleId="Quote">
    <w:name w:val="Quote"/>
    <w:basedOn w:val="Heading1"/>
    <w:link w:val="QuoteChar"/>
    <w:qFormat/>
    <w:rsid w:val="00CB2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551"/>
    <w:pPr>
      <w:pageBreakBefore/>
    </w:pPr>
  </w:style>
  <w:style w:type="paragraph" w:customStyle="1" w:styleId="Border">
    <w:name w:val="Border"/>
    <w:basedOn w:val="Normal"/>
    <w:qFormat/>
    <w:rsid w:val="00CB2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551"/>
    <w:rPr>
      <w:u w:val="single"/>
    </w:rPr>
  </w:style>
  <w:style w:type="character" w:customStyle="1" w:styleId="BoldandItalics">
    <w:name w:val="Bold and Italics"/>
    <w:qFormat/>
    <w:rsid w:val="00CB2551"/>
    <w:rPr>
      <w:b/>
      <w:i/>
      <w:u w:val="none"/>
    </w:rPr>
  </w:style>
  <w:style w:type="paragraph" w:styleId="BalloonText">
    <w:name w:val="Balloon Text"/>
    <w:basedOn w:val="Normal"/>
    <w:link w:val="BalloonTextChar"/>
    <w:rsid w:val="00CB2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5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3462</Characters>
  <Application>Microsoft Office Word</Application>
  <DocSecurity>0</DocSecurity>
  <Lines>131</Lines>
  <Paragraphs>103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TLI41816 Certificate IV in Warehousing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2018-09-13T16:14:22Z</dcterms:created>
  <dcterms:modified xsi:type="dcterms:W3CDTF">2018-09-12T07:35:00Z</dcterms:modified>
</cp:coreProperties>
</file>