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682" w:rsidP="00F416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TLI41515 Certificate IV in Materiel Logistics</w:t>
      </w:r>
      <w:r>
        <w:fldChar w:fldCharType="end"/>
      </w:r>
    </w:p>
    <w:p w:rsidR="00F41682" w:rsidP="00F41682">
      <w:pPr>
        <w:pStyle w:val="Version"/>
        <w:sectPr w:rsidSect="00F82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82604" w:rsidP="00F82604">
      <w:pPr>
        <w:pStyle w:val="SuperHeading"/>
      </w:pPr>
      <w:r w:rsidRPr="00F82604">
        <w:t>TLI41515 Certificate IV in Materiel Logistics</w:t>
      </w:r>
    </w:p>
    <w:p w:rsidR="00000000" w:rsidRPr="00F82604" w:rsidP="00F82604">
      <w:pPr>
        <w:pStyle w:val="Heading1"/>
      </w:pPr>
      <w:bookmarkStart w:id="1" w:name="O_955212"/>
      <w:bookmarkEnd w:id="1"/>
      <w:r w:rsidRPr="00F82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F41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604" w:rsidP="00F82604">
            <w:pPr>
              <w:pStyle w:val="BodyText"/>
            </w:pPr>
            <w:r w:rsidRPr="00F82604">
              <w:t>Release 2. This is the second release of this qualification in the TLI Transport and Logistics Training Package. The following modification has been made:</w:t>
            </w:r>
          </w:p>
          <w:p w:rsidR="00000000" w:rsidP="00F82604">
            <w:pPr>
              <w:pStyle w:val="ListBullet"/>
              <w:rPr>
                <w:lang w:val="en-NZ"/>
              </w:rPr>
            </w:pPr>
            <w:r w:rsidRPr="00F82604">
              <w:t>Imported units updated.</w:t>
            </w:r>
          </w:p>
        </w:tc>
      </w:tr>
      <w:tr w:rsidTr="00F416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604" w:rsidP="00F82604">
            <w:pPr>
              <w:pStyle w:val="BodyText"/>
            </w:pPr>
            <w:r w:rsidRPr="00F82604">
              <w:rPr>
                <w:rStyle w:val="SpecialBold"/>
              </w:rPr>
              <w:t xml:space="preserve">Release 1. </w:t>
            </w:r>
            <w:r w:rsidRPr="00F82604">
              <w:t>This is the first release of this qualifica</w:t>
            </w:r>
            <w:r w:rsidRPr="00F82604">
              <w:t>tion in the TLI Transport and Logistics Training Package.</w:t>
            </w:r>
          </w:p>
        </w:tc>
      </w:tr>
    </w:tbl>
    <w:p w:rsidR="00000000" w:rsidRPr="00F82604" w:rsidP="00F82604">
      <w:pPr>
        <w:pStyle w:val="NoPaddingFontSize1"/>
      </w:pPr>
    </w:p>
    <w:p w:rsidR="00000000" w:rsidRPr="00F82604" w:rsidP="00F82604">
      <w:pPr>
        <w:pStyle w:val="AllowPageBreak"/>
      </w:pPr>
    </w:p>
    <w:p w:rsidR="00000000" w:rsidRPr="00F82604" w:rsidP="00F82604">
      <w:pPr>
        <w:pStyle w:val="Heading1"/>
      </w:pPr>
      <w:bookmarkStart w:id="2" w:name="O_955211"/>
      <w:bookmarkEnd w:id="2"/>
      <w:r w:rsidRPr="00F82604">
        <w:t>Qualification Description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604" w:rsidP="00F82604">
            <w:pPr>
              <w:pStyle w:val="BodyText"/>
            </w:pPr>
            <w:r w:rsidRPr="00F82604">
              <w:t>This is a qualification for a person who is engaged in the Logistics Industry in a variety of integrated logistics and materiel sustainment roles.</w:t>
            </w:r>
          </w:p>
          <w:p w:rsidR="00000000" w:rsidRPr="00F82604" w:rsidP="00F82604">
            <w:pPr>
              <w:pStyle w:val="BodyText"/>
            </w:pPr>
            <w:r w:rsidRPr="00F82604">
              <w:t>Succes</w:t>
            </w:r>
            <w:r w:rsidRPr="00F82604">
              <w:t>sful achievement of this qualification requires a person to perform a broad range of skilled applications including requirements to evaluate and analyse current practices, develop new criteria and procedures for performing current practices, and to provide</w:t>
            </w:r>
            <w:r w:rsidRPr="00F82604">
              <w:t xml:space="preserve"> some leadership and guidance to others.</w:t>
            </w:r>
          </w:p>
          <w:p w:rsidR="00000000" w:rsidRPr="00F82604" w:rsidP="00F82604">
            <w:pPr>
              <w:pStyle w:val="BodyText"/>
            </w:pPr>
            <w:r w:rsidRPr="00F82604">
              <w:t>This qualification is targeted at practitioners from the logistics support discipline with at least twelve months’ experience. Practitioners from the inventory management, data management, maintenance system managem</w:t>
            </w:r>
            <w:r w:rsidRPr="00F82604">
              <w:t>ent and integrated logistics support (acquisition and sustainment) job streams would benefit from this qualification.</w:t>
            </w:r>
          </w:p>
          <w:p w:rsidR="00000000" w:rsidRPr="00F82604" w:rsidP="00F82604">
            <w:pPr>
              <w:pStyle w:val="BodyText"/>
            </w:pPr>
            <w:r w:rsidRPr="00F82604">
              <w:t xml:space="preserve">No licensing, legislative or certification requirements apply to this qualification at the time of publication. </w:t>
            </w:r>
          </w:p>
        </w:tc>
      </w:tr>
    </w:tbl>
    <w:p w:rsidR="00000000" w:rsidRPr="00F82604" w:rsidP="00F82604">
      <w:pPr>
        <w:pStyle w:val="NoPaddingFontSize1"/>
      </w:pPr>
    </w:p>
    <w:p w:rsidR="00000000" w:rsidRPr="00F82604" w:rsidP="00F82604">
      <w:pPr>
        <w:pStyle w:val="AllowPageBreak"/>
      </w:pPr>
    </w:p>
    <w:p w:rsidR="00000000" w:rsidRPr="00F82604" w:rsidP="00F82604">
      <w:pPr>
        <w:pStyle w:val="Heading1"/>
      </w:pPr>
      <w:bookmarkStart w:id="3" w:name="O_955210"/>
      <w:bookmarkEnd w:id="3"/>
      <w:r w:rsidRPr="00F82604">
        <w:t>Entry Requirements</w:t>
      </w:r>
    </w:p>
    <w:p w:rsidR="00000000" w:rsidRPr="00F82604" w:rsidP="00F82604">
      <w:pPr>
        <w:pStyle w:val="BodyText"/>
      </w:pPr>
      <w:r w:rsidRPr="00F82604">
        <w:t>There are no entry requirements for this qualification.</w:t>
      </w:r>
    </w:p>
    <w:p w:rsidR="00000000" w:rsidRPr="00F82604" w:rsidP="00F82604">
      <w:pPr>
        <w:pStyle w:val="AllowPageBreak"/>
      </w:pPr>
    </w:p>
    <w:p w:rsidR="00000000" w:rsidRPr="00F82604" w:rsidP="00F82604">
      <w:pPr>
        <w:pStyle w:val="Heading1"/>
      </w:pPr>
      <w:bookmarkStart w:id="4" w:name="O_955209"/>
      <w:bookmarkEnd w:id="4"/>
      <w:r w:rsidRPr="00F82604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6"/>
        <w:gridCol w:w="8090"/>
      </w:tblGrid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604" w:rsidP="00F82604">
            <w:pPr>
              <w:pStyle w:val="BodyText"/>
            </w:pPr>
            <w:r w:rsidRPr="00F82604">
              <w:t xml:space="preserve">A total of </w:t>
            </w:r>
            <w:r w:rsidRPr="00F82604">
              <w:rPr>
                <w:rStyle w:val="SpecialBold"/>
              </w:rPr>
              <w:t>17 units of competency</w:t>
            </w:r>
            <w:r w:rsidRPr="00F82604">
              <w:t xml:space="preserve"> comprising:</w:t>
            </w:r>
          </w:p>
          <w:p w:rsidR="00000000" w:rsidRPr="00F82604" w:rsidP="00F82604">
            <w:pPr>
              <w:pStyle w:val="BodyText"/>
            </w:pPr>
            <w:r w:rsidRPr="00F82604">
              <w:rPr>
                <w:rStyle w:val="SpecialBold"/>
              </w:rPr>
              <w:t>4 core units</w:t>
            </w:r>
            <w:r w:rsidRPr="00F82604">
              <w:t xml:space="preserve"> listed below </w:t>
            </w:r>
            <w:r w:rsidRPr="00F82604">
              <w:rPr>
                <w:rStyle w:val="SpecialBold"/>
              </w:rPr>
              <w:t>plus</w:t>
            </w:r>
          </w:p>
          <w:p w:rsidR="00000000" w:rsidRPr="00F82604" w:rsidP="00F82604">
            <w:pPr>
              <w:pStyle w:val="BodyText"/>
            </w:pPr>
            <w:r w:rsidRPr="00F82604">
              <w:rPr>
                <w:rStyle w:val="SpecialBold"/>
              </w:rPr>
              <w:t>3 logistics elective</w:t>
            </w:r>
            <w:r w:rsidRPr="00F82604">
              <w:t xml:space="preserve"> units from the logistics elective units listed bel</w:t>
            </w:r>
            <w:r w:rsidRPr="00F82604">
              <w:t xml:space="preserve">ow </w:t>
            </w:r>
            <w:r w:rsidRPr="00F82604">
              <w:rPr>
                <w:rStyle w:val="SpecialBold"/>
              </w:rPr>
              <w:t>plus</w:t>
            </w:r>
          </w:p>
          <w:p w:rsidR="00000000" w:rsidRPr="00F82604" w:rsidP="00F82604">
            <w:pPr>
              <w:pStyle w:val="BodyText"/>
            </w:pPr>
            <w:r w:rsidRPr="00F82604">
              <w:rPr>
                <w:rStyle w:val="SpecialBold"/>
              </w:rPr>
              <w:t>4 technical elective</w:t>
            </w:r>
            <w:r w:rsidRPr="00F82604">
              <w:t xml:space="preserve"> units from the technical elective units listed below </w:t>
            </w:r>
            <w:r w:rsidRPr="00F82604">
              <w:rPr>
                <w:rStyle w:val="SpecialBold"/>
              </w:rPr>
              <w:t>plus</w:t>
            </w:r>
          </w:p>
          <w:p w:rsidR="00000000" w:rsidRPr="00F82604" w:rsidP="00F82604">
            <w:pPr>
              <w:pStyle w:val="BodyText"/>
            </w:pPr>
            <w:r w:rsidRPr="00F82604">
              <w:rPr>
                <w:rStyle w:val="SpecialBold"/>
              </w:rPr>
              <w:t>6 general elective</w:t>
            </w:r>
            <w:r w:rsidRPr="00F82604">
              <w:t xml:space="preserve"> units from the general elective units or remaining logistics or technical elective units listed below. Up to </w:t>
            </w:r>
            <w:r w:rsidRPr="00F82604">
              <w:rPr>
                <w:rStyle w:val="SpecialBold"/>
              </w:rPr>
              <w:t>3 of the general</w:t>
            </w:r>
            <w:r w:rsidRPr="00F82604">
              <w:t xml:space="preserve"> </w:t>
            </w:r>
            <w:r w:rsidRPr="00F82604">
              <w:rPr>
                <w:rStyle w:val="SpecialBold"/>
              </w:rPr>
              <w:t>elective units</w:t>
            </w:r>
            <w:r w:rsidRPr="00F82604">
              <w:t xml:space="preserve"> may be se</w:t>
            </w:r>
            <w:r w:rsidRPr="00F82604">
              <w:t>lected from any relevant nationally endorsed Training Package or accredited course. The general elective units must contribute to the vocational outcomes of the qualification.</w:t>
            </w:r>
          </w:p>
          <w:p w:rsidR="00000000" w:rsidRPr="00F82604" w:rsidP="00F82604">
            <w:pPr>
              <w:pStyle w:val="BodyText"/>
            </w:pPr>
            <w:r w:rsidRPr="00F82604">
              <w:t>Where imported units are selected, care must be taken to ensure that all prerequ</w:t>
            </w:r>
            <w:r w:rsidRPr="00F82604">
              <w:t>isite units are complied with.</w:t>
            </w:r>
          </w:p>
          <w:p w:rsidR="00000000" w:rsidP="00F82604">
            <w:pPr>
              <w:pStyle w:val="BodyText"/>
              <w:rPr>
                <w:lang w:val="en-NZ"/>
              </w:rPr>
            </w:pP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rPr>
                <w:rStyle w:val="SpecialBold"/>
              </w:rPr>
              <w:t>Core units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 xml:space="preserve"> PSPGOV404B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Develop and implement work unit plans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 xml:space="preserve"> PSPGOV413A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Compose complex workplace documents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 xml:space="preserve"> PSPPROC303A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Carry out basic procurement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knowledge of logistics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rPr>
                <w:rStyle w:val="SpecialBold"/>
              </w:rPr>
              <w:t>Logistics elective units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Implement and monitor integrated logistics support plans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Conduct integrated logistics support activities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integrated logistics support processes and procedures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Conduct logistics support analysis activities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Implement and monitor materiel sustainment plans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Conduct materiel sustainment activities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materiel sustainment processes and procedures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Implement and monitor configuration management plans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Conduct configuration management activities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configuration management processes and procedures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rPr>
                <w:rStyle w:val="SpecialBold"/>
              </w:rPr>
              <w:t>Technical elective units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TLIP5036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Manage assets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 xml:space="preserve">Apply codification and cataloguing processes and procedures 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Assess mainten</w:t>
            </w:r>
            <w:r w:rsidRPr="00F82604">
              <w:t>ance spares and manage repairable items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knowledge of integrated logistics support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knowledge of materiel sustainment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knowledge of configuration management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Apply knowledge of technical regulatory framework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 xml:space="preserve">Apply technical risk management systems and techniques 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Maintain technical data and information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rPr>
                <w:rStyle w:val="SpecialBold"/>
              </w:rPr>
              <w:t>General elective units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BSBADM409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Coordinate business resources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BSBCOM501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Identify and interpret compliance requirements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BSBINM401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Implement workplace information system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BSBLDR403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Lead team effectiveness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BSBWHS401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Implement and monitor WHS policies, procedures and programs to meet legislative requirements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BSBMGT403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Implement</w:t>
            </w:r>
            <w:r w:rsidRPr="00F82604">
              <w:t xml:space="preserve"> continuous improvement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BSBREL401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Establish networks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BSBRSK401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Identify risk and apply risk management processes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PSPGEN027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Gather and analyse information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PSPGEN042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Exercise delegations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PSPPM401B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Design simple projects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PSPPM402B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Manage simple projects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PSPPM403B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Close simple projects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PSPPCM002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Dispose of assets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PSPPCM004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Plan procurement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PSPPCM005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Develop and distribute requests for offers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PSPPCM006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Select providers and develop contracts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PSPPCM007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Manage contracts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TLIR4001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Monitor supplier performance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TLIU4001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Implement and monitor environmental protection policies and procedures</w:t>
            </w:r>
          </w:p>
        </w:tc>
      </w:tr>
      <w:tr w:rsidTr="00F416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2604">
            <w:pPr>
              <w:pStyle w:val="BodyText"/>
              <w:rPr>
                <w:lang w:val="en-NZ"/>
              </w:rPr>
            </w:pPr>
            <w:r w:rsidRPr="00F82604">
              <w:t>TLIX4033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2604" w:rsidP="00F82604">
            <w:pPr>
              <w:pStyle w:val="BodyText"/>
            </w:pPr>
            <w:r w:rsidRPr="00F82604">
              <w:t>Apply technical regulatory framework compliance management systems</w:t>
            </w:r>
          </w:p>
        </w:tc>
      </w:tr>
    </w:tbl>
    <w:p w:rsidR="00000000" w:rsidRPr="00F82604" w:rsidP="00F82604">
      <w:pPr>
        <w:pStyle w:val="NoPaddingFontSize1"/>
      </w:pPr>
    </w:p>
    <w:p w:rsidR="00000000" w:rsidRPr="00F82604" w:rsidP="00F82604">
      <w:pPr>
        <w:pStyle w:val="AllowPageBreak"/>
      </w:pPr>
    </w:p>
    <w:p w:rsidR="00000000" w:rsidRPr="00F82604" w:rsidP="00F82604">
      <w:pPr>
        <w:pStyle w:val="Heading1"/>
      </w:pPr>
      <w:bookmarkStart w:id="5" w:name="O_955208"/>
      <w:bookmarkEnd w:id="5"/>
      <w:r w:rsidRPr="00F82604">
        <w:t>Qualification Mapping Information</w:t>
      </w:r>
    </w:p>
    <w:p w:rsidR="00000000" w:rsidRPr="00F82604" w:rsidP="00F82604">
      <w:pPr>
        <w:pStyle w:val="BodyText"/>
      </w:pPr>
      <w:r w:rsidRPr="00F82604">
        <w:t>This qualificati</w:t>
      </w:r>
      <w:r w:rsidRPr="00F82604">
        <w:t>on replaces and is equivalent to TLI41510 Certificate IV in Materiel Logistics.</w:t>
      </w:r>
    </w:p>
    <w:p w:rsidR="00000000" w:rsidRPr="00F82604" w:rsidP="00F82604">
      <w:pPr>
        <w:pStyle w:val="AllowPageBreak"/>
      </w:pPr>
    </w:p>
    <w:p w:rsidR="00000000" w:rsidRPr="00F82604" w:rsidP="00F82604">
      <w:pPr>
        <w:pStyle w:val="Heading1"/>
      </w:pPr>
      <w:bookmarkStart w:id="6" w:name="O_955213"/>
      <w:bookmarkEnd w:id="6"/>
      <w:r w:rsidRPr="00F82604">
        <w:t>Links</w:t>
      </w:r>
    </w:p>
    <w:p w:rsidR="00000000" w:rsidRPr="00F82604" w:rsidP="00F82604">
      <w:pPr>
        <w:pStyle w:val="BodyText"/>
      </w:pPr>
      <w:r w:rsidRPr="00F82604">
        <w:t>Companion Volume implementation guides are found in VETNet - https://vetnet.education.gov.au/Pages/TrainingDocs.aspx?q=df441c6e-213d-43e3-874c-0b3f7036d851</w:t>
      </w:r>
    </w:p>
    <w:p w:rsidR="00000000" w:rsidRPr="00F82604" w:rsidP="00F82604"/>
    <w:sectPr w:rsidSect="00F8260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04" w:rsidRPr="00F41682" w:rsidP="00F416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82" w:rsidP="00F82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41682" w:rsidP="00F82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1682" w:rsidP="00F82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2604" w:rsidRPr="00F41682" w:rsidP="00F416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82" w:rsidRPr="002D2AF8" w:rsidP="00F82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TLI41515 Certificate IV in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F41682" w:rsidP="00F82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22CC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640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2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2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2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2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2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2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2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2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2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2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2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2604"/>
  </w:style>
  <w:style w:type="character" w:customStyle="1" w:styleId="Heading1Char">
    <w:name w:val="Heading 1 Char"/>
    <w:basedOn w:val="DefaultParagraphFont"/>
    <w:link w:val="Heading1"/>
    <w:rsid w:val="00F82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2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2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26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2604"/>
    <w:rPr>
      <w:b/>
      <w:spacing w:val="0"/>
    </w:rPr>
  </w:style>
  <w:style w:type="paragraph" w:customStyle="1" w:styleId="SuperHeading">
    <w:name w:val="SuperHeading"/>
    <w:basedOn w:val="Normal"/>
    <w:rsid w:val="00F82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2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82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2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2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2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2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2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2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2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2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2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2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2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2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2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2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2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2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2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2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2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2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2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2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260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2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2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2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2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2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2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2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2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26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2604"/>
    <w:rPr>
      <w:i/>
    </w:rPr>
  </w:style>
  <w:style w:type="paragraph" w:styleId="Caption">
    <w:name w:val="caption"/>
    <w:basedOn w:val="BodyText"/>
    <w:next w:val="Normal"/>
    <w:qFormat/>
    <w:rsid w:val="00F82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2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2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2604"/>
  </w:style>
  <w:style w:type="paragraph" w:styleId="TableofFigures">
    <w:name w:val="table of figures"/>
    <w:basedOn w:val="Normal"/>
    <w:next w:val="Normal"/>
    <w:semiHidden/>
    <w:rsid w:val="00F82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2604"/>
    <w:pPr>
      <w:numPr>
        <w:numId w:val="10"/>
      </w:numPr>
    </w:pPr>
  </w:style>
  <w:style w:type="character" w:customStyle="1" w:styleId="WingdingSymbols">
    <w:name w:val="Wingding Symbols"/>
    <w:rsid w:val="00F82604"/>
    <w:rPr>
      <w:rFonts w:ascii="Wingdings" w:hAnsi="Wingdings"/>
    </w:rPr>
  </w:style>
  <w:style w:type="paragraph" w:customStyle="1" w:styleId="TableHeading">
    <w:name w:val="Table Heading"/>
    <w:basedOn w:val="HeadingBase"/>
    <w:rsid w:val="00F82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2604"/>
    <w:rPr>
      <w:color w:val="0033CC"/>
      <w:u w:val="none"/>
    </w:rPr>
  </w:style>
  <w:style w:type="paragraph" w:customStyle="1" w:styleId="BodyTextRight">
    <w:name w:val="Body Text Right"/>
    <w:basedOn w:val="BodyText"/>
    <w:rsid w:val="00F82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2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26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2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2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2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2604"/>
    <w:rPr>
      <w:sz w:val="32"/>
    </w:rPr>
  </w:style>
  <w:style w:type="paragraph" w:customStyle="1" w:styleId="HeadingProcedure">
    <w:name w:val="Heading Procedure"/>
    <w:basedOn w:val="HeadingBase"/>
    <w:next w:val="Normal"/>
    <w:rsid w:val="00F82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2604"/>
    <w:pPr>
      <w:spacing w:before="60" w:after="60"/>
    </w:pPr>
  </w:style>
  <w:style w:type="paragraph" w:styleId="ListContinue">
    <w:name w:val="List Continue"/>
    <w:basedOn w:val="List"/>
    <w:rsid w:val="00F82604"/>
    <w:pPr>
      <w:ind w:firstLine="0"/>
    </w:pPr>
  </w:style>
  <w:style w:type="paragraph" w:customStyle="1" w:styleId="ListNote">
    <w:name w:val="List Note"/>
    <w:basedOn w:val="List"/>
    <w:rsid w:val="00F82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2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2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2604"/>
    <w:rPr>
      <w:rFonts w:ascii="Courier New" w:hAnsi="Courier New"/>
    </w:rPr>
  </w:style>
  <w:style w:type="paragraph" w:customStyle="1" w:styleId="NoteBullet">
    <w:name w:val="Note Bullet"/>
    <w:basedOn w:val="Note"/>
    <w:rsid w:val="00F82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2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2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2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2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2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2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2604"/>
    <w:rPr>
      <w:b/>
      <w:smallCaps/>
    </w:rPr>
  </w:style>
  <w:style w:type="paragraph" w:customStyle="1" w:styleId="TableListNumber">
    <w:name w:val="Table List Number"/>
    <w:basedOn w:val="ListNumber"/>
    <w:rsid w:val="00F82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2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2604"/>
    <w:pPr>
      <w:numPr>
        <w:numId w:val="8"/>
      </w:numPr>
    </w:pPr>
  </w:style>
  <w:style w:type="paragraph" w:customStyle="1" w:styleId="ListAlpha2">
    <w:name w:val="List Alpha 2"/>
    <w:basedOn w:val="List2"/>
    <w:rsid w:val="00F82604"/>
    <w:pPr>
      <w:numPr>
        <w:numId w:val="7"/>
      </w:numPr>
    </w:pPr>
  </w:style>
  <w:style w:type="paragraph" w:styleId="List2">
    <w:name w:val="List 2"/>
    <w:basedOn w:val="BodyText"/>
    <w:rsid w:val="00F82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2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2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2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2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26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2604"/>
    <w:pPr>
      <w:numPr>
        <w:numId w:val="3"/>
      </w:numPr>
    </w:pPr>
  </w:style>
  <w:style w:type="paragraph" w:styleId="ListContinue2">
    <w:name w:val="List Continue 2"/>
    <w:basedOn w:val="List2"/>
    <w:rsid w:val="00F82604"/>
    <w:pPr>
      <w:ind w:firstLine="0"/>
    </w:pPr>
  </w:style>
  <w:style w:type="paragraph" w:styleId="ListContinue3">
    <w:name w:val="List Continue 3"/>
    <w:basedOn w:val="List3"/>
    <w:rsid w:val="00F82604"/>
    <w:pPr>
      <w:ind w:left="1021" w:firstLine="0"/>
    </w:pPr>
  </w:style>
  <w:style w:type="paragraph" w:styleId="ListContinue4">
    <w:name w:val="List Continue 4"/>
    <w:basedOn w:val="List4"/>
    <w:rsid w:val="00F82604"/>
    <w:pPr>
      <w:ind w:firstLine="0"/>
    </w:pPr>
  </w:style>
  <w:style w:type="paragraph" w:styleId="ListContinue5">
    <w:name w:val="List Continue 5"/>
    <w:basedOn w:val="List5"/>
    <w:rsid w:val="00F82604"/>
    <w:pPr>
      <w:ind w:firstLine="0"/>
    </w:pPr>
  </w:style>
  <w:style w:type="paragraph" w:styleId="ListNumber3">
    <w:name w:val="List Number 3"/>
    <w:basedOn w:val="List3"/>
    <w:rsid w:val="00F82604"/>
    <w:pPr>
      <w:numPr>
        <w:numId w:val="4"/>
      </w:numPr>
    </w:pPr>
  </w:style>
  <w:style w:type="paragraph" w:styleId="ListNumber4">
    <w:name w:val="List Number 4"/>
    <w:basedOn w:val="List4"/>
    <w:rsid w:val="00F82604"/>
    <w:pPr>
      <w:numPr>
        <w:numId w:val="5"/>
      </w:numPr>
    </w:pPr>
  </w:style>
  <w:style w:type="paragraph" w:styleId="ListNumber5">
    <w:name w:val="List Number 5"/>
    <w:basedOn w:val="List5"/>
    <w:rsid w:val="00F82604"/>
    <w:pPr>
      <w:numPr>
        <w:numId w:val="6"/>
      </w:numPr>
    </w:pPr>
  </w:style>
  <w:style w:type="paragraph" w:styleId="BlockText">
    <w:name w:val="Block Text"/>
    <w:basedOn w:val="Normal"/>
    <w:rsid w:val="00F82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2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2604"/>
    <w:rPr>
      <w:sz w:val="16"/>
      <w:vertAlign w:val="superscript"/>
    </w:rPr>
  </w:style>
  <w:style w:type="character" w:customStyle="1" w:styleId="Symbols">
    <w:name w:val="Symbols"/>
    <w:basedOn w:val="DefaultParagraphFont"/>
    <w:rsid w:val="00F82604"/>
    <w:rPr>
      <w:rFonts w:ascii="Symbol" w:hAnsi="Symbol"/>
    </w:rPr>
  </w:style>
  <w:style w:type="character" w:customStyle="1" w:styleId="MenuOptions">
    <w:name w:val="Menu Options"/>
    <w:basedOn w:val="DefaultParagraphFont"/>
    <w:rsid w:val="00F82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2604"/>
    <w:rPr>
      <w:b/>
    </w:rPr>
  </w:style>
  <w:style w:type="character" w:customStyle="1" w:styleId="Underlined">
    <w:name w:val="Underlined"/>
    <w:basedOn w:val="DefaultParagraphFont"/>
    <w:rsid w:val="00F82604"/>
    <w:rPr>
      <w:u w:val="single"/>
    </w:rPr>
  </w:style>
  <w:style w:type="paragraph" w:customStyle="1" w:styleId="TableBodyTextRight">
    <w:name w:val="Table Body Text Right"/>
    <w:basedOn w:val="TableBodyText"/>
    <w:rsid w:val="00F82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2604"/>
    <w:rPr>
      <w:sz w:val="18"/>
    </w:rPr>
  </w:style>
  <w:style w:type="paragraph" w:customStyle="1" w:styleId="BodySmallRight">
    <w:name w:val="Body Small Right"/>
    <w:basedOn w:val="BodyTextRight"/>
    <w:rsid w:val="00F82604"/>
    <w:rPr>
      <w:sz w:val="18"/>
      <w:szCs w:val="18"/>
    </w:rPr>
  </w:style>
  <w:style w:type="paragraph" w:customStyle="1" w:styleId="MarginEdition">
    <w:name w:val="Margin Edition"/>
    <w:basedOn w:val="MarginNote"/>
    <w:rsid w:val="00F82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2604"/>
    <w:rPr>
      <w:sz w:val="2"/>
      <w:szCs w:val="2"/>
    </w:rPr>
  </w:style>
  <w:style w:type="character" w:customStyle="1" w:styleId="Small">
    <w:name w:val="Small"/>
    <w:basedOn w:val="DefaultParagraphFont"/>
    <w:rsid w:val="00F82604"/>
    <w:rPr>
      <w:sz w:val="16"/>
    </w:rPr>
  </w:style>
  <w:style w:type="paragraph" w:customStyle="1" w:styleId="WideTable">
    <w:name w:val="Wide Table"/>
    <w:basedOn w:val="Normal"/>
    <w:rsid w:val="00F82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2604"/>
  </w:style>
  <w:style w:type="paragraph" w:styleId="Quote">
    <w:name w:val="Quote"/>
    <w:basedOn w:val="Heading1"/>
    <w:link w:val="QuoteChar"/>
    <w:qFormat/>
    <w:rsid w:val="00F82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2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2604"/>
    <w:pPr>
      <w:pageBreakBefore/>
    </w:pPr>
  </w:style>
  <w:style w:type="paragraph" w:customStyle="1" w:styleId="Border">
    <w:name w:val="Border"/>
    <w:basedOn w:val="Normal"/>
    <w:qFormat/>
    <w:rsid w:val="00F82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2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2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2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2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2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2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2604"/>
    <w:rPr>
      <w:u w:val="single"/>
    </w:rPr>
  </w:style>
  <w:style w:type="character" w:customStyle="1" w:styleId="BoldandItalics">
    <w:name w:val="Bold and Italics"/>
    <w:qFormat/>
    <w:rsid w:val="00F82604"/>
    <w:rPr>
      <w:b/>
      <w:i/>
      <w:u w:val="none"/>
    </w:rPr>
  </w:style>
  <w:style w:type="paragraph" w:styleId="BalloonText">
    <w:name w:val="Balloon Text"/>
    <w:basedOn w:val="Normal"/>
    <w:link w:val="BalloonTextChar"/>
    <w:rsid w:val="00F82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2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2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2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2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2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260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600</Words>
  <Characters>4111</Characters>
  <Application>Microsoft Office Word</Application>
  <DocSecurity>0</DocSecurity>
  <Lines>149</Lines>
  <Paragraphs>117</Paragraphs>
  <ScaleCrop>false</ScaleCrop>
  <Company>Author-it Software Corporation Ltd.</Company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TLI41515 Certificate IV in Materiel Logistics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2018-09-13T16:09:04Z</dcterms:created>
  <dcterms:modified xsi:type="dcterms:W3CDTF">2018-09-12T07:32:00Z</dcterms:modified>
</cp:coreProperties>
</file>