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FD9" w:rsidP="00633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TLI41225 Certificate IV in Motor Vehicle Driver Training</w:t>
      </w:r>
      <w:r>
        <w:fldChar w:fldCharType="end"/>
      </w:r>
    </w:p>
    <w:p w:rsidR="00633FD9" w:rsidP="00633FD9">
      <w:pPr>
        <w:pStyle w:val="Version"/>
        <w:sectPr w:rsidSect="004B4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BEC" w:rsidP="004B4BEC">
      <w:pPr>
        <w:pStyle w:val="SuperHeading"/>
      </w:pPr>
      <w:r w:rsidRPr="004B4BEC">
        <w:t>TLI41225 Certificate IV in Motor Vehicle Driver Training</w:t>
      </w:r>
    </w:p>
    <w:p w:rsidR="00000000" w:rsidRPr="004B4BEC" w:rsidP="004B4BEC">
      <w:pPr>
        <w:pStyle w:val="Heading1"/>
      </w:pPr>
      <w:bookmarkStart w:id="1" w:name="O_1290429"/>
      <w:bookmarkEnd w:id="1"/>
      <w:r w:rsidRPr="004B4B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EC" w:rsidP="004B4BEC">
            <w:pPr>
              <w:pStyle w:val="BodyText"/>
            </w:pPr>
            <w:r w:rsidRPr="004B4BEC">
              <w:rPr>
                <w:rStyle w:val="SpecialBold"/>
              </w:rPr>
              <w:t xml:space="preserve">Release 1. </w:t>
            </w:r>
            <w:r w:rsidRPr="004B4BEC">
              <w:t>This is the first release of this qualification in the TLI Transport and Logistics Training Package.</w:t>
            </w:r>
          </w:p>
        </w:tc>
      </w:tr>
    </w:tbl>
    <w:p w:rsidR="00000000" w:rsidRPr="004B4BEC" w:rsidP="004B4BEC">
      <w:pPr>
        <w:pStyle w:val="NoPaddingFontSize1"/>
      </w:pPr>
    </w:p>
    <w:p w:rsidR="00000000" w:rsidRPr="004B4BEC" w:rsidP="004B4BEC">
      <w:pPr>
        <w:pStyle w:val="AllowPageBreak"/>
      </w:pPr>
    </w:p>
    <w:p w:rsidR="00000000" w:rsidRPr="004B4BEC" w:rsidP="004B4BEC">
      <w:pPr>
        <w:pStyle w:val="Heading1"/>
      </w:pPr>
      <w:bookmarkStart w:id="2" w:name="O_1290430"/>
      <w:bookmarkEnd w:id="2"/>
      <w:r w:rsidRPr="004B4BE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EC" w:rsidP="004B4BEC">
            <w:pPr>
              <w:pStyle w:val="BodyText"/>
            </w:pPr>
            <w:r w:rsidRPr="004B4BEC">
              <w:t>This qualification defines the skills and knowledge requir</w:t>
            </w:r>
            <w:r w:rsidRPr="004B4BEC">
              <w:t>ed for road transport trainers who will be training individuals or groups in cars, heavy vehicles or motorcycles. This qualification is not for the public to gain a driver’s licence.</w:t>
            </w:r>
          </w:p>
          <w:p w:rsidR="00000000" w:rsidRPr="004B4BEC" w:rsidP="004B4BEC">
            <w:pPr>
              <w:pStyle w:val="BodyText"/>
            </w:pPr>
            <w:r w:rsidRPr="004B4BEC">
              <w:rPr>
                <w:rStyle w:val="SpecialBold"/>
              </w:rPr>
              <w:t>Job Roles:</w:t>
            </w:r>
          </w:p>
          <w:p w:rsidR="00000000" w:rsidRPr="004B4BEC" w:rsidP="004B4BEC">
            <w:pPr>
              <w:pStyle w:val="BodyText"/>
            </w:pPr>
            <w:r w:rsidRPr="004B4BEC">
              <w:t>Job roles and titles vary across different sectors. Possible j</w:t>
            </w:r>
            <w:r w:rsidRPr="004B4BEC">
              <w:t>ob roles relevant to this qualification include:</w:t>
            </w:r>
          </w:p>
          <w:p w:rsidR="00000000" w:rsidRPr="004B4BEC" w:rsidP="004B4BEC">
            <w:pPr>
              <w:pStyle w:val="ListBullet"/>
            </w:pPr>
            <w:r w:rsidRPr="004B4BEC">
              <w:t>car driving trainer</w:t>
            </w:r>
          </w:p>
          <w:p w:rsidR="00000000" w:rsidRPr="004B4BEC" w:rsidP="004B4BEC">
            <w:pPr>
              <w:pStyle w:val="ListBullet"/>
            </w:pPr>
            <w:r w:rsidRPr="004B4BEC">
              <w:t>heavy vehicle driving trainer</w:t>
            </w:r>
          </w:p>
          <w:p w:rsidR="00000000" w:rsidRPr="004B4BEC" w:rsidP="004B4BEC">
            <w:pPr>
              <w:pStyle w:val="ListBullet"/>
            </w:pPr>
            <w:r w:rsidRPr="004B4BEC">
              <w:t>motorcycle rider trainer.</w:t>
            </w:r>
          </w:p>
          <w:p w:rsidR="00000000" w:rsidRPr="004B4BEC" w:rsidP="004B4BEC">
            <w:pPr>
              <w:pStyle w:val="BodyText"/>
            </w:pPr>
            <w:r w:rsidRPr="004B4BEC">
              <w:t>Please note: RTO to insert on the testamur, the relevant specialisation elective unit group selected from the group choice below.</w:t>
            </w:r>
          </w:p>
          <w:p w:rsidR="00000000" w:rsidRPr="004B4BEC" w:rsidP="004B4BEC">
            <w:pPr>
              <w:pStyle w:val="BodyText"/>
            </w:pPr>
            <w:r w:rsidRPr="004B4BEC">
              <w:t>This qualification may meet part of the state/territory licensing and regulatory requirements for certification as a Motor Vehicle Driver Trainer. Candidates will need to refer to the relevant state/territory licensing authority.</w:t>
            </w:r>
          </w:p>
        </w:tc>
      </w:tr>
    </w:tbl>
    <w:p w:rsidR="00000000" w:rsidRPr="004B4BEC" w:rsidP="004B4BEC">
      <w:pPr>
        <w:pStyle w:val="NoPaddingFontSize1"/>
      </w:pPr>
    </w:p>
    <w:p w:rsidR="00000000" w:rsidRPr="004B4BEC" w:rsidP="004B4BEC">
      <w:pPr>
        <w:pStyle w:val="AllowPageBreak"/>
      </w:pPr>
    </w:p>
    <w:p w:rsidR="00000000" w:rsidRPr="004B4BEC" w:rsidP="004B4BEC">
      <w:pPr>
        <w:pStyle w:val="Heading1"/>
      </w:pPr>
      <w:bookmarkStart w:id="3" w:name="O_1290431"/>
      <w:bookmarkEnd w:id="3"/>
      <w:r w:rsidRPr="004B4BEC">
        <w:t>Entry</w:t>
      </w:r>
      <w:r w:rsidRPr="004B4BEC">
        <w:t xml:space="preserve">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EC" w:rsidP="004B4BEC">
            <w:pPr>
              <w:pStyle w:val="BodyText"/>
            </w:pPr>
            <w:r w:rsidRPr="004B4BEC">
              <w:t>There are no entry requirements for this qualification.</w:t>
            </w:r>
          </w:p>
        </w:tc>
      </w:tr>
    </w:tbl>
    <w:p w:rsidR="00000000" w:rsidRPr="004B4BEC" w:rsidP="004B4BEC">
      <w:pPr>
        <w:pStyle w:val="NoPaddingFontSize1"/>
      </w:pPr>
    </w:p>
    <w:p w:rsidR="00000000" w:rsidRPr="004B4BEC" w:rsidP="004B4BEC">
      <w:pPr>
        <w:pStyle w:val="AllowPageBreak"/>
      </w:pPr>
    </w:p>
    <w:p w:rsidR="00000000" w:rsidRPr="004B4BEC" w:rsidP="004B4BEC">
      <w:pPr>
        <w:pStyle w:val="Heading1"/>
      </w:pPr>
      <w:bookmarkStart w:id="4" w:name="O_1290432"/>
      <w:bookmarkEnd w:id="4"/>
      <w:r w:rsidRPr="004B4BE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9"/>
        <w:gridCol w:w="8018"/>
      </w:tblGrid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EC" w:rsidP="004B4BEC">
            <w:pPr>
              <w:pStyle w:val="BodyText"/>
            </w:pPr>
            <w:r w:rsidRPr="004B4BEC">
              <w:rPr>
                <w:rStyle w:val="SpecialBold"/>
              </w:rPr>
              <w:t xml:space="preserve">Specialisation Group A </w:t>
            </w:r>
            <w:r w:rsidRPr="004B4BEC">
              <w:t xml:space="preserve">(Car) consisting of a </w:t>
            </w:r>
            <w:r w:rsidRPr="004B4BEC">
              <w:rPr>
                <w:rStyle w:val="SpecialBold"/>
              </w:rPr>
              <w:t>total of 12 units</w:t>
            </w:r>
            <w:r w:rsidRPr="004B4BEC">
              <w:t xml:space="preserve"> comprising of: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>5 core units</w:t>
            </w:r>
            <w:r w:rsidRPr="004B4BEC">
              <w:t xml:space="preserve"> listed below, </w:t>
            </w:r>
            <w:r w:rsidRPr="004B4BEC">
              <w:rPr>
                <w:rStyle w:val="SpecialBold"/>
              </w:rPr>
              <w:t>plus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>all units</w:t>
            </w:r>
            <w:r w:rsidRPr="004B4BEC">
              <w:t xml:space="preserve"> of competency</w:t>
            </w:r>
            <w:r w:rsidRPr="004B4BEC">
              <w:rPr>
                <w:rStyle w:val="SpecialBold"/>
              </w:rPr>
              <w:t xml:space="preserve"> </w:t>
            </w:r>
            <w:r w:rsidRPr="004B4BEC">
              <w:t xml:space="preserve">from </w:t>
            </w:r>
            <w:r w:rsidRPr="004B4BEC">
              <w:rPr>
                <w:rStyle w:val="SpecialBold"/>
              </w:rPr>
              <w:t>Group A</w:t>
            </w:r>
            <w:r w:rsidRPr="004B4BEC">
              <w:t>.</w:t>
            </w:r>
          </w:p>
          <w:p w:rsidR="00000000" w:rsidRPr="004B4BEC" w:rsidP="004B4BEC">
            <w:pPr>
              <w:pStyle w:val="BodyText"/>
            </w:pPr>
            <w:r w:rsidRPr="004B4BEC">
              <w:rPr>
                <w:rStyle w:val="SpecialBold"/>
              </w:rPr>
              <w:t>Specialisation Group B</w:t>
            </w:r>
            <w:r w:rsidRPr="004B4BEC">
              <w:t xml:space="preserve"> (Heavy Vehicle) consisting of a </w:t>
            </w:r>
            <w:r w:rsidRPr="004B4BEC">
              <w:rPr>
                <w:rStyle w:val="SpecialBold"/>
              </w:rPr>
              <w:t xml:space="preserve">total of 11 units </w:t>
            </w:r>
            <w:r w:rsidRPr="004B4BEC">
              <w:t>comprising of: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>5 core units</w:t>
            </w:r>
            <w:r w:rsidRPr="004B4BEC">
              <w:t xml:space="preserve"> listed below, </w:t>
            </w:r>
            <w:r w:rsidRPr="004B4BEC">
              <w:rPr>
                <w:rStyle w:val="SpecialBold"/>
              </w:rPr>
              <w:t>plus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>all units</w:t>
            </w:r>
            <w:r w:rsidRPr="004B4BEC">
              <w:t xml:space="preserve"> of competency from </w:t>
            </w:r>
            <w:r w:rsidRPr="004B4BEC">
              <w:rPr>
                <w:rStyle w:val="SpecialBold"/>
              </w:rPr>
              <w:t>Group B, plus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>1 unit</w:t>
            </w:r>
            <w:r w:rsidRPr="004B4BEC">
              <w:t xml:space="preserve"> from </w:t>
            </w:r>
            <w:r w:rsidRPr="004B4BEC">
              <w:rPr>
                <w:rStyle w:val="SpecialBold"/>
              </w:rPr>
              <w:t>Group D</w:t>
            </w:r>
            <w:r w:rsidRPr="004B4BEC">
              <w:t xml:space="preserve">, </w:t>
            </w:r>
            <w:r w:rsidRPr="004B4BEC">
              <w:rPr>
                <w:rStyle w:val="SpecialBold"/>
              </w:rPr>
              <w:t>plus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 xml:space="preserve">1 unit </w:t>
            </w:r>
            <w:r w:rsidRPr="004B4BEC">
              <w:t xml:space="preserve">from </w:t>
            </w:r>
            <w:r w:rsidRPr="004B4BEC">
              <w:rPr>
                <w:rStyle w:val="SpecialBold"/>
              </w:rPr>
              <w:t>Group E</w:t>
            </w:r>
            <w:r w:rsidRPr="004B4BEC">
              <w:t xml:space="preserve"> general electives or from a relevant nationall</w:t>
            </w:r>
            <w:r w:rsidRPr="004B4BEC">
              <w:t>y endorsed Training Package.</w:t>
            </w:r>
          </w:p>
          <w:p w:rsidR="00000000" w:rsidRPr="004B4BEC" w:rsidP="004B4BEC">
            <w:pPr>
              <w:pStyle w:val="BodyText"/>
            </w:pPr>
            <w:r w:rsidRPr="004B4BEC">
              <w:rPr>
                <w:rStyle w:val="SpecialBold"/>
              </w:rPr>
              <w:t>Specialisation Group C</w:t>
            </w:r>
            <w:r w:rsidRPr="004B4BEC">
              <w:t xml:space="preserve"> (Motorcycle) consisting of a </w:t>
            </w:r>
            <w:r w:rsidRPr="004B4BEC">
              <w:rPr>
                <w:rStyle w:val="SpecialBold"/>
              </w:rPr>
              <w:t>total of 9 units</w:t>
            </w:r>
            <w:r w:rsidRPr="004B4BEC">
              <w:t xml:space="preserve"> comprising of: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>5 core units</w:t>
            </w:r>
            <w:r w:rsidRPr="004B4BEC">
              <w:t xml:space="preserve"> listed below, </w:t>
            </w:r>
            <w:r w:rsidRPr="004B4BEC">
              <w:rPr>
                <w:rStyle w:val="SpecialBold"/>
              </w:rPr>
              <w:t>plus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>all units</w:t>
            </w:r>
            <w:r w:rsidRPr="004B4BEC">
              <w:t xml:space="preserve"> from </w:t>
            </w:r>
            <w:r w:rsidRPr="004B4BEC">
              <w:rPr>
                <w:rStyle w:val="SpecialBold"/>
              </w:rPr>
              <w:t>Group C, plus</w:t>
            </w:r>
          </w:p>
          <w:p w:rsidR="00000000" w:rsidRPr="004B4BEC" w:rsidP="004B4BEC">
            <w:pPr>
              <w:pStyle w:val="ListBullet"/>
            </w:pPr>
            <w:r w:rsidRPr="004B4BEC">
              <w:rPr>
                <w:rStyle w:val="SpecialBold"/>
              </w:rPr>
              <w:t xml:space="preserve">1 unit </w:t>
            </w:r>
            <w:r w:rsidRPr="004B4BEC">
              <w:t xml:space="preserve">from </w:t>
            </w:r>
            <w:r w:rsidRPr="004B4BEC">
              <w:rPr>
                <w:rStyle w:val="SpecialBold"/>
              </w:rPr>
              <w:t>Group E</w:t>
            </w:r>
            <w:r w:rsidRPr="004B4BEC">
              <w:t xml:space="preserve"> general electives or from a relevant nationally endorsed Training Package.</w:t>
            </w:r>
          </w:p>
          <w:p w:rsidR="00000000" w:rsidRPr="004B4BEC" w:rsidP="004B4BEC">
            <w:pPr>
              <w:pStyle w:val="BodyText"/>
            </w:pPr>
            <w:r w:rsidRPr="004B4BEC">
              <w:t>The general elective units must contribute to the vocational outcome of the qualification.</w:t>
            </w:r>
          </w:p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Where an imported unit is selected, care must be taken to ensure all prerequisite units s</w:t>
            </w:r>
            <w:r w:rsidRPr="004B4BEC">
              <w:t>pecified are complied with. Where a prerequisite is attached to a unit it is identified by the symbol ∟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rPr>
                <w:rStyle w:val="SpecialBold"/>
              </w:rPr>
              <w:t>Core units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TAEASS311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Contribute to assessment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TAEDEL311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Provide work skill instruction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TLIF0025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Follow work health and safety procedures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TLIG2007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Work in a socially diverse environment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TLII0005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Apply customer service skills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rPr>
                <w:rStyle w:val="SpecialBold"/>
              </w:rPr>
              <w:t>Specialist elective groups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Group A – Car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Group B – Heavy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Group C – Motorcycle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rPr>
                <w:rStyle w:val="SpecialBold"/>
              </w:rPr>
              <w:t>Group A - Car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BSBINS309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Maintain business records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TLIC0031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Apply low risk car driving behaviours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TLIC1051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Operate commercial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TLIL2060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Complete induction to the transport industry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TLIL4009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Manage personal work priorities and professional development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TLIM0008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Conduct car driver training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TLIM0016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Develop</w:t>
            </w:r>
            <w:r w:rsidRPr="004B4BEC">
              <w:t xml:space="preserve"> low risk car driving behaviours in others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rPr>
                <w:rStyle w:val="SpecialBold"/>
              </w:rPr>
              <w:t>Group B - Heavy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TLIC0033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Apply low risk heavy vehicle driving behaviours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TLIF0005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Apply a fatigue risk management system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TLIM0011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Conduct heavy vehicle driver training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TLIM0018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Develop low risk heavy vehicle driving behaviours in others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rPr>
                <w:rStyle w:val="SpecialBold"/>
              </w:rPr>
              <w:t xml:space="preserve">Group C - Motorcycle 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TLIC0035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 xml:space="preserve">Apply low risk motorcycle riding behaviours 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TLIM0013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Conduct motorcycle rider training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TLIM0020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Develop low risk motorcycle riding behaviours in others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rPr>
                <w:rStyle w:val="SpecialBold"/>
              </w:rPr>
              <w:t xml:space="preserve">Group D - Driving industry 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TLIC2002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Drive light rigid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TLIC3003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Drive medium rigid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TLIC3004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Drive heavy rigid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TLIC3005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Drive heavy combination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TLIC4006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Drive multi-combination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TLILIC2014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Licence to drive a light rigid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TLILIC2015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Licence to drive a medium rigid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TLILIC2016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Licence to drive a heavy rigid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TLILIC3017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Licence to drive a heavy combination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TLILIC3018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Licence to drive a multi-combination vehicle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rPr>
                <w:rStyle w:val="SpecialBold"/>
              </w:rPr>
              <w:t>Group E - General elective units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BSBINS309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Maintain business records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HLTAID011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Provide First Aid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TAEASS412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Assess competence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TAEDEL411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Facilitate vocational training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TAEDES412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Design and develop plans for vocational training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TLIF2010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Apply fatigue management strategies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TLIF4066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Implement and supervise transport regulations compliance systems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TLIL2060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Complete induction to the transport industry</w:t>
            </w:r>
          </w:p>
        </w:tc>
      </w:tr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EC">
            <w:pPr>
              <w:pStyle w:val="BodyText"/>
              <w:rPr>
                <w:lang w:val="en-NZ"/>
              </w:rPr>
            </w:pPr>
            <w:r w:rsidRPr="004B4BEC">
              <w:t>TLIL4009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EC" w:rsidP="004B4BEC">
            <w:pPr>
              <w:pStyle w:val="BodyText"/>
            </w:pPr>
            <w:r w:rsidRPr="004B4BEC">
              <w:t>Manage personal work priorities and professional development</w:t>
            </w:r>
          </w:p>
        </w:tc>
      </w:tr>
    </w:tbl>
    <w:p w:rsidR="00000000" w:rsidRPr="004B4BEC" w:rsidP="004B4BEC">
      <w:pPr>
        <w:pStyle w:val="NoPaddingFontSize1"/>
      </w:pPr>
    </w:p>
    <w:p w:rsidR="00000000" w:rsidRPr="004B4BEC" w:rsidP="004B4BEC">
      <w:pPr>
        <w:pStyle w:val="AllowPageBreak"/>
      </w:pPr>
    </w:p>
    <w:p w:rsidR="00000000" w:rsidRPr="004B4BEC" w:rsidP="004B4BEC">
      <w:pPr>
        <w:pStyle w:val="Heading1"/>
      </w:pPr>
      <w:bookmarkStart w:id="5" w:name="O_1290433"/>
      <w:bookmarkEnd w:id="5"/>
      <w:r w:rsidRPr="004B4BE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B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EC" w:rsidP="004B4BEC">
            <w:pPr>
              <w:pStyle w:val="BodyText"/>
            </w:pPr>
            <w:r w:rsidRPr="004B4BEC">
              <w:t>The qualification replaces and is equivalent to TLI41222 Certificate IV in Motor Vehicle Driver Training.</w:t>
            </w:r>
          </w:p>
        </w:tc>
      </w:tr>
    </w:tbl>
    <w:p w:rsidR="00000000" w:rsidRPr="004B4BEC" w:rsidP="004B4BEC">
      <w:pPr>
        <w:pStyle w:val="NoPaddingFontSize1"/>
      </w:pPr>
    </w:p>
    <w:p w:rsidR="00000000" w:rsidRPr="004B4BEC" w:rsidP="004B4BEC">
      <w:pPr>
        <w:pStyle w:val="AllowPageBreak"/>
      </w:pPr>
    </w:p>
    <w:p w:rsidR="00000000" w:rsidRPr="004B4BEC" w:rsidP="004B4BEC">
      <w:pPr>
        <w:pStyle w:val="Heading1"/>
      </w:pPr>
      <w:bookmarkStart w:id="6" w:name="O_1290435"/>
      <w:bookmarkEnd w:id="6"/>
      <w:r w:rsidRPr="004B4BEC">
        <w:t>Links</w:t>
      </w:r>
    </w:p>
    <w:p w:rsidR="00000000" w:rsidRPr="004B4BEC" w:rsidP="00633FD9">
      <w:pPr>
        <w:pStyle w:val="BodyText"/>
      </w:pPr>
      <w:r w:rsidRPr="004B4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4F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B4BEC" w:rsidP="004B4BEC"/>
    <w:sectPr w:rsidSect="004B4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EC" w:rsidRPr="00633FD9" w:rsidP="00633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D9" w:rsidP="004B4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FD9" w:rsidP="004B4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3FD9" w:rsidP="004B4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BEC" w:rsidRPr="00633FD9" w:rsidP="00633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FD9" w:rsidRPr="002D2AF8" w:rsidP="004B4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TLI41225 Certificate IV in Motor Vehicle Driver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2025</w:t>
    </w:r>
    <w:r>
      <w:fldChar w:fldCharType="end"/>
    </w:r>
  </w:p>
  <w:p w:rsidR="00633FD9" w:rsidP="004B4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B0F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6B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BEC"/>
  </w:style>
  <w:style w:type="character" w:customStyle="1" w:styleId="Heading1Char">
    <w:name w:val="Heading 1 Char"/>
    <w:basedOn w:val="DefaultParagraphFont"/>
    <w:link w:val="Heading1"/>
    <w:rsid w:val="004B4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B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BEC"/>
    <w:rPr>
      <w:b/>
      <w:spacing w:val="0"/>
    </w:rPr>
  </w:style>
  <w:style w:type="paragraph" w:customStyle="1" w:styleId="SuperHeading">
    <w:name w:val="SuperHeading"/>
    <w:basedOn w:val="Normal"/>
    <w:rsid w:val="004B4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4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B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BEC"/>
    <w:rPr>
      <w:i/>
    </w:rPr>
  </w:style>
  <w:style w:type="paragraph" w:styleId="Caption">
    <w:name w:val="caption"/>
    <w:basedOn w:val="BodyText"/>
    <w:next w:val="Normal"/>
    <w:qFormat/>
    <w:rsid w:val="004B4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BEC"/>
  </w:style>
  <w:style w:type="paragraph" w:styleId="TableofFigures">
    <w:name w:val="table of figures"/>
    <w:basedOn w:val="Normal"/>
    <w:next w:val="Normal"/>
    <w:semiHidden/>
    <w:rsid w:val="004B4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B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BEC"/>
    <w:rPr>
      <w:rFonts w:ascii="Wingdings" w:hAnsi="Wingdings"/>
    </w:rPr>
  </w:style>
  <w:style w:type="paragraph" w:customStyle="1" w:styleId="TableHeading">
    <w:name w:val="Table Heading"/>
    <w:basedOn w:val="HeadingBase"/>
    <w:rsid w:val="004B4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BEC"/>
    <w:rPr>
      <w:color w:val="0033CC"/>
      <w:u w:val="none"/>
    </w:rPr>
  </w:style>
  <w:style w:type="paragraph" w:customStyle="1" w:styleId="BodyTextRight">
    <w:name w:val="Body Text Right"/>
    <w:basedOn w:val="BodyText"/>
    <w:rsid w:val="004B4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BEC"/>
    <w:rPr>
      <w:sz w:val="32"/>
    </w:rPr>
  </w:style>
  <w:style w:type="paragraph" w:customStyle="1" w:styleId="HeadingProcedure">
    <w:name w:val="Heading Procedure"/>
    <w:basedOn w:val="HeadingBase"/>
    <w:next w:val="Normal"/>
    <w:rsid w:val="004B4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BEC"/>
    <w:pPr>
      <w:spacing w:before="60" w:after="60"/>
    </w:pPr>
  </w:style>
  <w:style w:type="paragraph" w:styleId="ListContinue">
    <w:name w:val="List Continue"/>
    <w:basedOn w:val="List"/>
    <w:rsid w:val="004B4BEC"/>
    <w:pPr>
      <w:ind w:firstLine="0"/>
    </w:pPr>
  </w:style>
  <w:style w:type="paragraph" w:customStyle="1" w:styleId="ListNote">
    <w:name w:val="List Note"/>
    <w:basedOn w:val="List"/>
    <w:rsid w:val="004B4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BEC"/>
    <w:rPr>
      <w:rFonts w:ascii="Courier New" w:hAnsi="Courier New"/>
    </w:rPr>
  </w:style>
  <w:style w:type="paragraph" w:customStyle="1" w:styleId="NoteBullet">
    <w:name w:val="Note Bullet"/>
    <w:basedOn w:val="Note"/>
    <w:rsid w:val="004B4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B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BEC"/>
    <w:rPr>
      <w:b/>
      <w:smallCaps/>
    </w:rPr>
  </w:style>
  <w:style w:type="paragraph" w:customStyle="1" w:styleId="TableListNumber">
    <w:name w:val="Table List Number"/>
    <w:basedOn w:val="ListNumber"/>
    <w:rsid w:val="004B4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BEC"/>
    <w:pPr>
      <w:numPr>
        <w:numId w:val="8"/>
      </w:numPr>
    </w:pPr>
  </w:style>
  <w:style w:type="paragraph" w:customStyle="1" w:styleId="ListAlpha2">
    <w:name w:val="List Alpha 2"/>
    <w:basedOn w:val="List2"/>
    <w:rsid w:val="004B4BEC"/>
    <w:pPr>
      <w:numPr>
        <w:numId w:val="7"/>
      </w:numPr>
    </w:pPr>
  </w:style>
  <w:style w:type="paragraph" w:styleId="List2">
    <w:name w:val="List 2"/>
    <w:basedOn w:val="BodyText"/>
    <w:rsid w:val="004B4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B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BEC"/>
    <w:pPr>
      <w:numPr>
        <w:numId w:val="3"/>
      </w:numPr>
    </w:pPr>
  </w:style>
  <w:style w:type="paragraph" w:styleId="ListContinue2">
    <w:name w:val="List Continue 2"/>
    <w:basedOn w:val="List2"/>
    <w:rsid w:val="004B4BEC"/>
    <w:pPr>
      <w:ind w:firstLine="0"/>
    </w:pPr>
  </w:style>
  <w:style w:type="paragraph" w:styleId="ListContinue3">
    <w:name w:val="List Continue 3"/>
    <w:basedOn w:val="List3"/>
    <w:rsid w:val="004B4BEC"/>
    <w:pPr>
      <w:ind w:left="1021" w:firstLine="0"/>
    </w:pPr>
  </w:style>
  <w:style w:type="paragraph" w:styleId="ListContinue4">
    <w:name w:val="List Continue 4"/>
    <w:basedOn w:val="List4"/>
    <w:rsid w:val="004B4BEC"/>
    <w:pPr>
      <w:ind w:firstLine="0"/>
    </w:pPr>
  </w:style>
  <w:style w:type="paragraph" w:styleId="ListContinue5">
    <w:name w:val="List Continue 5"/>
    <w:basedOn w:val="List5"/>
    <w:rsid w:val="004B4BEC"/>
    <w:pPr>
      <w:ind w:firstLine="0"/>
    </w:pPr>
  </w:style>
  <w:style w:type="paragraph" w:styleId="ListNumber3">
    <w:name w:val="List Number 3"/>
    <w:basedOn w:val="List3"/>
    <w:rsid w:val="004B4BEC"/>
    <w:pPr>
      <w:numPr>
        <w:numId w:val="4"/>
      </w:numPr>
    </w:pPr>
  </w:style>
  <w:style w:type="paragraph" w:styleId="ListNumber4">
    <w:name w:val="List Number 4"/>
    <w:basedOn w:val="List4"/>
    <w:rsid w:val="004B4BEC"/>
    <w:pPr>
      <w:numPr>
        <w:numId w:val="5"/>
      </w:numPr>
    </w:pPr>
  </w:style>
  <w:style w:type="paragraph" w:styleId="ListNumber5">
    <w:name w:val="List Number 5"/>
    <w:basedOn w:val="List5"/>
    <w:rsid w:val="004B4BEC"/>
    <w:pPr>
      <w:numPr>
        <w:numId w:val="6"/>
      </w:numPr>
    </w:pPr>
  </w:style>
  <w:style w:type="paragraph" w:styleId="BlockText">
    <w:name w:val="Block Text"/>
    <w:basedOn w:val="Normal"/>
    <w:rsid w:val="004B4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BEC"/>
    <w:rPr>
      <w:sz w:val="16"/>
      <w:vertAlign w:val="superscript"/>
    </w:rPr>
  </w:style>
  <w:style w:type="character" w:customStyle="1" w:styleId="Symbols">
    <w:name w:val="Symbols"/>
    <w:basedOn w:val="DefaultParagraphFont"/>
    <w:rsid w:val="004B4BEC"/>
    <w:rPr>
      <w:rFonts w:ascii="Symbol" w:hAnsi="Symbol"/>
    </w:rPr>
  </w:style>
  <w:style w:type="character" w:customStyle="1" w:styleId="MenuOptions">
    <w:name w:val="Menu Options"/>
    <w:basedOn w:val="DefaultParagraphFont"/>
    <w:rsid w:val="004B4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BEC"/>
    <w:rPr>
      <w:b/>
    </w:rPr>
  </w:style>
  <w:style w:type="character" w:customStyle="1" w:styleId="Underlined">
    <w:name w:val="Underlined"/>
    <w:basedOn w:val="DefaultParagraphFont"/>
    <w:rsid w:val="004B4BEC"/>
    <w:rPr>
      <w:u w:val="single"/>
    </w:rPr>
  </w:style>
  <w:style w:type="paragraph" w:customStyle="1" w:styleId="TableBodyTextRight">
    <w:name w:val="Table Body Text Right"/>
    <w:basedOn w:val="TableBodyText"/>
    <w:rsid w:val="004B4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BEC"/>
    <w:rPr>
      <w:sz w:val="18"/>
    </w:rPr>
  </w:style>
  <w:style w:type="paragraph" w:customStyle="1" w:styleId="BodySmallRight">
    <w:name w:val="Body Small Right"/>
    <w:basedOn w:val="BodyTextRight"/>
    <w:rsid w:val="004B4BEC"/>
    <w:rPr>
      <w:sz w:val="18"/>
      <w:szCs w:val="18"/>
    </w:rPr>
  </w:style>
  <w:style w:type="paragraph" w:customStyle="1" w:styleId="MarginEdition">
    <w:name w:val="Margin Edition"/>
    <w:basedOn w:val="MarginNote"/>
    <w:rsid w:val="004B4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BEC"/>
    <w:rPr>
      <w:sz w:val="2"/>
      <w:szCs w:val="2"/>
    </w:rPr>
  </w:style>
  <w:style w:type="character" w:customStyle="1" w:styleId="Small">
    <w:name w:val="Small"/>
    <w:basedOn w:val="DefaultParagraphFont"/>
    <w:rsid w:val="004B4BEC"/>
    <w:rPr>
      <w:sz w:val="16"/>
    </w:rPr>
  </w:style>
  <w:style w:type="paragraph" w:customStyle="1" w:styleId="WideTable">
    <w:name w:val="Wide Table"/>
    <w:basedOn w:val="Normal"/>
    <w:rsid w:val="004B4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BEC"/>
  </w:style>
  <w:style w:type="paragraph" w:styleId="Quote">
    <w:name w:val="Quote"/>
    <w:basedOn w:val="Heading1"/>
    <w:link w:val="QuoteChar"/>
    <w:qFormat/>
    <w:rsid w:val="004B4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BEC"/>
    <w:pPr>
      <w:pageBreakBefore/>
    </w:pPr>
  </w:style>
  <w:style w:type="paragraph" w:customStyle="1" w:styleId="Border">
    <w:name w:val="Border"/>
    <w:basedOn w:val="Normal"/>
    <w:qFormat/>
    <w:rsid w:val="004B4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BEC"/>
    <w:rPr>
      <w:u w:val="single"/>
    </w:rPr>
  </w:style>
  <w:style w:type="character" w:customStyle="1" w:styleId="BoldandItalics">
    <w:name w:val="Bold and Italics"/>
    <w:qFormat/>
    <w:rsid w:val="004B4BEC"/>
    <w:rPr>
      <w:b/>
      <w:i/>
      <w:u w:val="none"/>
    </w:rPr>
  </w:style>
  <w:style w:type="paragraph" w:styleId="BalloonText">
    <w:name w:val="Balloon Text"/>
    <w:basedOn w:val="Normal"/>
    <w:link w:val="BalloonTextChar"/>
    <w:rsid w:val="004B4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BEC"/>
    <w:pPr>
      <w:spacing w:before="0" w:after="0"/>
    </w:pPr>
  </w:style>
  <w:style w:type="paragraph" w:customStyle="1" w:styleId="BodyTextBold">
    <w:name w:val="Body Text Bold"/>
    <w:basedOn w:val="BodyText"/>
    <w:qFormat/>
    <w:rsid w:val="004B4BEC"/>
    <w:rPr>
      <w:b/>
    </w:rPr>
  </w:style>
  <w:style w:type="character" w:styleId="Hyperlink">
    <w:name w:val="Hyperlink"/>
    <w:basedOn w:val="DefaultParagraphFont"/>
    <w:uiPriority w:val="99"/>
    <w:unhideWhenUsed/>
    <w:rsid w:val="00633F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4027</Characters>
  <Application>Microsoft Office Word</Application>
  <DocSecurity>0</DocSecurity>
  <Lines>154</Lines>
  <Paragraphs>146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TLI41225 Certificate IV in Motor Vehicle Driver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2025-06-23T00:13:00Z</dcterms:created>
  <dcterms:modified xsi:type="dcterms:W3CDTF">2025-06-23T00:13:00Z</dcterms:modified>
</cp:coreProperties>
</file>