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6C1" w:rsidP="00B226C1">
      <w:pPr>
        <w:pStyle w:val="Title"/>
      </w:pPr>
      <w:bookmarkStart w:id="0" w:name="_GoBack"/>
      <w:bookmarkEnd w:id="0"/>
      <w:r>
        <w:fldChar w:fldCharType="begin"/>
      </w:r>
      <w:r>
        <w:instrText xml:space="preserve"> TITLE   \* MERGEFORMAT </w:instrText>
      </w:r>
      <w:r>
        <w:fldChar w:fldCharType="separate"/>
      </w:r>
      <w:r>
        <w:t>TLI41222 Certificate IV in Motor Vehicle Driver Training</w:t>
      </w:r>
      <w:r>
        <w:fldChar w:fldCharType="end"/>
      </w:r>
    </w:p>
    <w:p w:rsidR="00B226C1" w:rsidP="00B226C1">
      <w:pPr>
        <w:pStyle w:val="Version"/>
        <w:sectPr w:rsidSect="00AA48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48A9" w:rsidP="00AA48A9">
      <w:pPr>
        <w:pStyle w:val="SuperHeading"/>
      </w:pPr>
      <w:r w:rsidRPr="00AA48A9">
        <w:t>TLI41222 Certificate IV in Motor Vehicle Driver Training</w:t>
      </w:r>
    </w:p>
    <w:p w:rsidR="00000000" w:rsidRPr="00AA48A9" w:rsidP="00AA48A9">
      <w:pPr>
        <w:pStyle w:val="Heading1"/>
      </w:pPr>
      <w:bookmarkStart w:id="1" w:name="O_1279941"/>
      <w:bookmarkEnd w:id="1"/>
      <w:r w:rsidRPr="00AA48A9">
        <w:t>Modification History</w:t>
      </w:r>
    </w:p>
    <w:tbl>
      <w:tblPr>
        <w:tblW w:w="9497" w:type="dxa"/>
        <w:tblLayout w:type="fixed"/>
        <w:tblCellMar>
          <w:left w:w="62" w:type="dxa"/>
          <w:right w:w="62" w:type="dxa"/>
        </w:tblCellMar>
        <w:tblLook w:val="0000"/>
      </w:tblPr>
      <w:tblGrid>
        <w:gridCol w:w="9497"/>
      </w:tblGrid>
      <w:tr w:rsidTr="00AA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rPr>
                <w:rStyle w:val="SpecialBold"/>
              </w:rPr>
              <w:t>Release 2</w:t>
            </w:r>
            <w:r w:rsidRPr="00AA48A9">
              <w:t>. This is the second release of this qualification in the TLI Transport and Logistics Training Package. The following imported units has been updated:</w:t>
            </w:r>
          </w:p>
          <w:p w:rsidR="00000000" w:rsidRPr="00AA48A9" w:rsidP="00AA48A9">
            <w:pPr>
              <w:pStyle w:val="ListBullet"/>
            </w:pPr>
            <w:r w:rsidRPr="00AA48A9">
              <w:t>TAEASS412 Assess competence</w:t>
            </w:r>
          </w:p>
          <w:p w:rsidR="00000000" w:rsidRPr="00AA48A9" w:rsidP="00AA48A9">
            <w:pPr>
              <w:pStyle w:val="ListBullet"/>
            </w:pPr>
            <w:r w:rsidRPr="00AA48A9">
              <w:t>TAEDEL411 Facilitate vocati</w:t>
            </w:r>
            <w:r w:rsidRPr="00AA48A9">
              <w:t>onal training</w:t>
            </w:r>
          </w:p>
          <w:p w:rsidR="00000000" w:rsidP="00AA48A9">
            <w:pPr>
              <w:pStyle w:val="ListBullet"/>
              <w:rPr>
                <w:lang w:val="en-NZ"/>
              </w:rPr>
            </w:pPr>
            <w:r w:rsidRPr="00AA48A9">
              <w:t>TAEDES412 Design and develop plans for vocational training.</w:t>
            </w:r>
          </w:p>
        </w:tc>
      </w:tr>
      <w:tr w:rsidTr="00AA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rPr>
                <w:rStyle w:val="SpecialBold"/>
              </w:rPr>
              <w:t xml:space="preserve">Release 1. </w:t>
            </w:r>
            <w:r w:rsidRPr="00AA48A9">
              <w:t>This is a new release of this qualification in the TLI Transport and Logistics Training Package.</w:t>
            </w:r>
          </w:p>
        </w:tc>
      </w:tr>
    </w:tbl>
    <w:p w:rsidR="00000000" w:rsidRPr="00AA48A9" w:rsidP="00AA48A9">
      <w:pPr>
        <w:pStyle w:val="NoPaddingFontSize1"/>
      </w:pPr>
    </w:p>
    <w:p w:rsidR="00000000" w:rsidRPr="00AA48A9" w:rsidP="00AA48A9">
      <w:pPr>
        <w:pStyle w:val="AllowPageBreak"/>
      </w:pPr>
    </w:p>
    <w:p w:rsidR="00000000" w:rsidRPr="00AA48A9" w:rsidP="00AA48A9">
      <w:pPr>
        <w:pStyle w:val="Heading1"/>
      </w:pPr>
      <w:bookmarkStart w:id="2" w:name="O_1279940"/>
      <w:bookmarkEnd w:id="2"/>
      <w:r w:rsidRPr="00AA48A9">
        <w:t>Qualification Description</w:t>
      </w:r>
    </w:p>
    <w:tbl>
      <w:tblPr>
        <w:tblW w:w="9497" w:type="dxa"/>
        <w:tblLayout w:type="fixed"/>
        <w:tblCellMar>
          <w:left w:w="62" w:type="dxa"/>
          <w:right w:w="62" w:type="dxa"/>
        </w:tblCellMar>
        <w:tblLook w:val="0000"/>
      </w:tblPr>
      <w:tblGrid>
        <w:gridCol w:w="9497"/>
      </w:tblGrid>
      <w:tr w:rsidTr="00AA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t>This qualification defines</w:t>
            </w:r>
            <w:r w:rsidRPr="00AA48A9">
              <w:t xml:space="preserve"> the skills and knowledge required for road transport trainers who will be training individuals or groups in cars, heavy vehicles or motorcycles. This qualification is not for the public to gain a driver</w:t>
            </w:r>
            <w:r>
              <w:t>’</w:t>
            </w:r>
            <w:r w:rsidRPr="00AA48A9">
              <w:t>s licence.</w:t>
            </w:r>
          </w:p>
          <w:p w:rsidR="00000000" w:rsidRPr="00AA48A9" w:rsidP="00AA48A9">
            <w:pPr>
              <w:pStyle w:val="BodyText"/>
            </w:pPr>
            <w:r w:rsidRPr="00AA48A9">
              <w:rPr>
                <w:rStyle w:val="SpecialBold"/>
              </w:rPr>
              <w:t>Job Roles:</w:t>
            </w:r>
          </w:p>
          <w:p w:rsidR="00000000" w:rsidRPr="00AA48A9" w:rsidP="00AA48A9">
            <w:pPr>
              <w:pStyle w:val="BodyText"/>
            </w:pPr>
            <w:r w:rsidRPr="00AA48A9">
              <w:t>Job roles and titles vary across different sectors. Possible job roles relevant to this qualification include:</w:t>
            </w:r>
          </w:p>
          <w:p w:rsidR="00000000" w:rsidRPr="00AA48A9" w:rsidP="00AA48A9">
            <w:pPr>
              <w:pStyle w:val="ListBullet"/>
            </w:pPr>
            <w:r w:rsidRPr="00AA48A9">
              <w:t>car driving trainer</w:t>
            </w:r>
          </w:p>
          <w:p w:rsidR="00000000" w:rsidRPr="00AA48A9" w:rsidP="00AA48A9">
            <w:pPr>
              <w:pStyle w:val="ListBullet"/>
            </w:pPr>
            <w:r w:rsidRPr="00AA48A9">
              <w:t>heavy vehicle driving trainer</w:t>
            </w:r>
          </w:p>
          <w:p w:rsidR="00000000" w:rsidRPr="00AA48A9" w:rsidP="00AA48A9">
            <w:pPr>
              <w:pStyle w:val="ListBullet"/>
            </w:pPr>
            <w:r w:rsidRPr="00AA48A9">
              <w:t>motorcycle rider trainer.</w:t>
            </w:r>
          </w:p>
          <w:p w:rsidR="00000000" w:rsidRPr="00AA48A9" w:rsidP="00AA48A9">
            <w:pPr>
              <w:pStyle w:val="BodyText"/>
            </w:pPr>
            <w:r w:rsidRPr="00AA48A9">
              <w:rPr>
                <w:rStyle w:val="Emphasis"/>
              </w:rPr>
              <w:t>Please note: RTO to insert on the testamur, the relevant specialisat</w:t>
            </w:r>
            <w:r w:rsidRPr="00AA48A9">
              <w:rPr>
                <w:rStyle w:val="Emphasis"/>
              </w:rPr>
              <w:t>ion elective unit group selected from the group choice below.</w:t>
            </w:r>
          </w:p>
          <w:p w:rsidR="00000000" w:rsidRPr="00AA48A9" w:rsidP="00AA48A9">
            <w:pPr>
              <w:pStyle w:val="BodyText"/>
            </w:pPr>
            <w:r w:rsidRPr="00AA48A9">
              <w:t>This qualification may meet part of the state/territory licensing and regulatory requirements for certification as a Motor Vehicle Driver Trainer. Candidates will need to refer to the relevant s</w:t>
            </w:r>
            <w:r w:rsidRPr="00AA48A9">
              <w:t>tate/territory licensing authority.</w:t>
            </w:r>
          </w:p>
        </w:tc>
      </w:tr>
    </w:tbl>
    <w:p w:rsidR="00000000" w:rsidRPr="00AA48A9" w:rsidP="00AA48A9">
      <w:pPr>
        <w:pStyle w:val="NoPaddingFontSize1"/>
      </w:pPr>
    </w:p>
    <w:p w:rsidR="00000000" w:rsidRPr="00AA48A9" w:rsidP="00AA48A9">
      <w:pPr>
        <w:pStyle w:val="AllowPageBreak"/>
      </w:pPr>
    </w:p>
    <w:p w:rsidR="00000000" w:rsidRPr="00AA48A9" w:rsidP="00AA48A9">
      <w:pPr>
        <w:pStyle w:val="Heading1"/>
      </w:pPr>
      <w:bookmarkStart w:id="3" w:name="O_1279939"/>
      <w:bookmarkEnd w:id="3"/>
      <w:r w:rsidRPr="00AA48A9">
        <w:t>Entry Requirements</w:t>
      </w:r>
    </w:p>
    <w:tbl>
      <w:tblPr>
        <w:tblW w:w="9497" w:type="dxa"/>
        <w:tblLayout w:type="fixed"/>
        <w:tblCellMar>
          <w:left w:w="62" w:type="dxa"/>
          <w:right w:w="62" w:type="dxa"/>
        </w:tblCellMar>
        <w:tblLook w:val="0000"/>
      </w:tblPr>
      <w:tblGrid>
        <w:gridCol w:w="9497"/>
      </w:tblGrid>
      <w:tr w:rsidTr="00AA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t>There are no entry requirements for this qualification.</w:t>
            </w:r>
          </w:p>
        </w:tc>
      </w:tr>
    </w:tbl>
    <w:p w:rsidR="00000000" w:rsidRPr="00AA48A9" w:rsidP="00AA48A9">
      <w:pPr>
        <w:pStyle w:val="NoPaddingFontSize1"/>
      </w:pPr>
    </w:p>
    <w:p w:rsidR="00000000" w:rsidRPr="00AA48A9" w:rsidP="00AA48A9">
      <w:pPr>
        <w:pStyle w:val="AllowPageBreak"/>
      </w:pPr>
    </w:p>
    <w:p w:rsidR="00000000" w:rsidRPr="00AA48A9" w:rsidP="00AA48A9">
      <w:pPr>
        <w:pStyle w:val="Heading1"/>
      </w:pPr>
      <w:bookmarkStart w:id="4" w:name="O_1279938"/>
      <w:bookmarkEnd w:id="4"/>
      <w:r w:rsidRPr="00AA48A9">
        <w:t>Packaging Rules</w:t>
      </w:r>
    </w:p>
    <w:tbl>
      <w:tblPr>
        <w:tblW w:w="9497" w:type="dxa"/>
        <w:tblLayout w:type="fixed"/>
        <w:tblCellMar>
          <w:left w:w="62" w:type="dxa"/>
          <w:right w:w="62" w:type="dxa"/>
        </w:tblCellMar>
        <w:tblLook w:val="0000"/>
      </w:tblPr>
      <w:tblGrid>
        <w:gridCol w:w="1479"/>
        <w:gridCol w:w="8018"/>
      </w:tblGrid>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rPr>
                <w:rStyle w:val="SpecialBold"/>
              </w:rPr>
              <w:t xml:space="preserve">Specialisation Group A </w:t>
            </w:r>
            <w:r w:rsidRPr="00AA48A9">
              <w:t xml:space="preserve">(Car) consisting of a </w:t>
            </w:r>
            <w:r w:rsidRPr="00AA48A9">
              <w:rPr>
                <w:rStyle w:val="SpecialBold"/>
              </w:rPr>
              <w:t>total of 12 units</w:t>
            </w:r>
            <w:r w:rsidRPr="00AA48A9">
              <w:t xml:space="preserve"> comprising of:</w:t>
            </w:r>
          </w:p>
          <w:p w:rsidR="00000000" w:rsidRPr="00AA48A9" w:rsidP="00AA48A9">
            <w:pPr>
              <w:pStyle w:val="ListBullet"/>
            </w:pPr>
            <w:r w:rsidRPr="00AA48A9">
              <w:rPr>
                <w:rStyle w:val="SpecialBold"/>
              </w:rPr>
              <w:t>5 core units</w:t>
            </w:r>
            <w:r w:rsidRPr="00AA48A9">
              <w:t xml:space="preserve"> listed below, </w:t>
            </w:r>
            <w:r w:rsidRPr="00AA48A9">
              <w:rPr>
                <w:rStyle w:val="SpecialBold"/>
              </w:rPr>
              <w:t>plus</w:t>
            </w:r>
          </w:p>
          <w:p w:rsidR="00000000" w:rsidRPr="00AA48A9" w:rsidP="00AA48A9">
            <w:pPr>
              <w:pStyle w:val="ListBullet"/>
            </w:pPr>
            <w:r w:rsidRPr="00AA48A9">
              <w:rPr>
                <w:rStyle w:val="SpecialBold"/>
              </w:rPr>
              <w:t>all units</w:t>
            </w:r>
            <w:r w:rsidRPr="00AA48A9">
              <w:t xml:space="preserve"> of competency</w:t>
            </w:r>
            <w:r w:rsidRPr="00AA48A9">
              <w:rPr>
                <w:rStyle w:val="SpecialBold"/>
              </w:rPr>
              <w:t xml:space="preserve"> </w:t>
            </w:r>
            <w:r w:rsidRPr="00AA48A9">
              <w:t xml:space="preserve">from </w:t>
            </w:r>
            <w:r w:rsidRPr="00AA48A9">
              <w:rPr>
                <w:rStyle w:val="SpecialBold"/>
              </w:rPr>
              <w:t>Group A</w:t>
            </w:r>
            <w:r w:rsidRPr="00AA48A9">
              <w:t>.</w:t>
            </w:r>
          </w:p>
          <w:p w:rsidR="00000000" w:rsidRPr="00AA48A9" w:rsidP="00AA48A9">
            <w:pPr>
              <w:pStyle w:val="BodyText"/>
            </w:pPr>
            <w:r w:rsidRPr="00AA48A9">
              <w:rPr>
                <w:rStyle w:val="SpecialBold"/>
              </w:rPr>
              <w:t>Specialisation Group B</w:t>
            </w:r>
            <w:r w:rsidRPr="00AA48A9">
              <w:t xml:space="preserve"> (Heavy Vehicle) consisting of a </w:t>
            </w:r>
            <w:r w:rsidRPr="00AA48A9">
              <w:rPr>
                <w:rStyle w:val="SpecialBold"/>
              </w:rPr>
              <w:t xml:space="preserve">total of 11 units </w:t>
            </w:r>
            <w:r w:rsidRPr="00AA48A9">
              <w:t>comprising of:</w:t>
            </w:r>
          </w:p>
          <w:p w:rsidR="00000000" w:rsidRPr="00AA48A9" w:rsidP="00AA48A9">
            <w:pPr>
              <w:pStyle w:val="ListBullet"/>
            </w:pPr>
            <w:r w:rsidRPr="00AA48A9">
              <w:rPr>
                <w:rStyle w:val="SpecialBold"/>
              </w:rPr>
              <w:t>5 core units</w:t>
            </w:r>
            <w:r w:rsidRPr="00AA48A9">
              <w:t xml:space="preserve"> listed below, </w:t>
            </w:r>
            <w:r w:rsidRPr="00AA48A9">
              <w:rPr>
                <w:rStyle w:val="SpecialBold"/>
              </w:rPr>
              <w:t>plus</w:t>
            </w:r>
          </w:p>
          <w:p w:rsidR="00000000" w:rsidRPr="00AA48A9" w:rsidP="00AA48A9">
            <w:pPr>
              <w:pStyle w:val="ListBullet"/>
            </w:pPr>
            <w:r w:rsidRPr="00AA48A9">
              <w:rPr>
                <w:rStyle w:val="SpecialBold"/>
              </w:rPr>
              <w:t>all units</w:t>
            </w:r>
            <w:r w:rsidRPr="00AA48A9">
              <w:t xml:space="preserve"> of competency from </w:t>
            </w:r>
            <w:r w:rsidRPr="00AA48A9">
              <w:rPr>
                <w:rStyle w:val="SpecialBold"/>
              </w:rPr>
              <w:t>Group B, plus</w:t>
            </w:r>
          </w:p>
          <w:p w:rsidR="00000000" w:rsidRPr="00AA48A9" w:rsidP="00AA48A9">
            <w:pPr>
              <w:pStyle w:val="ListBullet"/>
            </w:pPr>
            <w:r w:rsidRPr="00AA48A9">
              <w:rPr>
                <w:rStyle w:val="SpecialBold"/>
              </w:rPr>
              <w:t>1 unit</w:t>
            </w:r>
            <w:r w:rsidRPr="00AA48A9">
              <w:t xml:space="preserve"> from </w:t>
            </w:r>
            <w:r w:rsidRPr="00AA48A9">
              <w:rPr>
                <w:rStyle w:val="SpecialBold"/>
              </w:rPr>
              <w:t>Group D</w:t>
            </w:r>
            <w:r w:rsidRPr="00AA48A9">
              <w:t xml:space="preserve">, </w:t>
            </w:r>
            <w:r w:rsidRPr="00AA48A9">
              <w:rPr>
                <w:rStyle w:val="SpecialBold"/>
              </w:rPr>
              <w:t>plus</w:t>
            </w:r>
          </w:p>
          <w:p w:rsidR="00000000" w:rsidRPr="00AA48A9" w:rsidP="00AA48A9">
            <w:pPr>
              <w:pStyle w:val="ListBullet"/>
            </w:pPr>
            <w:r w:rsidRPr="00AA48A9">
              <w:rPr>
                <w:rStyle w:val="SpecialBold"/>
              </w:rPr>
              <w:t xml:space="preserve">1 unit </w:t>
            </w:r>
            <w:r w:rsidRPr="00AA48A9">
              <w:t xml:space="preserve">from </w:t>
            </w:r>
            <w:r w:rsidRPr="00AA48A9">
              <w:rPr>
                <w:rStyle w:val="SpecialBold"/>
              </w:rPr>
              <w:t>Group E</w:t>
            </w:r>
            <w:r w:rsidRPr="00AA48A9">
              <w:t xml:space="preserve"> general electives or from a relevant nationally endorsed Training Package.</w:t>
            </w:r>
          </w:p>
          <w:p w:rsidR="00000000" w:rsidRPr="00AA48A9" w:rsidP="00AA48A9">
            <w:pPr>
              <w:pStyle w:val="BodyText"/>
            </w:pPr>
            <w:r w:rsidRPr="00AA48A9">
              <w:rPr>
                <w:rStyle w:val="SpecialBold"/>
              </w:rPr>
              <w:t>Specialisation Group C</w:t>
            </w:r>
            <w:r w:rsidRPr="00AA48A9">
              <w:t xml:space="preserve"> (Motorcycle) consisting of a </w:t>
            </w:r>
            <w:r w:rsidRPr="00AA48A9">
              <w:rPr>
                <w:rStyle w:val="SpecialBold"/>
              </w:rPr>
              <w:t>total of 9 units</w:t>
            </w:r>
            <w:r w:rsidRPr="00AA48A9">
              <w:t xml:space="preserve"> comprising of:</w:t>
            </w:r>
          </w:p>
          <w:p w:rsidR="00000000" w:rsidRPr="00AA48A9" w:rsidP="00AA48A9">
            <w:pPr>
              <w:pStyle w:val="ListBullet"/>
            </w:pPr>
            <w:r w:rsidRPr="00AA48A9">
              <w:rPr>
                <w:rStyle w:val="SpecialBold"/>
              </w:rPr>
              <w:t>5 core units</w:t>
            </w:r>
            <w:r w:rsidRPr="00AA48A9">
              <w:t xml:space="preserve"> listed below, </w:t>
            </w:r>
            <w:r w:rsidRPr="00AA48A9">
              <w:rPr>
                <w:rStyle w:val="SpecialBold"/>
              </w:rPr>
              <w:t>plus</w:t>
            </w:r>
          </w:p>
          <w:p w:rsidR="00000000" w:rsidRPr="00AA48A9" w:rsidP="00AA48A9">
            <w:pPr>
              <w:pStyle w:val="ListBullet"/>
            </w:pPr>
            <w:r w:rsidRPr="00AA48A9">
              <w:rPr>
                <w:rStyle w:val="SpecialBold"/>
              </w:rPr>
              <w:t>all units</w:t>
            </w:r>
            <w:r w:rsidRPr="00AA48A9">
              <w:t xml:space="preserve"> from </w:t>
            </w:r>
            <w:r w:rsidRPr="00AA48A9">
              <w:rPr>
                <w:rStyle w:val="SpecialBold"/>
              </w:rPr>
              <w:t>Group C, plus</w:t>
            </w:r>
          </w:p>
          <w:p w:rsidR="00000000" w:rsidRPr="00AA48A9" w:rsidP="00AA48A9">
            <w:pPr>
              <w:pStyle w:val="ListBullet"/>
            </w:pPr>
            <w:r w:rsidRPr="00AA48A9">
              <w:rPr>
                <w:rStyle w:val="SpecialBold"/>
              </w:rPr>
              <w:t xml:space="preserve">1 unit </w:t>
            </w:r>
            <w:r w:rsidRPr="00AA48A9">
              <w:t>fro</w:t>
            </w:r>
            <w:r w:rsidRPr="00AA48A9">
              <w:t xml:space="preserve">m </w:t>
            </w:r>
            <w:r w:rsidRPr="00AA48A9">
              <w:rPr>
                <w:rStyle w:val="SpecialBold"/>
              </w:rPr>
              <w:t>Group E</w:t>
            </w:r>
            <w:r w:rsidRPr="00AA48A9">
              <w:t xml:space="preserve"> general electives or from a relevant nationally endorsed Training Package.</w:t>
            </w:r>
          </w:p>
          <w:p w:rsidR="00000000" w:rsidRPr="00AA48A9" w:rsidP="00AA48A9">
            <w:pPr>
              <w:pStyle w:val="BodyText"/>
            </w:pPr>
            <w:r w:rsidRPr="00AA48A9">
              <w:t>The general elective units must contribute to the vocational outcome of the qualification.</w:t>
            </w:r>
          </w:p>
          <w:p w:rsidR="00000000" w:rsidP="00AA48A9">
            <w:pPr>
              <w:pStyle w:val="BodyText"/>
              <w:rPr>
                <w:lang w:val="en-NZ"/>
              </w:rPr>
            </w:pPr>
            <w:r w:rsidRPr="00AA48A9">
              <w:t>Where an imported unit is selected, care must be taken to ensure all prerequisit</w:t>
            </w:r>
            <w:r w:rsidRPr="00AA48A9">
              <w:t xml:space="preserve">e units specified are complied with. Where a prerequisite is attached to a unit it is identified by the symbol </w:t>
            </w:r>
            <w:r w:rsidRPr="00AA48A9">
              <w:t>∟</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Core units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TAEASS301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Contribute to assessment</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TAEDEL301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Provide work skill instruction</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TLIF0025</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Follow work health and safety procedures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TLIG2007</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Work in a socially diverse environment</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TLII0005</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Apply customer service skills</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Specialist elective groups</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Group A – Car</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Group B – Heavy vehicle</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Group C – Motorcycle</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Group A - Car</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BSBINS309</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Maintain business records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TLIC0031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Apply low risk car driving behaviours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TLIC1051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Operate commercial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TLIL2060</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Complete induction to the transport industry</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TLIL4009</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Manage personal work priorities and professional development</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TLIM0008</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Conduct car driver training</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TLIM0016</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Develop</w:t>
            </w:r>
            <w:r w:rsidRPr="00AA48A9">
              <w:t xml:space="preserve"> low risk car driving behaviours in others</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Group B - Heavy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TLIC0033</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Apply low risk heavy vehicle driving behaviours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TLIF0005</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Apply a fatigue risk management system</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TLIM0011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Conduct heavy vehicle driver training</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TLIM0018</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Develop low risk heavy vehicle driving behaviours in others</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 xml:space="preserve">Group C - Motorcycle </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TLIC0035</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 xml:space="preserve">Apply low risk motorcycle riding behaviours </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TLIM0013</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Conduct motorcycle rider training</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TLIM0020</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Develop low risk motorcycle riding behaviours in others</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 xml:space="preserve">Group D - Driving industry </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TLIC2002</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Drive light rigid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TLIC3003</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Drive medium rigid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TLIC3004</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Drive heavy rigid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TLIC3005</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Drive heavy combination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TLIC4006</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Drive multi-combination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TLILIC2014</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Licence to drive a light rigid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TLILIC2015</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Licence to drive a medium rigid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TLILIC2016</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Licence to drive a heavy rigid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TLILIC3017</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Licence to drive a heavy combination vehicle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TLILIC3018</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Licence to drive a multi-combination vehicle</w:t>
            </w:r>
          </w:p>
        </w:tc>
      </w:tr>
      <w:tr w:rsidTr="00AA48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rPr>
                <w:rStyle w:val="SpecialBold"/>
              </w:rPr>
              <w:t>Group E - General elective units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BSBINS309</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Maintain business records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HLTAID011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Provide First Aid</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TAEASS412</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Assess competence</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TAEDEL411</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Facilitate vocational training</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TAEDES412</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Design and develop plans for vocational training</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TLIF2010</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Apply fatigue management strategies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TLIF4066</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Implement and supervise transport regulations compliance systems</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TLIL2060</w:t>
            </w:r>
          </w:p>
        </w:tc>
        <w:tc>
          <w:tcPr>
            <w:tcW w:w="8018"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Complete induction to the transport industry</w:t>
            </w:r>
          </w:p>
        </w:tc>
      </w:tr>
      <w:tr w:rsidTr="00AA48A9">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AA48A9">
            <w:pPr>
              <w:pStyle w:val="BodyText"/>
              <w:rPr>
                <w:lang w:val="en-NZ"/>
              </w:rPr>
            </w:pPr>
            <w:r w:rsidRPr="00AA48A9">
              <w:t>TLIL4009</w:t>
            </w:r>
          </w:p>
        </w:tc>
        <w:tc>
          <w:tcPr>
            <w:tcW w:w="8018" w:type="dxa"/>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t>Manage personal work priorities and professional development</w:t>
            </w:r>
          </w:p>
        </w:tc>
      </w:tr>
    </w:tbl>
    <w:p w:rsidR="00000000" w:rsidRPr="00AA48A9" w:rsidP="00AA48A9">
      <w:pPr>
        <w:pStyle w:val="NoPaddingFontSize1"/>
      </w:pPr>
    </w:p>
    <w:p w:rsidR="00000000" w:rsidRPr="00AA48A9" w:rsidP="00AA48A9">
      <w:pPr>
        <w:pStyle w:val="AllowPageBreak"/>
      </w:pPr>
    </w:p>
    <w:p w:rsidR="00000000" w:rsidRPr="00AA48A9" w:rsidP="00AA48A9">
      <w:pPr>
        <w:pStyle w:val="Heading1"/>
      </w:pPr>
      <w:bookmarkStart w:id="5" w:name="O_1279937"/>
      <w:bookmarkEnd w:id="5"/>
      <w:r w:rsidRPr="00AA48A9">
        <w:t>Qualification Mapping Information</w:t>
      </w:r>
    </w:p>
    <w:tbl>
      <w:tblPr>
        <w:tblW w:w="9497" w:type="dxa"/>
        <w:tblLayout w:type="fixed"/>
        <w:tblCellMar>
          <w:left w:w="62" w:type="dxa"/>
          <w:right w:w="62" w:type="dxa"/>
        </w:tblCellMar>
        <w:tblLook w:val="0000"/>
      </w:tblPr>
      <w:tblGrid>
        <w:gridCol w:w="9497"/>
      </w:tblGrid>
      <w:tr w:rsidTr="00AA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8A9" w:rsidP="00AA48A9">
            <w:pPr>
              <w:pStyle w:val="BodyText"/>
            </w:pPr>
            <w:r w:rsidRPr="00AA48A9">
              <w:t>This qualification replaces but is not equivalent to TLI41221 Certificate IV in Transport and Logistics (Road Transport - Car Driving Instruction).</w:t>
            </w:r>
          </w:p>
          <w:p w:rsidR="00000000" w:rsidRPr="00AA48A9" w:rsidP="00AA48A9">
            <w:pPr>
              <w:pStyle w:val="BodyText"/>
            </w:pPr>
            <w:r w:rsidRPr="00AA48A9">
              <w:t>This qualification replaces but is not equivalent to TLI41321 Ce</w:t>
            </w:r>
            <w:r w:rsidRPr="00AA48A9">
              <w:t>rtificate IV in Transport and Logistics (Road Transport - Heavy Vehicle Driving Instruction).</w:t>
            </w:r>
          </w:p>
          <w:p w:rsidR="00000000" w:rsidRPr="00AA48A9" w:rsidP="00AA48A9">
            <w:pPr>
              <w:pStyle w:val="BodyText"/>
            </w:pPr>
            <w:r w:rsidRPr="00AA48A9">
              <w:t>This qualification replaces but is not equivalent to TLI41421 Certificate IV in Transport and Logistics (Road Transport - Motorcycle Riding Instruction).</w:t>
            </w:r>
          </w:p>
        </w:tc>
      </w:tr>
    </w:tbl>
    <w:p w:rsidR="00000000" w:rsidRPr="00AA48A9" w:rsidP="00AA48A9">
      <w:pPr>
        <w:pStyle w:val="NoPaddingFontSize1"/>
      </w:pPr>
    </w:p>
    <w:p w:rsidR="00000000" w:rsidRPr="00AA48A9" w:rsidP="00AA48A9">
      <w:pPr>
        <w:pStyle w:val="AllowPageBreak"/>
      </w:pPr>
    </w:p>
    <w:p w:rsidR="00000000" w:rsidRPr="00AA48A9" w:rsidP="00AA48A9">
      <w:pPr>
        <w:pStyle w:val="Heading1"/>
      </w:pPr>
      <w:bookmarkStart w:id="6" w:name="O_1279942"/>
      <w:bookmarkEnd w:id="6"/>
      <w:r w:rsidRPr="00AA48A9">
        <w:t>Links</w:t>
      </w:r>
    </w:p>
    <w:p w:rsidR="00000000" w:rsidRPr="00AA48A9" w:rsidP="00B226C1">
      <w:pPr>
        <w:pStyle w:val="BodyText"/>
      </w:pPr>
      <w:r w:rsidRPr="00AA48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84EFB">
        <w:rPr>
          <w:rStyle w:val="Hyperlink"/>
        </w:rPr>
        <w:t>https://vetnet.gov.au/Pages/TrainingDocs.aspx?q=df441c6e-213d-43e3-874c-0b3f7036d851</w:t>
      </w:r>
      <w:r>
        <w:fldChar w:fldCharType="end"/>
      </w:r>
    </w:p>
    <w:p w:rsidR="00000000" w:rsidRPr="00AA48A9" w:rsidP="00AA48A9"/>
    <w:sectPr w:rsidSect="00AA48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9" w:rsidRPr="00B226C1" w:rsidP="00B226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C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8A9" w:rsidRPr="00B226C1" w:rsidP="00B22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C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20FC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9CF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8A9"/>
    <w:pPr>
      <w:spacing w:before="360" w:after="60"/>
      <w:outlineLvl w:val="0"/>
    </w:pPr>
    <w:rPr>
      <w:sz w:val="32"/>
    </w:rPr>
  </w:style>
  <w:style w:type="paragraph" w:styleId="Heading2">
    <w:name w:val="heading 2"/>
    <w:basedOn w:val="HeadingBase"/>
    <w:next w:val="BodyText"/>
    <w:link w:val="Heading2Char"/>
    <w:qFormat/>
    <w:rsid w:val="00AA48A9"/>
    <w:pPr>
      <w:keepLines/>
      <w:spacing w:before="240" w:after="120"/>
      <w:outlineLvl w:val="1"/>
    </w:pPr>
    <w:rPr>
      <w:sz w:val="28"/>
      <w:szCs w:val="40"/>
    </w:rPr>
  </w:style>
  <w:style w:type="paragraph" w:styleId="Heading3">
    <w:name w:val="heading 3"/>
    <w:basedOn w:val="HeadingBase"/>
    <w:next w:val="BodyText"/>
    <w:link w:val="Heading3Char"/>
    <w:qFormat/>
    <w:rsid w:val="00AA48A9"/>
    <w:pPr>
      <w:spacing w:before="180" w:after="120"/>
      <w:outlineLvl w:val="2"/>
    </w:pPr>
    <w:rPr>
      <w:spacing w:val="-10"/>
      <w:kern w:val="32"/>
    </w:rPr>
  </w:style>
  <w:style w:type="paragraph" w:styleId="Heading4">
    <w:name w:val="heading 4"/>
    <w:basedOn w:val="HeadingBase"/>
    <w:next w:val="BodyText"/>
    <w:link w:val="Heading4Char"/>
    <w:qFormat/>
    <w:rsid w:val="00AA48A9"/>
    <w:pPr>
      <w:spacing w:before="160" w:after="120"/>
      <w:outlineLvl w:val="3"/>
    </w:pPr>
    <w:rPr>
      <w:sz w:val="22"/>
    </w:rPr>
  </w:style>
  <w:style w:type="paragraph" w:styleId="Heading5">
    <w:name w:val="heading 5"/>
    <w:basedOn w:val="HeadingBase"/>
    <w:next w:val="Normal"/>
    <w:link w:val="Heading5Char"/>
    <w:qFormat/>
    <w:rsid w:val="00AA48A9"/>
    <w:pPr>
      <w:spacing w:before="80"/>
      <w:outlineLvl w:val="4"/>
    </w:pPr>
    <w:rPr>
      <w:color w:val="918585"/>
      <w:sz w:val="20"/>
    </w:rPr>
  </w:style>
  <w:style w:type="paragraph" w:styleId="Heading6">
    <w:name w:val="heading 6"/>
    <w:basedOn w:val="HeadingBase"/>
    <w:next w:val="Normal"/>
    <w:link w:val="Heading6Char"/>
    <w:qFormat/>
    <w:rsid w:val="00AA48A9"/>
    <w:pPr>
      <w:spacing w:before="60"/>
      <w:outlineLvl w:val="5"/>
    </w:pPr>
    <w:rPr>
      <w:color w:val="918585"/>
      <w:sz w:val="20"/>
    </w:rPr>
  </w:style>
  <w:style w:type="paragraph" w:styleId="Heading7">
    <w:name w:val="heading 7"/>
    <w:basedOn w:val="Normal"/>
    <w:next w:val="Normal"/>
    <w:link w:val="Heading7Char"/>
    <w:qFormat/>
    <w:rsid w:val="00AA48A9"/>
    <w:pPr>
      <w:ind w:left="720"/>
      <w:outlineLvl w:val="6"/>
    </w:pPr>
    <w:rPr>
      <w:i/>
    </w:rPr>
  </w:style>
  <w:style w:type="paragraph" w:styleId="Heading8">
    <w:name w:val="heading 8"/>
    <w:basedOn w:val="Normal"/>
    <w:next w:val="Normal"/>
    <w:link w:val="Heading8Char"/>
    <w:qFormat/>
    <w:rsid w:val="00AA48A9"/>
    <w:pPr>
      <w:ind w:left="720"/>
      <w:outlineLvl w:val="7"/>
    </w:pPr>
    <w:rPr>
      <w:i/>
    </w:rPr>
  </w:style>
  <w:style w:type="paragraph" w:styleId="Heading9">
    <w:name w:val="heading 9"/>
    <w:basedOn w:val="Normal"/>
    <w:next w:val="Normal"/>
    <w:link w:val="Heading9Char"/>
    <w:qFormat/>
    <w:rsid w:val="00AA48A9"/>
    <w:pPr>
      <w:ind w:left="720"/>
      <w:outlineLvl w:val="8"/>
    </w:pPr>
    <w:rPr>
      <w:i/>
    </w:rPr>
  </w:style>
  <w:style w:type="character" w:default="1" w:styleId="DefaultParagraphFont">
    <w:name w:val="Default Paragraph Font"/>
    <w:uiPriority w:val="1"/>
    <w:unhideWhenUsed/>
    <w:rsid w:val="00AA4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8A9"/>
  </w:style>
  <w:style w:type="character" w:customStyle="1" w:styleId="Heading1Char">
    <w:name w:val="Heading 1 Char"/>
    <w:basedOn w:val="DefaultParagraphFont"/>
    <w:link w:val="Heading1"/>
    <w:rsid w:val="00AA48A9"/>
    <w:rPr>
      <w:rFonts w:ascii="Times New Roman" w:eastAsia="Times New Roman" w:hAnsi="Times New Roman" w:cs="Times New Roman"/>
      <w:b/>
      <w:sz w:val="32"/>
      <w:szCs w:val="20"/>
      <w:lang w:eastAsia="en-US"/>
    </w:rPr>
  </w:style>
  <w:style w:type="paragraph" w:styleId="BodyText">
    <w:name w:val="Body Text"/>
    <w:basedOn w:val="Normal"/>
    <w:link w:val="BodyTextChar"/>
    <w:rsid w:val="00AA4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8A9"/>
    <w:rPr>
      <w:rFonts w:ascii="Times New Roman" w:eastAsia="Times New Roman" w:hAnsi="Times New Roman" w:cs="Times New Roman"/>
      <w:sz w:val="24"/>
      <w:lang w:eastAsia="en-US"/>
    </w:rPr>
  </w:style>
  <w:style w:type="paragraph" w:styleId="ListBullet">
    <w:name w:val="List Bullet"/>
    <w:basedOn w:val="List"/>
    <w:rsid w:val="00AA48A9"/>
    <w:pPr>
      <w:numPr>
        <w:numId w:val="11"/>
      </w:numPr>
      <w:tabs>
        <w:tab w:val="clear" w:pos="340"/>
      </w:tabs>
      <w:spacing w:before="40" w:after="40"/>
    </w:pPr>
  </w:style>
  <w:style w:type="character" w:customStyle="1" w:styleId="SpecialBold">
    <w:name w:val="Special Bold"/>
    <w:basedOn w:val="DefaultParagraphFont"/>
    <w:rsid w:val="00AA48A9"/>
    <w:rPr>
      <w:b/>
      <w:spacing w:val="0"/>
    </w:rPr>
  </w:style>
  <w:style w:type="character" w:styleId="Emphasis">
    <w:name w:val="Emphasis"/>
    <w:basedOn w:val="DefaultParagraphFont"/>
    <w:qFormat/>
    <w:rsid w:val="00AA48A9"/>
    <w:rPr>
      <w:i/>
    </w:rPr>
  </w:style>
  <w:style w:type="paragraph" w:customStyle="1" w:styleId="SuperHeading">
    <w:name w:val="SuperHeading"/>
    <w:basedOn w:val="Normal"/>
    <w:rsid w:val="00AA48A9"/>
    <w:pPr>
      <w:spacing w:before="240" w:after="120"/>
      <w:outlineLvl w:val="0"/>
    </w:pPr>
    <w:rPr>
      <w:rFonts w:ascii="Times New Roman" w:hAnsi="Times New Roman"/>
      <w:b/>
      <w:sz w:val="32"/>
    </w:rPr>
  </w:style>
  <w:style w:type="paragraph" w:customStyle="1" w:styleId="AllowPageBreak">
    <w:name w:val="AllowPageBreak"/>
    <w:rsid w:val="00AA48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4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8A9"/>
    <w:rPr>
      <w:rFonts w:ascii="Courier New" w:eastAsia="Times New Roman" w:hAnsi="Courier New" w:cs="Times New Roman"/>
      <w:i/>
      <w:szCs w:val="20"/>
      <w:lang w:eastAsia="en-US"/>
    </w:rPr>
  </w:style>
  <w:style w:type="paragraph" w:customStyle="1" w:styleId="HeadingBase">
    <w:name w:val="Heading Base"/>
    <w:rsid w:val="00AA4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8A9"/>
    <w:pPr>
      <w:tabs>
        <w:tab w:val="right" w:leader="dot" w:pos="9072"/>
      </w:tabs>
      <w:ind w:left="567"/>
    </w:pPr>
    <w:rPr>
      <w:szCs w:val="22"/>
    </w:rPr>
  </w:style>
  <w:style w:type="paragraph" w:customStyle="1" w:styleId="TOCBase">
    <w:name w:val="TOC Base"/>
    <w:rsid w:val="00AA4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8A9"/>
    <w:pPr>
      <w:tabs>
        <w:tab w:val="right" w:leader="dot" w:pos="9072"/>
      </w:tabs>
      <w:spacing w:before="40" w:after="40"/>
      <w:ind w:left="284"/>
    </w:pPr>
    <w:rPr>
      <w:rFonts w:ascii="Times New Roman" w:hAnsi="Times New Roman"/>
    </w:rPr>
  </w:style>
  <w:style w:type="paragraph" w:styleId="TOC1">
    <w:name w:val="toc 1"/>
    <w:basedOn w:val="TOCBase"/>
    <w:next w:val="Normal"/>
    <w:rsid w:val="00AA4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8A9"/>
    <w:rPr>
      <w:rFonts w:ascii="Times New Roman" w:eastAsia="Times New Roman" w:hAnsi="Times New Roman" w:cs="Times New Roman"/>
      <w:sz w:val="16"/>
      <w:lang w:eastAsia="en-US"/>
    </w:rPr>
  </w:style>
  <w:style w:type="paragraph" w:styleId="Title">
    <w:name w:val="Title"/>
    <w:basedOn w:val="HeadingBase"/>
    <w:link w:val="TitleChar"/>
    <w:qFormat/>
    <w:rsid w:val="00AA48A9"/>
    <w:pPr>
      <w:spacing w:before="5040"/>
      <w:jc w:val="center"/>
    </w:pPr>
    <w:rPr>
      <w:sz w:val="48"/>
      <w:szCs w:val="72"/>
      <w:lang w:val="en-US"/>
    </w:rPr>
  </w:style>
  <w:style w:type="character" w:customStyle="1" w:styleId="TitleChar">
    <w:name w:val="Title Char"/>
    <w:basedOn w:val="DefaultParagraphFont"/>
    <w:link w:val="Title"/>
    <w:rsid w:val="00AA4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8A9"/>
    <w:pPr>
      <w:tabs>
        <w:tab w:val="left" w:pos="3600"/>
        <w:tab w:val="left" w:pos="3958"/>
      </w:tabs>
    </w:pPr>
  </w:style>
  <w:style w:type="paragraph" w:styleId="List">
    <w:name w:val="List"/>
    <w:basedOn w:val="BodyText"/>
    <w:next w:val="BodyText"/>
    <w:rsid w:val="00AA48A9"/>
    <w:pPr>
      <w:tabs>
        <w:tab w:val="left" w:pos="340"/>
      </w:tabs>
      <w:spacing w:before="60" w:after="60"/>
      <w:ind w:left="340" w:hanging="340"/>
    </w:pPr>
  </w:style>
  <w:style w:type="paragraph" w:customStyle="1" w:styleId="Note">
    <w:name w:val="Note"/>
    <w:basedOn w:val="BodyText"/>
    <w:rsid w:val="00AA4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8A9"/>
    <w:pPr>
      <w:framePr w:wrap="auto" w:hAnchor="text" w:y="6049"/>
    </w:pPr>
    <w:rPr>
      <w:color w:val="000000"/>
      <w:sz w:val="40"/>
    </w:rPr>
  </w:style>
  <w:style w:type="paragraph" w:customStyle="1" w:styleId="TOCTitle">
    <w:name w:val="TOCTitle"/>
    <w:basedOn w:val="Heading1"/>
    <w:rsid w:val="00AA48A9"/>
    <w:pPr>
      <w:spacing w:after="240"/>
      <w:jc w:val="center"/>
      <w:outlineLvl w:val="9"/>
    </w:pPr>
    <w:rPr>
      <w:caps/>
    </w:rPr>
  </w:style>
  <w:style w:type="paragraph" w:customStyle="1" w:styleId="Version">
    <w:name w:val="Version"/>
    <w:rsid w:val="00AA4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48A9"/>
    <w:pPr>
      <w:numPr>
        <w:numId w:val="12"/>
      </w:numPr>
      <w:tabs>
        <w:tab w:val="clear" w:pos="680"/>
      </w:tabs>
    </w:pPr>
  </w:style>
  <w:style w:type="paragraph" w:styleId="Index1">
    <w:name w:val="index 1"/>
    <w:basedOn w:val="Normal"/>
    <w:next w:val="Normal"/>
    <w:semiHidden/>
    <w:rsid w:val="00AA48A9"/>
    <w:pPr>
      <w:keepNext w:val="0"/>
      <w:tabs>
        <w:tab w:val="right" w:pos="4176"/>
      </w:tabs>
      <w:ind w:left="198" w:hanging="198"/>
    </w:pPr>
    <w:rPr>
      <w:rFonts w:ascii="Garamond" w:hAnsi="Garamond"/>
    </w:rPr>
  </w:style>
  <w:style w:type="paragraph" w:styleId="IndexHeading">
    <w:name w:val="index heading"/>
    <w:basedOn w:val="Normal"/>
    <w:next w:val="Index1"/>
    <w:semiHidden/>
    <w:rsid w:val="00AA48A9"/>
    <w:pPr>
      <w:spacing w:before="120" w:after="120"/>
    </w:pPr>
    <w:rPr>
      <w:rFonts w:ascii="Arial" w:hAnsi="Arial"/>
      <w:b/>
      <w:color w:val="918585"/>
      <w:sz w:val="24"/>
    </w:rPr>
  </w:style>
  <w:style w:type="paragraph" w:styleId="Header">
    <w:name w:val="header"/>
    <w:basedOn w:val="Normal"/>
    <w:link w:val="HeaderChar"/>
    <w:rsid w:val="00AA4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8A9"/>
    <w:rPr>
      <w:rFonts w:ascii="Times New Roman" w:eastAsia="Times New Roman" w:hAnsi="Times New Roman" w:cs="Times New Roman"/>
      <w:sz w:val="16"/>
      <w:szCs w:val="20"/>
      <w:lang w:val="en-GB" w:eastAsia="en-US"/>
    </w:rPr>
  </w:style>
  <w:style w:type="paragraph" w:customStyle="1" w:styleId="Chapter">
    <w:name w:val="Chapter"/>
    <w:basedOn w:val="Normal"/>
    <w:rsid w:val="00AA48A9"/>
    <w:pPr>
      <w:spacing w:before="240"/>
    </w:pPr>
    <w:rPr>
      <w:rFonts w:ascii="Times New Roman" w:hAnsi="Times New Roman"/>
      <w:smallCaps/>
      <w:spacing w:val="80"/>
      <w:sz w:val="28"/>
    </w:rPr>
  </w:style>
  <w:style w:type="paragraph" w:customStyle="1" w:styleId="InChapter">
    <w:name w:val="InChapter"/>
    <w:basedOn w:val="Heading3"/>
    <w:rsid w:val="00AA48A9"/>
    <w:pPr>
      <w:spacing w:after="240"/>
      <w:outlineLvl w:val="9"/>
    </w:pPr>
    <w:rPr>
      <w:noProof/>
    </w:rPr>
  </w:style>
  <w:style w:type="paragraph" w:styleId="Index2">
    <w:name w:val="index 2"/>
    <w:basedOn w:val="Normal"/>
    <w:next w:val="Normal"/>
    <w:semiHidden/>
    <w:rsid w:val="00AA48A9"/>
    <w:pPr>
      <w:tabs>
        <w:tab w:val="right" w:pos="4176"/>
      </w:tabs>
      <w:ind w:left="568" w:hanging="284"/>
    </w:pPr>
    <w:rPr>
      <w:rFonts w:ascii="Garamond" w:hAnsi="Garamond"/>
    </w:rPr>
  </w:style>
  <w:style w:type="paragraph" w:customStyle="1" w:styleId="Byline">
    <w:name w:val="Byline"/>
    <w:rsid w:val="00AA4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8A9"/>
    <w:pPr>
      <w:tabs>
        <w:tab w:val="clear" w:pos="3600"/>
        <w:tab w:val="clear" w:pos="3958"/>
      </w:tabs>
      <w:jc w:val="right"/>
    </w:pPr>
  </w:style>
  <w:style w:type="paragraph" w:styleId="Caption">
    <w:name w:val="caption"/>
    <w:basedOn w:val="BodyText"/>
    <w:next w:val="Normal"/>
    <w:qFormat/>
    <w:rsid w:val="00AA48A9"/>
    <w:pPr>
      <w:framePr w:w="2268" w:hSpace="181" w:vSpace="181" w:wrap="around" w:vAnchor="text" w:hAnchor="page" w:x="1135" w:y="285" w:anchorLock="1"/>
    </w:pPr>
    <w:rPr>
      <w:i/>
    </w:rPr>
  </w:style>
  <w:style w:type="paragraph" w:customStyle="1" w:styleId="MiniTOCTitle">
    <w:name w:val="MiniTOCTitle"/>
    <w:basedOn w:val="Heading4"/>
    <w:rsid w:val="00AA48A9"/>
    <w:pPr>
      <w:spacing w:before="240"/>
      <w:outlineLvl w:val="9"/>
    </w:pPr>
    <w:rPr>
      <w:noProof/>
      <w:sz w:val="24"/>
    </w:rPr>
  </w:style>
  <w:style w:type="paragraph" w:customStyle="1" w:styleId="MiniTOCItem">
    <w:name w:val="MiniTOCItem"/>
    <w:basedOn w:val="ListBullet"/>
    <w:rsid w:val="00AA48A9"/>
    <w:pPr>
      <w:numPr>
        <w:numId w:val="0"/>
      </w:numPr>
      <w:tabs>
        <w:tab w:val="right" w:leader="dot" w:pos="6521"/>
      </w:tabs>
      <w:spacing w:before="0" w:after="0"/>
    </w:pPr>
  </w:style>
  <w:style w:type="paragraph" w:customStyle="1" w:styleId="TOFTitle">
    <w:name w:val="TOFTitle"/>
    <w:basedOn w:val="TOCTitle"/>
    <w:rsid w:val="00AA48A9"/>
  </w:style>
  <w:style w:type="paragraph" w:styleId="TableofFigures">
    <w:name w:val="table of figures"/>
    <w:basedOn w:val="Normal"/>
    <w:next w:val="Normal"/>
    <w:semiHidden/>
    <w:rsid w:val="00AA48A9"/>
    <w:pPr>
      <w:tabs>
        <w:tab w:val="right" w:leader="dot" w:pos="9072"/>
      </w:tabs>
      <w:ind w:left="970" w:hanging="403"/>
    </w:pPr>
    <w:rPr>
      <w:rFonts w:ascii="Times New Roman" w:hAnsi="Times New Roman"/>
      <w:b/>
    </w:rPr>
  </w:style>
  <w:style w:type="paragraph" w:styleId="ListNumber">
    <w:name w:val="List Number"/>
    <w:basedOn w:val="List"/>
    <w:rsid w:val="00AA48A9"/>
    <w:pPr>
      <w:numPr>
        <w:numId w:val="14"/>
      </w:numPr>
      <w:tabs>
        <w:tab w:val="clear" w:pos="340"/>
      </w:tabs>
    </w:pPr>
  </w:style>
  <w:style w:type="character" w:customStyle="1" w:styleId="WingdingSymbols">
    <w:name w:val="Wingding Symbols"/>
    <w:rsid w:val="00AA48A9"/>
    <w:rPr>
      <w:rFonts w:ascii="Wingdings" w:hAnsi="Wingdings"/>
    </w:rPr>
  </w:style>
  <w:style w:type="paragraph" w:customStyle="1" w:styleId="TableHeading">
    <w:name w:val="Table Heading"/>
    <w:basedOn w:val="HeadingBase"/>
    <w:rsid w:val="00AA48A9"/>
    <w:pPr>
      <w:keepLines/>
      <w:pBdr>
        <w:bottom w:val="single" w:sz="6" w:space="1" w:color="918585"/>
      </w:pBdr>
      <w:spacing w:before="240"/>
    </w:pPr>
  </w:style>
  <w:style w:type="character" w:customStyle="1" w:styleId="HotSpot">
    <w:name w:val="HotSpot"/>
    <w:rsid w:val="00AA48A9"/>
    <w:rPr>
      <w:color w:val="0033CC"/>
      <w:u w:val="none"/>
    </w:rPr>
  </w:style>
  <w:style w:type="paragraph" w:customStyle="1" w:styleId="BodyTextRight">
    <w:name w:val="Body Text Right"/>
    <w:basedOn w:val="BodyText"/>
    <w:rsid w:val="00AA48A9"/>
    <w:pPr>
      <w:spacing w:before="0" w:after="0"/>
      <w:jc w:val="right"/>
    </w:pPr>
  </w:style>
  <w:style w:type="paragraph" w:styleId="Index3">
    <w:name w:val="index 3"/>
    <w:basedOn w:val="ListNumber2"/>
    <w:next w:val="Normal"/>
    <w:semiHidden/>
    <w:rsid w:val="00AA48A9"/>
    <w:pPr>
      <w:numPr>
        <w:numId w:val="0"/>
      </w:numPr>
      <w:tabs>
        <w:tab w:val="right" w:leader="dot" w:pos="4176"/>
      </w:tabs>
    </w:pPr>
  </w:style>
  <w:style w:type="paragraph" w:styleId="ListNumber2">
    <w:name w:val="List Number 2"/>
    <w:basedOn w:val="List2"/>
    <w:rsid w:val="00AA48A9"/>
    <w:pPr>
      <w:numPr>
        <w:numId w:val="9"/>
      </w:numPr>
      <w:tabs>
        <w:tab w:val="clear" w:pos="1060"/>
      </w:tabs>
    </w:pPr>
  </w:style>
  <w:style w:type="paragraph" w:customStyle="1" w:styleId="MarginNote">
    <w:name w:val="Margin Note"/>
    <w:basedOn w:val="BodyText"/>
    <w:rsid w:val="00AA4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8A9"/>
    <w:rPr>
      <w:sz w:val="32"/>
    </w:rPr>
  </w:style>
  <w:style w:type="paragraph" w:customStyle="1" w:styleId="HeadingProcedure">
    <w:name w:val="Heading Procedure"/>
    <w:basedOn w:val="HeadingBase"/>
    <w:next w:val="Normal"/>
    <w:rsid w:val="00AA48A9"/>
    <w:pPr>
      <w:tabs>
        <w:tab w:val="left" w:pos="0"/>
      </w:tabs>
      <w:spacing w:before="120" w:after="60"/>
    </w:pPr>
    <w:rPr>
      <w:i/>
      <w:color w:val="918585"/>
      <w:sz w:val="22"/>
    </w:rPr>
  </w:style>
  <w:style w:type="paragraph" w:customStyle="1" w:styleId="TableBodyText">
    <w:name w:val="Table Body Text"/>
    <w:basedOn w:val="BodyText"/>
    <w:rsid w:val="00AA48A9"/>
    <w:pPr>
      <w:spacing w:before="60" w:after="60"/>
    </w:pPr>
  </w:style>
  <w:style w:type="paragraph" w:styleId="ListContinue">
    <w:name w:val="List Continue"/>
    <w:basedOn w:val="List"/>
    <w:rsid w:val="00AA48A9"/>
    <w:pPr>
      <w:ind w:firstLine="0"/>
    </w:pPr>
  </w:style>
  <w:style w:type="paragraph" w:customStyle="1" w:styleId="ListNote">
    <w:name w:val="List Note"/>
    <w:basedOn w:val="List"/>
    <w:rsid w:val="00AA48A9"/>
    <w:pPr>
      <w:pBdr>
        <w:top w:val="single" w:sz="6" w:space="2" w:color="918585"/>
        <w:bottom w:val="single" w:sz="6" w:space="2" w:color="918585"/>
      </w:pBdr>
      <w:tabs>
        <w:tab w:val="left" w:pos="1021"/>
      </w:tabs>
      <w:ind w:firstLine="0"/>
    </w:pPr>
  </w:style>
  <w:style w:type="paragraph" w:customStyle="1" w:styleId="Warning">
    <w:name w:val="Warning"/>
    <w:basedOn w:val="BodyText"/>
    <w:rsid w:val="00AA48A9"/>
    <w:pPr>
      <w:shd w:val="clear" w:color="auto" w:fill="D9D9D9"/>
      <w:tabs>
        <w:tab w:val="left" w:pos="992"/>
      </w:tabs>
      <w:ind w:left="119" w:right="119"/>
    </w:pPr>
    <w:rPr>
      <w:sz w:val="20"/>
    </w:rPr>
  </w:style>
  <w:style w:type="paragraph" w:customStyle="1" w:styleId="MarginIcons">
    <w:name w:val="Margin Icons"/>
    <w:basedOn w:val="BodyText"/>
    <w:rsid w:val="00AA4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8A9"/>
    <w:rPr>
      <w:rFonts w:ascii="Courier New" w:hAnsi="Courier New"/>
    </w:rPr>
  </w:style>
  <w:style w:type="paragraph" w:customStyle="1" w:styleId="NoteBullet">
    <w:name w:val="Note Bullet"/>
    <w:basedOn w:val="Note"/>
    <w:rsid w:val="00AA48A9"/>
    <w:pPr>
      <w:tabs>
        <w:tab w:val="clear" w:pos="680"/>
      </w:tabs>
      <w:spacing w:before="60" w:after="60"/>
    </w:pPr>
  </w:style>
  <w:style w:type="paragraph" w:customStyle="1" w:styleId="SubHeading2">
    <w:name w:val="SubHeading2"/>
    <w:basedOn w:val="HeadingBase"/>
    <w:rsid w:val="00AA48A9"/>
    <w:pPr>
      <w:spacing w:before="240" w:after="60"/>
    </w:pPr>
    <w:rPr>
      <w:sz w:val="20"/>
    </w:rPr>
  </w:style>
  <w:style w:type="paragraph" w:customStyle="1" w:styleId="SubHeading1">
    <w:name w:val="SubHeading1"/>
    <w:basedOn w:val="HeadingBase"/>
    <w:rsid w:val="00AA48A9"/>
    <w:pPr>
      <w:spacing w:before="240" w:after="60"/>
    </w:pPr>
    <w:rPr>
      <w:color w:val="918585"/>
      <w:sz w:val="22"/>
    </w:rPr>
  </w:style>
  <w:style w:type="paragraph" w:customStyle="1" w:styleId="SideHeading">
    <w:name w:val="Side Heading"/>
    <w:basedOn w:val="HeadingBase"/>
    <w:rsid w:val="00AA4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8A9"/>
    <w:pPr>
      <w:numPr>
        <w:numId w:val="10"/>
      </w:numPr>
    </w:pPr>
  </w:style>
  <w:style w:type="paragraph" w:styleId="PlainText">
    <w:name w:val="Plain Text"/>
    <w:basedOn w:val="Normal"/>
    <w:link w:val="PlainTextChar"/>
    <w:rsid w:val="00AA48A9"/>
    <w:rPr>
      <w:sz w:val="20"/>
    </w:rPr>
  </w:style>
  <w:style w:type="character" w:customStyle="1" w:styleId="PlainTextChar">
    <w:name w:val="Plain Text Char"/>
    <w:basedOn w:val="DefaultParagraphFont"/>
    <w:link w:val="PlainText"/>
    <w:rsid w:val="00AA48A9"/>
    <w:rPr>
      <w:rFonts w:ascii="Courier New" w:eastAsia="Times New Roman" w:hAnsi="Courier New" w:cs="Times New Roman"/>
      <w:sz w:val="20"/>
      <w:szCs w:val="20"/>
      <w:lang w:eastAsia="en-US"/>
    </w:rPr>
  </w:style>
  <w:style w:type="character" w:customStyle="1" w:styleId="MenuOption">
    <w:name w:val="Menu Option"/>
    <w:basedOn w:val="DefaultParagraphFont"/>
    <w:rsid w:val="00AA48A9"/>
    <w:rPr>
      <w:b/>
      <w:smallCaps/>
    </w:rPr>
  </w:style>
  <w:style w:type="paragraph" w:customStyle="1" w:styleId="TableListNumber">
    <w:name w:val="Table List Number"/>
    <w:basedOn w:val="ListNumber"/>
    <w:rsid w:val="00AA48A9"/>
    <w:pPr>
      <w:numPr>
        <w:numId w:val="0"/>
      </w:numPr>
    </w:pPr>
  </w:style>
  <w:style w:type="paragraph" w:styleId="TOC4">
    <w:name w:val="toc 4"/>
    <w:basedOn w:val="TOCBase"/>
    <w:next w:val="Normal"/>
    <w:semiHidden/>
    <w:rsid w:val="00AA48A9"/>
    <w:pPr>
      <w:tabs>
        <w:tab w:val="right" w:leader="dot" w:pos="9071"/>
      </w:tabs>
      <w:ind w:left="1701"/>
    </w:pPr>
  </w:style>
  <w:style w:type="paragraph" w:customStyle="1" w:styleId="ListAlpha">
    <w:name w:val="List Alpha"/>
    <w:basedOn w:val="List"/>
    <w:rsid w:val="00AA48A9"/>
    <w:pPr>
      <w:numPr>
        <w:numId w:val="8"/>
      </w:numPr>
    </w:pPr>
  </w:style>
  <w:style w:type="paragraph" w:customStyle="1" w:styleId="ListAlpha2">
    <w:name w:val="List Alpha 2"/>
    <w:basedOn w:val="List2"/>
    <w:rsid w:val="00AA48A9"/>
    <w:pPr>
      <w:numPr>
        <w:numId w:val="7"/>
      </w:numPr>
    </w:pPr>
  </w:style>
  <w:style w:type="paragraph" w:styleId="List2">
    <w:name w:val="List 2"/>
    <w:basedOn w:val="BodyText"/>
    <w:rsid w:val="00AA48A9"/>
    <w:pPr>
      <w:tabs>
        <w:tab w:val="left" w:pos="680"/>
      </w:tabs>
      <w:spacing w:before="60" w:after="60"/>
      <w:ind w:left="680" w:hanging="340"/>
    </w:pPr>
  </w:style>
  <w:style w:type="paragraph" w:styleId="List3">
    <w:name w:val="List 3"/>
    <w:basedOn w:val="BodyText"/>
    <w:rsid w:val="00AA48A9"/>
    <w:pPr>
      <w:tabs>
        <w:tab w:val="left" w:pos="1021"/>
      </w:tabs>
      <w:spacing w:before="60" w:after="60"/>
      <w:ind w:left="1020" w:hanging="340"/>
    </w:pPr>
  </w:style>
  <w:style w:type="paragraph" w:styleId="List4">
    <w:name w:val="List 4"/>
    <w:basedOn w:val="BodyText"/>
    <w:rsid w:val="00AA48A9"/>
    <w:pPr>
      <w:tabs>
        <w:tab w:val="left" w:pos="1361"/>
      </w:tabs>
      <w:spacing w:before="60" w:after="60"/>
      <w:ind w:left="1361" w:hanging="340"/>
    </w:pPr>
  </w:style>
  <w:style w:type="paragraph" w:styleId="List5">
    <w:name w:val="List 5"/>
    <w:basedOn w:val="BodyText"/>
    <w:rsid w:val="00AA48A9"/>
    <w:pPr>
      <w:tabs>
        <w:tab w:val="left" w:pos="1701"/>
      </w:tabs>
      <w:spacing w:before="60" w:after="60"/>
      <w:ind w:left="1701" w:hanging="340"/>
    </w:pPr>
  </w:style>
  <w:style w:type="paragraph" w:styleId="ListBullet3">
    <w:name w:val="List Bullet 3"/>
    <w:basedOn w:val="List3"/>
    <w:rsid w:val="00AA48A9"/>
    <w:pPr>
      <w:numPr>
        <w:numId w:val="13"/>
      </w:numPr>
      <w:tabs>
        <w:tab w:val="clear" w:pos="1021"/>
      </w:tabs>
      <w:ind w:left="1037" w:hanging="357"/>
    </w:pPr>
  </w:style>
  <w:style w:type="paragraph" w:styleId="ListBullet4">
    <w:name w:val="List Bullet 4"/>
    <w:basedOn w:val="List4"/>
    <w:rsid w:val="00AA48A9"/>
    <w:pPr>
      <w:numPr>
        <w:numId w:val="2"/>
      </w:numPr>
      <w:tabs>
        <w:tab w:val="clear" w:pos="1361"/>
      </w:tabs>
    </w:pPr>
  </w:style>
  <w:style w:type="paragraph" w:styleId="ListBullet5">
    <w:name w:val="List Bullet 5"/>
    <w:basedOn w:val="List5"/>
    <w:rsid w:val="00AA48A9"/>
    <w:pPr>
      <w:numPr>
        <w:numId w:val="3"/>
      </w:numPr>
    </w:pPr>
  </w:style>
  <w:style w:type="paragraph" w:styleId="ListContinue2">
    <w:name w:val="List Continue 2"/>
    <w:basedOn w:val="List2"/>
    <w:rsid w:val="00AA48A9"/>
    <w:pPr>
      <w:ind w:firstLine="0"/>
    </w:pPr>
  </w:style>
  <w:style w:type="paragraph" w:styleId="ListContinue3">
    <w:name w:val="List Continue 3"/>
    <w:basedOn w:val="List3"/>
    <w:rsid w:val="00AA48A9"/>
    <w:pPr>
      <w:ind w:left="1021" w:firstLine="0"/>
    </w:pPr>
  </w:style>
  <w:style w:type="paragraph" w:styleId="ListContinue4">
    <w:name w:val="List Continue 4"/>
    <w:basedOn w:val="List4"/>
    <w:rsid w:val="00AA48A9"/>
    <w:pPr>
      <w:ind w:firstLine="0"/>
    </w:pPr>
  </w:style>
  <w:style w:type="paragraph" w:styleId="ListContinue5">
    <w:name w:val="List Continue 5"/>
    <w:basedOn w:val="List5"/>
    <w:rsid w:val="00AA48A9"/>
    <w:pPr>
      <w:ind w:firstLine="0"/>
    </w:pPr>
  </w:style>
  <w:style w:type="paragraph" w:styleId="ListNumber3">
    <w:name w:val="List Number 3"/>
    <w:basedOn w:val="List3"/>
    <w:rsid w:val="00AA48A9"/>
    <w:pPr>
      <w:numPr>
        <w:numId w:val="4"/>
      </w:numPr>
    </w:pPr>
  </w:style>
  <w:style w:type="paragraph" w:styleId="ListNumber4">
    <w:name w:val="List Number 4"/>
    <w:basedOn w:val="List4"/>
    <w:rsid w:val="00AA48A9"/>
    <w:pPr>
      <w:numPr>
        <w:numId w:val="5"/>
      </w:numPr>
    </w:pPr>
  </w:style>
  <w:style w:type="paragraph" w:styleId="ListNumber5">
    <w:name w:val="List Number 5"/>
    <w:basedOn w:val="List5"/>
    <w:rsid w:val="00AA48A9"/>
    <w:pPr>
      <w:numPr>
        <w:numId w:val="6"/>
      </w:numPr>
    </w:pPr>
  </w:style>
  <w:style w:type="paragraph" w:styleId="BlockText">
    <w:name w:val="Block Text"/>
    <w:basedOn w:val="Normal"/>
    <w:rsid w:val="00AA48A9"/>
    <w:pPr>
      <w:spacing w:after="120"/>
      <w:ind w:left="1440" w:right="1440"/>
    </w:pPr>
  </w:style>
  <w:style w:type="character" w:customStyle="1" w:styleId="Subscript">
    <w:name w:val="Subscript"/>
    <w:basedOn w:val="DefaultParagraphFont"/>
    <w:rsid w:val="00AA48A9"/>
    <w:rPr>
      <w:sz w:val="16"/>
      <w:vertAlign w:val="subscript"/>
    </w:rPr>
  </w:style>
  <w:style w:type="character" w:customStyle="1" w:styleId="Superscript">
    <w:name w:val="Superscript"/>
    <w:basedOn w:val="DefaultParagraphFont"/>
    <w:rsid w:val="00AA48A9"/>
    <w:rPr>
      <w:sz w:val="16"/>
      <w:vertAlign w:val="superscript"/>
    </w:rPr>
  </w:style>
  <w:style w:type="character" w:customStyle="1" w:styleId="Symbols">
    <w:name w:val="Symbols"/>
    <w:basedOn w:val="DefaultParagraphFont"/>
    <w:rsid w:val="00AA48A9"/>
    <w:rPr>
      <w:rFonts w:ascii="Symbol" w:hAnsi="Symbol"/>
    </w:rPr>
  </w:style>
  <w:style w:type="character" w:customStyle="1" w:styleId="MenuOptions">
    <w:name w:val="Menu Options"/>
    <w:basedOn w:val="DefaultParagraphFont"/>
    <w:rsid w:val="00AA48A9"/>
    <w:rPr>
      <w:rFonts w:ascii="Arial Narrow" w:hAnsi="Arial Narrow"/>
      <w:smallCaps/>
    </w:rPr>
  </w:style>
  <w:style w:type="character" w:customStyle="1" w:styleId="Buttons">
    <w:name w:val="Buttons"/>
    <w:basedOn w:val="DefaultParagraphFont"/>
    <w:rsid w:val="00AA48A9"/>
    <w:rPr>
      <w:b/>
    </w:rPr>
  </w:style>
  <w:style w:type="character" w:customStyle="1" w:styleId="Underlined">
    <w:name w:val="Underlined"/>
    <w:basedOn w:val="DefaultParagraphFont"/>
    <w:rsid w:val="00AA48A9"/>
    <w:rPr>
      <w:u w:val="single"/>
    </w:rPr>
  </w:style>
  <w:style w:type="paragraph" w:customStyle="1" w:styleId="TableBodyTextRight">
    <w:name w:val="Table Body Text Right"/>
    <w:basedOn w:val="TableBodyText"/>
    <w:rsid w:val="00AA48A9"/>
    <w:pPr>
      <w:widowControl w:val="0"/>
      <w:autoSpaceDE w:val="0"/>
      <w:autoSpaceDN w:val="0"/>
      <w:adjustRightInd w:val="0"/>
      <w:jc w:val="right"/>
    </w:pPr>
    <w:rPr>
      <w:rFonts w:cs="Arial"/>
      <w:szCs w:val="18"/>
    </w:rPr>
  </w:style>
  <w:style w:type="paragraph" w:customStyle="1" w:styleId="CopyrightText">
    <w:name w:val="Copyright Text"/>
    <w:basedOn w:val="BodyText"/>
    <w:rsid w:val="00AA48A9"/>
    <w:rPr>
      <w:sz w:val="18"/>
    </w:rPr>
  </w:style>
  <w:style w:type="paragraph" w:customStyle="1" w:styleId="BodySmallRight">
    <w:name w:val="Body Small Right"/>
    <w:basedOn w:val="BodyTextRight"/>
    <w:rsid w:val="00AA48A9"/>
    <w:rPr>
      <w:sz w:val="18"/>
      <w:szCs w:val="18"/>
    </w:rPr>
  </w:style>
  <w:style w:type="paragraph" w:customStyle="1" w:styleId="MarginEdition">
    <w:name w:val="Margin Edition"/>
    <w:basedOn w:val="MarginNote"/>
    <w:rsid w:val="00AA48A9"/>
    <w:pPr>
      <w:spacing w:before="0" w:after="0"/>
    </w:pPr>
    <w:rPr>
      <w:rFonts w:ascii="Times New Roman" w:hAnsi="Times New Roman"/>
      <w:color w:val="999999"/>
    </w:rPr>
  </w:style>
  <w:style w:type="paragraph" w:customStyle="1" w:styleId="Spacer">
    <w:name w:val="Spacer"/>
    <w:basedOn w:val="Normal"/>
    <w:rsid w:val="00AA48A9"/>
    <w:rPr>
      <w:sz w:val="2"/>
      <w:szCs w:val="2"/>
    </w:rPr>
  </w:style>
  <w:style w:type="character" w:customStyle="1" w:styleId="Small">
    <w:name w:val="Small"/>
    <w:basedOn w:val="DefaultParagraphFont"/>
    <w:rsid w:val="00AA48A9"/>
    <w:rPr>
      <w:sz w:val="16"/>
    </w:rPr>
  </w:style>
  <w:style w:type="paragraph" w:customStyle="1" w:styleId="WideTable">
    <w:name w:val="Wide Table"/>
    <w:basedOn w:val="Normal"/>
    <w:rsid w:val="00AA48A9"/>
    <w:pPr>
      <w:ind w:left="-1418"/>
    </w:pPr>
    <w:rPr>
      <w:sz w:val="2"/>
      <w:szCs w:val="2"/>
    </w:rPr>
  </w:style>
  <w:style w:type="character" w:styleId="PageNumber">
    <w:name w:val="page number"/>
    <w:basedOn w:val="DefaultParagraphFont"/>
    <w:rsid w:val="00AA48A9"/>
  </w:style>
  <w:style w:type="paragraph" w:styleId="Quote">
    <w:name w:val="Quote"/>
    <w:basedOn w:val="Heading1"/>
    <w:link w:val="QuoteChar"/>
    <w:qFormat/>
    <w:rsid w:val="00AA48A9"/>
    <w:rPr>
      <w:b w:val="0"/>
      <w:sz w:val="72"/>
      <w:szCs w:val="72"/>
      <w:lang w:val="en-NZ"/>
    </w:rPr>
  </w:style>
  <w:style w:type="character" w:customStyle="1" w:styleId="QuoteChar">
    <w:name w:val="Quote Char"/>
    <w:basedOn w:val="DefaultParagraphFont"/>
    <w:link w:val="Quote"/>
    <w:rsid w:val="00AA4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8A9"/>
    <w:pPr>
      <w:pageBreakBefore/>
    </w:pPr>
  </w:style>
  <w:style w:type="paragraph" w:customStyle="1" w:styleId="Border">
    <w:name w:val="Border"/>
    <w:basedOn w:val="Normal"/>
    <w:qFormat/>
    <w:rsid w:val="00AA4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8A9"/>
    <w:rPr>
      <w:b/>
      <w:bCs/>
      <w:i/>
      <w:iCs/>
      <w:color w:val="auto"/>
    </w:rPr>
  </w:style>
  <w:style w:type="paragraph" w:styleId="IntenseQuote">
    <w:name w:val="Intense Quote"/>
    <w:basedOn w:val="Normal"/>
    <w:next w:val="Normal"/>
    <w:link w:val="IntenseQuoteChar"/>
    <w:uiPriority w:val="30"/>
    <w:qFormat/>
    <w:rsid w:val="00AA4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8A9"/>
    <w:rPr>
      <w:smallCaps/>
      <w:color w:val="auto"/>
      <w:u w:val="single"/>
    </w:rPr>
  </w:style>
  <w:style w:type="character" w:styleId="IntenseReference">
    <w:name w:val="Intense Reference"/>
    <w:basedOn w:val="DefaultParagraphFont"/>
    <w:uiPriority w:val="32"/>
    <w:qFormat/>
    <w:rsid w:val="00AA48A9"/>
    <w:rPr>
      <w:b/>
      <w:bCs/>
      <w:smallCaps/>
      <w:color w:val="auto"/>
      <w:spacing w:val="5"/>
      <w:u w:val="single"/>
    </w:rPr>
  </w:style>
  <w:style w:type="paragraph" w:customStyle="1" w:styleId="2ColumnHeading">
    <w:name w:val="2Column Heading"/>
    <w:basedOn w:val="BodyText"/>
    <w:qFormat/>
    <w:rsid w:val="00AA48A9"/>
    <w:pPr>
      <w:spacing w:after="60"/>
      <w:ind w:left="-2268"/>
    </w:pPr>
    <w:rPr>
      <w:b/>
    </w:rPr>
  </w:style>
  <w:style w:type="paragraph" w:customStyle="1" w:styleId="Heading1TOC">
    <w:name w:val="Heading1 TOC"/>
    <w:basedOn w:val="Normal"/>
    <w:qFormat/>
    <w:rsid w:val="00AA48A9"/>
    <w:pPr>
      <w:spacing w:before="240" w:after="120"/>
    </w:pPr>
    <w:rPr>
      <w:rFonts w:ascii="Times New Roman" w:hAnsi="Times New Roman"/>
      <w:b/>
      <w:sz w:val="32"/>
    </w:rPr>
  </w:style>
  <w:style w:type="paragraph" w:customStyle="1" w:styleId="Heading2TOC">
    <w:name w:val="Heading2 TOC"/>
    <w:basedOn w:val="Normal"/>
    <w:qFormat/>
    <w:rsid w:val="00AA48A9"/>
    <w:pPr>
      <w:spacing w:before="240" w:after="60"/>
    </w:pPr>
    <w:rPr>
      <w:rFonts w:ascii="Times New Roman" w:hAnsi="Times New Roman"/>
      <w:b/>
      <w:sz w:val="28"/>
    </w:rPr>
  </w:style>
  <w:style w:type="character" w:customStyle="1" w:styleId="Underline">
    <w:name w:val="Underline"/>
    <w:basedOn w:val="DefaultParagraphFont"/>
    <w:qFormat/>
    <w:rsid w:val="00AA48A9"/>
    <w:rPr>
      <w:u w:val="single"/>
    </w:rPr>
  </w:style>
  <w:style w:type="character" w:customStyle="1" w:styleId="BoldandItalics">
    <w:name w:val="Bold and Italics"/>
    <w:qFormat/>
    <w:rsid w:val="00AA48A9"/>
    <w:rPr>
      <w:b/>
      <w:i/>
      <w:u w:val="none"/>
    </w:rPr>
  </w:style>
  <w:style w:type="paragraph" w:styleId="BalloonText">
    <w:name w:val="Balloon Text"/>
    <w:basedOn w:val="Normal"/>
    <w:link w:val="BalloonTextChar"/>
    <w:rsid w:val="00AA48A9"/>
    <w:rPr>
      <w:rFonts w:ascii="Tahoma" w:hAnsi="Tahoma" w:cs="Tahoma"/>
      <w:sz w:val="16"/>
      <w:szCs w:val="16"/>
    </w:rPr>
  </w:style>
  <w:style w:type="character" w:customStyle="1" w:styleId="BalloonTextChar">
    <w:name w:val="Balloon Text Char"/>
    <w:basedOn w:val="DefaultParagraphFont"/>
    <w:link w:val="BalloonText"/>
    <w:rsid w:val="00AA4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8A9"/>
    <w:rPr>
      <w:b/>
      <w:color w:val="660033"/>
      <w:spacing w:val="0"/>
    </w:rPr>
  </w:style>
  <w:style w:type="paragraph" w:customStyle="1" w:styleId="Nameditemlist">
    <w:name w:val="Named item list"/>
    <w:basedOn w:val="BodyText"/>
    <w:qFormat/>
    <w:rsid w:val="00AA48A9"/>
    <w:pPr>
      <w:tabs>
        <w:tab w:val="left" w:pos="2835"/>
      </w:tabs>
      <w:ind w:left="2835" w:hanging="2835"/>
    </w:pPr>
  </w:style>
  <w:style w:type="paragraph" w:customStyle="1" w:styleId="BodyTextnopadding">
    <w:name w:val="Body Text no padding"/>
    <w:basedOn w:val="BodyText"/>
    <w:qFormat/>
    <w:rsid w:val="00AA48A9"/>
    <w:pPr>
      <w:spacing w:before="0" w:after="0"/>
    </w:pPr>
  </w:style>
  <w:style w:type="paragraph" w:customStyle="1" w:styleId="BodyTextBold">
    <w:name w:val="Body Text Bold"/>
    <w:basedOn w:val="BodyText"/>
    <w:qFormat/>
    <w:rsid w:val="00AA48A9"/>
    <w:rPr>
      <w:b/>
    </w:rPr>
  </w:style>
  <w:style w:type="character" w:styleId="Hyperlink">
    <w:name w:val="Hyperlink"/>
    <w:basedOn w:val="DefaultParagraphFont"/>
    <w:uiPriority w:val="99"/>
    <w:unhideWhenUsed/>
    <w:rsid w:val="00B22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4578</Characters>
  <Application>Microsoft Office Word</Application>
  <DocSecurity>0</DocSecurity>
  <Lines>163</Lines>
  <Paragraphs>152</Paragraphs>
  <ScaleCrop>false</ScaleCrop>
  <Company>Author-it Software Corporation Ltd.</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TLI41222 Certificate IV in Motor Vehicle Driver Training</dc:title>
  <dc:subject>Approved</dc:subject>
  <dc:creator>Australian Industry Standards</dc:creator>
  <cp:keywords>Release 2</cp:keywords>
  <dc:description>Review Date: 12 April 2008</dc:description>
  <cp:lastModifiedBy>HSD_TPCMSd.prod</cp:lastModifiedBy>
  <cp:revision>3</cp:revision>
  <dcterms:created xsi:type="dcterms:W3CDTF">2022-12-15T17:46:38Z</dcterms:created>
  <dcterms:modified xsi:type="dcterms:W3CDTF">2022-12-15T01:39:00Z</dcterms:modified>
</cp:coreProperties>
</file>