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0F14" w:rsidP="00F50F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TLI33418 Certificate III in Waste Driving Operations</w:t>
      </w:r>
      <w:r>
        <w:fldChar w:fldCharType="end"/>
      </w:r>
    </w:p>
    <w:p w:rsidR="00F50F14" w:rsidP="00F50F14">
      <w:pPr>
        <w:pStyle w:val="Version"/>
        <w:sectPr w:rsidSect="00C22B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C22B8E" w:rsidP="00C22B8E">
      <w:pPr>
        <w:pStyle w:val="SuperHeading"/>
      </w:pPr>
      <w:r w:rsidRPr="00C22B8E">
        <w:t>TLI33418 Certificate III in Waste Driving Operations</w:t>
      </w:r>
    </w:p>
    <w:p w:rsidR="00000000" w:rsidRPr="00C22B8E" w:rsidP="00C22B8E">
      <w:pPr>
        <w:pStyle w:val="Heading1"/>
      </w:pPr>
      <w:bookmarkStart w:id="1" w:name="O_1001076"/>
      <w:bookmarkEnd w:id="1"/>
      <w:r w:rsidRPr="00C22B8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B8E" w:rsidP="00C22B8E">
            <w:pPr>
              <w:pStyle w:val="BodyText"/>
            </w:pPr>
            <w:r w:rsidRPr="00C22B8E">
              <w:t>Release 2. This is the second release of this qualification in the TLI Transport and Logistics Training Package. The following units have been updated with new codes:</w:t>
            </w:r>
          </w:p>
          <w:p w:rsidR="00000000" w:rsidRPr="00C22B8E" w:rsidP="00C22B8E">
            <w:pPr>
              <w:pStyle w:val="ListBullet"/>
            </w:pPr>
            <w:r w:rsidRPr="00C22B8E">
              <w:t>TLILIC0002 Licence to operate a vehicle loading crane (cap</w:t>
            </w:r>
            <w:r w:rsidRPr="00C22B8E">
              <w:t>acity 10 metre tonnes and above)</w:t>
            </w:r>
          </w:p>
          <w:p w:rsidR="00000000" w:rsidRPr="00C22B8E" w:rsidP="00C22B8E">
            <w:pPr>
              <w:pStyle w:val="ListBullet"/>
            </w:pPr>
            <w:r w:rsidRPr="00C22B8E">
              <w:t>TLILIC0003 Licence to operate a forklift truck</w:t>
            </w:r>
          </w:p>
          <w:p w:rsidR="00000000" w:rsidRPr="00C22B8E" w:rsidP="00C22B8E">
            <w:pPr>
              <w:pStyle w:val="BodyText"/>
            </w:pPr>
            <w:r w:rsidRPr="00C22B8E">
              <w:t>Release 1. This is the first release of this qualification in the TLI Transport and Logistics Training Package.</w:t>
            </w:r>
          </w:p>
        </w:tc>
      </w:tr>
    </w:tbl>
    <w:p w:rsidR="00000000" w:rsidRPr="00C22B8E" w:rsidP="00C22B8E">
      <w:pPr>
        <w:pStyle w:val="NoPaddingFontSize1"/>
      </w:pPr>
    </w:p>
    <w:p w:rsidR="00000000" w:rsidRPr="00C22B8E" w:rsidP="00C22B8E">
      <w:pPr>
        <w:pStyle w:val="AllowPageBreak"/>
      </w:pPr>
    </w:p>
    <w:p w:rsidR="00000000" w:rsidRPr="00C22B8E" w:rsidP="00C22B8E">
      <w:pPr>
        <w:pStyle w:val="Heading1"/>
      </w:pPr>
      <w:bookmarkStart w:id="2" w:name="O_1001075"/>
      <w:bookmarkEnd w:id="2"/>
      <w:r w:rsidRPr="00C22B8E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B8E" w:rsidP="00C22B8E">
            <w:pPr>
              <w:pStyle w:val="BodyText"/>
            </w:pPr>
            <w:r w:rsidRPr="00C22B8E">
              <w:t>This is a qualifi</w:t>
            </w:r>
            <w:r w:rsidRPr="00C22B8E">
              <w:t xml:space="preserve">cation for those engaged in waste driving job roles within the transport and logistics industry. </w:t>
            </w:r>
          </w:p>
          <w:p w:rsidR="00000000" w:rsidRPr="00C22B8E" w:rsidP="00C22B8E">
            <w:pPr>
              <w:pStyle w:val="BodyText"/>
            </w:pPr>
            <w:r w:rsidRPr="00C22B8E">
              <w:rPr>
                <w:rStyle w:val="SpecialBold"/>
              </w:rPr>
              <w:t>Job roles</w:t>
            </w:r>
          </w:p>
          <w:p w:rsidR="00000000" w:rsidRPr="00C22B8E" w:rsidP="00C22B8E">
            <w:pPr>
              <w:pStyle w:val="BodyText"/>
            </w:pPr>
            <w:r w:rsidRPr="00C22B8E">
              <w:t xml:space="preserve">Job roles and titles vary across different sectors. Possible job titles relevant to this qualification include: </w:t>
            </w:r>
          </w:p>
          <w:p w:rsidR="00000000" w:rsidRPr="00C22B8E" w:rsidP="00C22B8E">
            <w:pPr>
              <w:pStyle w:val="ListBullet"/>
            </w:pPr>
            <w:r w:rsidRPr="00C22B8E">
              <w:t>Waste Vehicle Driver.</w:t>
            </w:r>
          </w:p>
          <w:p w:rsidR="00000000" w:rsidRPr="00C22B8E" w:rsidP="00C22B8E">
            <w:pPr>
              <w:pStyle w:val="BodyText"/>
            </w:pPr>
            <w:r w:rsidRPr="00C22B8E">
              <w:t>No licensing</w:t>
            </w:r>
            <w:r w:rsidRPr="00C22B8E">
              <w:t>, legislative or certification requirements apply to this qualification at the time of publication.</w:t>
            </w:r>
          </w:p>
        </w:tc>
      </w:tr>
    </w:tbl>
    <w:p w:rsidR="00000000" w:rsidRPr="00C22B8E" w:rsidP="00C22B8E">
      <w:pPr>
        <w:pStyle w:val="NoPaddingFontSize1"/>
      </w:pPr>
    </w:p>
    <w:p w:rsidR="00000000" w:rsidRPr="00C22B8E" w:rsidP="00C22B8E">
      <w:pPr>
        <w:pStyle w:val="AllowPageBreak"/>
      </w:pPr>
    </w:p>
    <w:p w:rsidR="00000000" w:rsidRPr="00C22B8E" w:rsidP="00C22B8E">
      <w:pPr>
        <w:pStyle w:val="Heading1"/>
      </w:pPr>
      <w:bookmarkStart w:id="3" w:name="O_1001074"/>
      <w:bookmarkEnd w:id="3"/>
      <w:r w:rsidRPr="00C22B8E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B8E" w:rsidP="00C22B8E">
            <w:pPr>
              <w:pStyle w:val="BodyText"/>
            </w:pPr>
            <w:r w:rsidRPr="00C22B8E">
              <w:t>There are no entry requirements for this qualification.</w:t>
            </w:r>
          </w:p>
        </w:tc>
      </w:tr>
    </w:tbl>
    <w:p w:rsidR="00000000" w:rsidRPr="00C22B8E" w:rsidP="00C22B8E">
      <w:pPr>
        <w:pStyle w:val="NoPaddingFontSize1"/>
      </w:pPr>
    </w:p>
    <w:p w:rsidR="00000000" w:rsidRPr="00C22B8E" w:rsidP="00C22B8E">
      <w:pPr>
        <w:pStyle w:val="AllowPageBreak"/>
      </w:pPr>
    </w:p>
    <w:p w:rsidR="00000000" w:rsidRPr="00C22B8E" w:rsidP="00C22B8E">
      <w:pPr>
        <w:pStyle w:val="Heading1"/>
      </w:pPr>
      <w:bookmarkStart w:id="4" w:name="O_1001073"/>
      <w:bookmarkEnd w:id="4"/>
      <w:r w:rsidRPr="00C22B8E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79"/>
        <w:gridCol w:w="7218"/>
      </w:tblGrid>
      <w:tr w:rsidTr="00C2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B8E" w:rsidP="00C22B8E">
            <w:pPr>
              <w:pStyle w:val="BodyText"/>
            </w:pPr>
            <w:r w:rsidRPr="00C22B8E">
              <w:t xml:space="preserve">A total of </w:t>
            </w:r>
            <w:r w:rsidRPr="00C22B8E">
              <w:rPr>
                <w:rStyle w:val="SpecialBold"/>
              </w:rPr>
              <w:t>19 units of competency</w:t>
            </w:r>
            <w:r w:rsidRPr="00C22B8E">
              <w:t xml:space="preserve"> comprising:</w:t>
            </w:r>
          </w:p>
          <w:p w:rsidR="00000000" w:rsidRPr="00C22B8E" w:rsidP="00C22B8E">
            <w:pPr>
              <w:pStyle w:val="BodyText"/>
            </w:pPr>
            <w:r w:rsidRPr="00C22B8E">
              <w:rPr>
                <w:rStyle w:val="SpecialBold"/>
              </w:rPr>
              <w:t xml:space="preserve">12 core units </w:t>
            </w:r>
            <w:r w:rsidRPr="00C22B8E">
              <w:t>listed below</w:t>
            </w:r>
            <w:r w:rsidRPr="00C22B8E">
              <w:rPr>
                <w:rStyle w:val="SpecialBold"/>
              </w:rPr>
              <w:t xml:space="preserve"> plus</w:t>
            </w:r>
          </w:p>
          <w:p w:rsidR="00000000" w:rsidRPr="00C22B8E" w:rsidP="00C22B8E">
            <w:pPr>
              <w:pStyle w:val="BodyText"/>
            </w:pPr>
            <w:r w:rsidRPr="00C22B8E">
              <w:rPr>
                <w:rStyle w:val="SpecialBold"/>
              </w:rPr>
              <w:t xml:space="preserve">1 licensing or industry elective unit </w:t>
            </w:r>
            <w:r w:rsidRPr="00C22B8E">
              <w:t>relevant to the vehicle type applicable to the job role from the licensing/industry elective units listed below</w:t>
            </w:r>
            <w:r w:rsidRPr="00C22B8E">
              <w:rPr>
                <w:rStyle w:val="SpecialBold"/>
              </w:rPr>
              <w:t xml:space="preserve"> plus</w:t>
            </w:r>
          </w:p>
          <w:p w:rsidR="00000000" w:rsidRPr="00C22B8E" w:rsidP="00C22B8E">
            <w:pPr>
              <w:pStyle w:val="BodyText"/>
            </w:pPr>
            <w:r w:rsidRPr="00C22B8E">
              <w:rPr>
                <w:rStyle w:val="SpecialBold"/>
              </w:rPr>
              <w:t>6 general elective units</w:t>
            </w:r>
            <w:r w:rsidRPr="00C22B8E">
              <w:t xml:space="preserve"> from the </w:t>
            </w:r>
            <w:r w:rsidRPr="00C22B8E">
              <w:t>general elective units listed below. Up to</w:t>
            </w:r>
            <w:r w:rsidRPr="00C22B8E">
              <w:rPr>
                <w:rStyle w:val="SpecialBold"/>
              </w:rPr>
              <w:t xml:space="preserve"> 2 of the general elective units </w:t>
            </w:r>
            <w:r w:rsidRPr="00C22B8E">
              <w:t>may be selected from any relevant nationally endorsed Training Package or accredited course. The general elective units must contribute to the vocational outcomes of the qualificati</w:t>
            </w:r>
            <w:r w:rsidRPr="00C22B8E">
              <w:t>on.</w:t>
            </w:r>
          </w:p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Where imported units are selected, care must be taken to ensure that all prerequisite units specified are complied with.</w:t>
            </w:r>
          </w:p>
        </w:tc>
      </w:tr>
      <w:tr w:rsidTr="00C2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rPr>
                <w:rStyle w:val="SpecialBold"/>
              </w:rPr>
              <w:t>Core units</w:t>
            </w:r>
          </w:p>
        </w:tc>
      </w:tr>
      <w:tr w:rsidTr="00C2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TLIB0002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Carry out vehicle inspection</w:t>
            </w:r>
          </w:p>
        </w:tc>
      </w:tr>
      <w:tr w:rsidTr="00C2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TLID1001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Shift materials safely using manual handling methods</w:t>
            </w:r>
          </w:p>
        </w:tc>
      </w:tr>
      <w:tr w:rsidTr="00C2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TLIE3021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Work and communicate effectively with others</w:t>
            </w:r>
          </w:p>
        </w:tc>
      </w:tr>
      <w:tr w:rsidTr="00C2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TLIF0001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Apply chain of responsibility legislation, regulations and workplace procedures</w:t>
            </w:r>
          </w:p>
        </w:tc>
      </w:tr>
      <w:tr w:rsidTr="00C2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TLIF1001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Follow work health and safety procedures</w:t>
            </w:r>
          </w:p>
        </w:tc>
      </w:tr>
      <w:tr w:rsidTr="00C2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TLIF2006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Apply accident-emergency procedures</w:t>
            </w:r>
          </w:p>
        </w:tc>
      </w:tr>
      <w:tr w:rsidTr="00C2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TLIF2010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Apply fatigue management strategies</w:t>
            </w:r>
          </w:p>
        </w:tc>
      </w:tr>
      <w:tr w:rsidTr="00C2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TLIF3015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Work safely as a non-electrical licensed worker near electrical assets</w:t>
            </w:r>
          </w:p>
        </w:tc>
      </w:tr>
      <w:tr w:rsidTr="00C2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TLII1002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Apply customer service skills</w:t>
            </w:r>
          </w:p>
        </w:tc>
      </w:tr>
      <w:tr w:rsidTr="00C2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TLIL1001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Complete workplace orientation/induction procedures</w:t>
            </w:r>
          </w:p>
        </w:tc>
      </w:tr>
      <w:tr w:rsidTr="00C2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TLIU2012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Participate in environmenta</w:t>
            </w:r>
            <w:r w:rsidRPr="00C22B8E">
              <w:t>lly sustainable work practices</w:t>
            </w:r>
          </w:p>
        </w:tc>
      </w:tr>
      <w:tr w:rsidTr="00C2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TLIU3015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Identify wastes and hazards in the waste management industry</w:t>
            </w:r>
          </w:p>
        </w:tc>
      </w:tr>
      <w:tr w:rsidTr="00C2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rPr>
                <w:rStyle w:val="SpecialBold"/>
              </w:rPr>
              <w:t>Licensing/Industry elective units</w:t>
            </w:r>
          </w:p>
        </w:tc>
      </w:tr>
      <w:tr w:rsidTr="00C2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TLIC1051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Operate commercial vehicle</w:t>
            </w:r>
          </w:p>
        </w:tc>
      </w:tr>
      <w:tr w:rsidTr="00C2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TLIC2002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Drive light rigid vehicle</w:t>
            </w:r>
          </w:p>
        </w:tc>
      </w:tr>
      <w:tr w:rsidTr="00C2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TLIC3003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Drive medium rigid vehicle</w:t>
            </w:r>
          </w:p>
        </w:tc>
      </w:tr>
      <w:tr w:rsidTr="00C2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TLIC3004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Drive heavy rigid vehicle</w:t>
            </w:r>
          </w:p>
        </w:tc>
      </w:tr>
      <w:tr w:rsidTr="00C2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TLIC3005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Drive heavy combination vehicle</w:t>
            </w:r>
          </w:p>
        </w:tc>
      </w:tr>
      <w:tr w:rsidTr="00C2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TLIC4006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Drive multi-combination vehicle</w:t>
            </w:r>
          </w:p>
        </w:tc>
      </w:tr>
      <w:tr w:rsidTr="00C2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TLILIC2014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Licence to drive a light rigid vehicle</w:t>
            </w:r>
          </w:p>
        </w:tc>
      </w:tr>
      <w:tr w:rsidTr="00C2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TLILIC2015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Licence to drive a medium rigid vehicle</w:t>
            </w:r>
          </w:p>
        </w:tc>
      </w:tr>
      <w:tr w:rsidTr="00C2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TLILIC2016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Licence to drive a heavy rigid vehicle</w:t>
            </w:r>
          </w:p>
        </w:tc>
      </w:tr>
      <w:tr w:rsidTr="00C2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TLILIC3017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Licence to drive a heavy combination vehicle</w:t>
            </w:r>
          </w:p>
        </w:tc>
      </w:tr>
      <w:tr w:rsidTr="00C2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TLILIC3018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Licence to drive a multi-combination vehicle</w:t>
            </w:r>
          </w:p>
        </w:tc>
      </w:tr>
      <w:tr w:rsidTr="00C2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9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rPr>
                <w:rStyle w:val="SpecialBold"/>
              </w:rPr>
              <w:t>General elective units</w:t>
            </w:r>
          </w:p>
        </w:tc>
      </w:tr>
      <w:tr w:rsidTr="00C2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CPPWMT3011A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Respond to waste emergencies</w:t>
            </w:r>
          </w:p>
        </w:tc>
      </w:tr>
      <w:tr w:rsidTr="00C2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CPPWMT3015A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Move waste using loadshifting equipment</w:t>
            </w:r>
          </w:p>
        </w:tc>
      </w:tr>
      <w:tr w:rsidTr="00C2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HLTWHS006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Manage personal stressors in the work environment</w:t>
            </w:r>
          </w:p>
        </w:tc>
      </w:tr>
      <w:tr w:rsidTr="00C2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 xml:space="preserve">RIIWHS204D 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Work safely at heights</w:t>
            </w:r>
          </w:p>
        </w:tc>
      </w:tr>
      <w:tr w:rsidTr="00C2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TLIA1001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Secure cargo</w:t>
            </w:r>
          </w:p>
        </w:tc>
      </w:tr>
      <w:tr w:rsidTr="00C2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TLIB2001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Check and assess operational capabilities of equipment</w:t>
            </w:r>
          </w:p>
        </w:tc>
      </w:tr>
      <w:tr w:rsidTr="00C2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TLIB2073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Clean road tankers</w:t>
            </w:r>
          </w:p>
        </w:tc>
      </w:tr>
      <w:tr w:rsidTr="00C2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TLIB3015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Undertake site inspection</w:t>
            </w:r>
          </w:p>
        </w:tc>
      </w:tr>
      <w:tr w:rsidTr="00C2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TLIC2049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Operate heavy vehicle on unsealed roads</w:t>
            </w:r>
          </w:p>
        </w:tc>
      </w:tr>
      <w:tr w:rsidTr="00C2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TLIC3063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Operate vehicle carrying special loads</w:t>
            </w:r>
          </w:p>
        </w:tc>
      </w:tr>
      <w:tr w:rsidTr="00C2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TLIC3083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Operate a front lift mobile compaction/collection vehicle</w:t>
            </w:r>
          </w:p>
        </w:tc>
      </w:tr>
      <w:tr w:rsidTr="00C2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TLIC3084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Operate a lift on/lift off collection vehicl</w:t>
            </w:r>
            <w:r w:rsidRPr="00C22B8E">
              <w:t>e</w:t>
            </w:r>
          </w:p>
        </w:tc>
      </w:tr>
      <w:tr w:rsidTr="00C2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TLIC3085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Operate a liquid waste collection vehicle</w:t>
            </w:r>
          </w:p>
        </w:tc>
      </w:tr>
      <w:tr w:rsidTr="00C2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TLIC3086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Operate a multi-lift collection vehicle</w:t>
            </w:r>
          </w:p>
        </w:tc>
      </w:tr>
      <w:tr w:rsidTr="00C2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TLIC3087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Operate a rear loading mobile compaction/collection vehicle</w:t>
            </w:r>
          </w:p>
        </w:tc>
      </w:tr>
      <w:tr w:rsidTr="00C2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TLIC3088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Operate a roll on/roll off collection vehicle</w:t>
            </w:r>
          </w:p>
        </w:tc>
      </w:tr>
      <w:tr w:rsidTr="00C2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TLIC3089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Operate a side loading mobile compaction/collection vehicle</w:t>
            </w:r>
          </w:p>
        </w:tc>
      </w:tr>
      <w:tr w:rsidTr="00C2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TLID1002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Shift a load using manually-operated equipment</w:t>
            </w:r>
          </w:p>
        </w:tc>
      </w:tr>
      <w:tr w:rsidTr="00C2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TLID2003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Handle dangerous goods/hazardous substances</w:t>
            </w:r>
          </w:p>
        </w:tc>
      </w:tr>
      <w:tr w:rsidTr="00C2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TLID2010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Operate a forklift</w:t>
            </w:r>
          </w:p>
        </w:tc>
      </w:tr>
      <w:tr w:rsidTr="00C2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TLID0001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Load and unload vehicles carrying special load</w:t>
            </w:r>
            <w:r w:rsidRPr="00C22B8E">
              <w:t>s</w:t>
            </w:r>
          </w:p>
        </w:tc>
      </w:tr>
      <w:tr w:rsidTr="00C2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TLID3033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Operate a vehicle-mounted loading crane</w:t>
            </w:r>
          </w:p>
        </w:tc>
      </w:tr>
      <w:tr w:rsidTr="00C2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TLID3051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Segregate waste according to waste types</w:t>
            </w:r>
          </w:p>
        </w:tc>
      </w:tr>
      <w:tr w:rsidTr="00C2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TLIE0002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Process workplace documentation</w:t>
            </w:r>
          </w:p>
        </w:tc>
      </w:tr>
      <w:tr w:rsidTr="00C2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TLIE3002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Estimate/calculate mass, area and quantify dimensions</w:t>
            </w:r>
          </w:p>
        </w:tc>
      </w:tr>
      <w:tr w:rsidTr="00C2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TLIE3028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Complete a work diary in the road transport industry</w:t>
            </w:r>
          </w:p>
        </w:tc>
      </w:tr>
      <w:tr w:rsidTr="00C2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TLIF2018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Operate firefighting equipment</w:t>
            </w:r>
          </w:p>
        </w:tc>
      </w:tr>
      <w:tr w:rsidTr="00C2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TLIF3014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Operate as an off-sider in the waste management industry</w:t>
            </w:r>
          </w:p>
        </w:tc>
      </w:tr>
      <w:tr w:rsidTr="00C2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TLIG2007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Work in a socially diverse environment</w:t>
            </w:r>
          </w:p>
        </w:tc>
      </w:tr>
      <w:tr w:rsidTr="00C2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TLIH2001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Interpret road maps and navigate pre-determined routes</w:t>
            </w:r>
          </w:p>
        </w:tc>
      </w:tr>
      <w:tr w:rsidTr="00C2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TLIH3002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Plan and navigate routes</w:t>
            </w:r>
          </w:p>
        </w:tc>
      </w:tr>
      <w:tr w:rsidTr="00C2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TLIJ2001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Apply quality procedures</w:t>
            </w:r>
          </w:p>
        </w:tc>
      </w:tr>
      <w:tr w:rsidTr="00C2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TLIJ3002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Apply quality systems</w:t>
            </w:r>
          </w:p>
        </w:tc>
      </w:tr>
      <w:tr w:rsidTr="00C2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TLIK2010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Use infotechnology devices in the workplace</w:t>
            </w:r>
          </w:p>
        </w:tc>
      </w:tr>
      <w:tr w:rsidTr="00C2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TLIL2008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Complete routine administrative tas</w:t>
            </w:r>
            <w:r w:rsidRPr="00C22B8E">
              <w:t>ks</w:t>
            </w:r>
          </w:p>
        </w:tc>
      </w:tr>
      <w:tr w:rsidTr="00C2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TLILIC0001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Licence to transport dangerous goods by road</w:t>
            </w:r>
          </w:p>
        </w:tc>
      </w:tr>
      <w:tr w:rsidTr="00C2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TLILIC0002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Licence to operate a vehicle loading crane (capacity 10 metre tonnes and above)</w:t>
            </w:r>
          </w:p>
        </w:tc>
      </w:tr>
      <w:tr w:rsidTr="00C2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TLILIC0003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Licence to operate a forklift truck</w:t>
            </w:r>
          </w:p>
        </w:tc>
      </w:tr>
      <w:tr w:rsidTr="00C2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TLIO2021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Follow security procedures when working with goods and cargo</w:t>
            </w:r>
          </w:p>
        </w:tc>
      </w:tr>
      <w:tr w:rsidTr="00C2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2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2B8E">
            <w:pPr>
              <w:pStyle w:val="BodyText"/>
              <w:rPr>
                <w:lang w:val="en-NZ"/>
              </w:rPr>
            </w:pPr>
            <w:r w:rsidRPr="00C22B8E">
              <w:t>TLIU3014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B8E" w:rsidP="00C22B8E">
            <w:pPr>
              <w:pStyle w:val="BodyText"/>
            </w:pPr>
            <w:r w:rsidRPr="00C22B8E">
              <w:t>Operate vehicle in an environmentally sustainable manner</w:t>
            </w:r>
          </w:p>
        </w:tc>
      </w:tr>
    </w:tbl>
    <w:p w:rsidR="00000000" w:rsidRPr="00C22B8E" w:rsidP="00C22B8E">
      <w:pPr>
        <w:pStyle w:val="NoPaddingFontSize1"/>
      </w:pPr>
    </w:p>
    <w:p w:rsidR="00000000" w:rsidRPr="00C22B8E" w:rsidP="00C22B8E">
      <w:pPr>
        <w:pStyle w:val="AllowPageBreak"/>
      </w:pPr>
    </w:p>
    <w:p w:rsidR="00000000" w:rsidRPr="00C22B8E" w:rsidP="00C22B8E">
      <w:pPr>
        <w:pStyle w:val="Heading1"/>
      </w:pPr>
      <w:bookmarkStart w:id="5" w:name="O_1001072"/>
      <w:bookmarkEnd w:id="5"/>
      <w:r w:rsidRPr="00C22B8E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22B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2B8E" w:rsidP="00C22B8E">
            <w:pPr>
              <w:pStyle w:val="BodyText"/>
            </w:pPr>
            <w:r w:rsidRPr="00C22B8E">
              <w:t>This qualification replaces and is equivalent to TLI33416 Certificate III</w:t>
            </w:r>
            <w:r w:rsidRPr="00C22B8E">
              <w:t xml:space="preserve"> in Waste Driving Operations.</w:t>
            </w:r>
          </w:p>
        </w:tc>
      </w:tr>
    </w:tbl>
    <w:p w:rsidR="00000000" w:rsidRPr="00C22B8E" w:rsidP="00C22B8E">
      <w:pPr>
        <w:pStyle w:val="NoPaddingFontSize1"/>
      </w:pPr>
    </w:p>
    <w:p w:rsidR="00000000" w:rsidRPr="00C22B8E" w:rsidP="00C22B8E">
      <w:pPr>
        <w:pStyle w:val="AllowPageBreak"/>
      </w:pPr>
    </w:p>
    <w:p w:rsidR="00000000" w:rsidRPr="00C22B8E" w:rsidP="00C22B8E">
      <w:pPr>
        <w:pStyle w:val="Heading1"/>
      </w:pPr>
      <w:bookmarkStart w:id="6" w:name="O_1001077"/>
      <w:bookmarkEnd w:id="6"/>
      <w:r w:rsidRPr="00C22B8E">
        <w:t>Links</w:t>
      </w:r>
    </w:p>
    <w:p w:rsidR="00000000" w:rsidRPr="00C22B8E" w:rsidP="00C22B8E">
      <w:pPr>
        <w:pStyle w:val="BodyText"/>
      </w:pPr>
      <w:r w:rsidRPr="00C22B8E">
        <w:t>Companion Volume Implementation Guides are found in VETNet - https://vetnet.education.gov.au/Pages/TrainingDocs.aspx?q=df441c6e-213d-43e3-874c-0b3f7036d851</w:t>
      </w:r>
    </w:p>
    <w:p w:rsidR="00000000" w:rsidRPr="00C22B8E" w:rsidP="00C22B8E"/>
    <w:sectPr w:rsidSect="00C22B8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B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B8E" w:rsidRPr="00F50F14" w:rsidP="00F50F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B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F14" w:rsidP="00C22B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50F14" w:rsidP="00C22B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50F14" w:rsidP="00C22B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B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F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2B8E" w:rsidRPr="00F50F14" w:rsidP="00F50F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2B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F14" w:rsidRPr="002D2AF8" w:rsidP="00C22B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TLI33418 Certificate III in Waste Driving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September 2018</w:t>
    </w:r>
    <w:r>
      <w:fldChar w:fldCharType="end"/>
    </w:r>
  </w:p>
  <w:p w:rsidR="00F50F14" w:rsidP="00C22B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E64F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85EE4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B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2B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2B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2B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2B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2B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2B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2B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2B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2B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2B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2B8E"/>
  </w:style>
  <w:style w:type="character" w:customStyle="1" w:styleId="Heading1Char">
    <w:name w:val="Heading 1 Char"/>
    <w:basedOn w:val="DefaultParagraphFont"/>
    <w:link w:val="Heading1"/>
    <w:rsid w:val="00C22B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2B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2B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2B8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2B8E"/>
    <w:rPr>
      <w:b/>
      <w:spacing w:val="0"/>
    </w:rPr>
  </w:style>
  <w:style w:type="paragraph" w:customStyle="1" w:styleId="SuperHeading">
    <w:name w:val="SuperHeading"/>
    <w:basedOn w:val="Normal"/>
    <w:rsid w:val="00C22B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2B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22B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2B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2B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2B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2B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2B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2B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2B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2B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2B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2B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2B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2B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2B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2B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2B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2B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2B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2B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2B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2B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2B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2B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2B8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2B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2B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2B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2B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2B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2B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2B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2B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2B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22B8E"/>
    <w:rPr>
      <w:i/>
    </w:rPr>
  </w:style>
  <w:style w:type="paragraph" w:styleId="Caption">
    <w:name w:val="caption"/>
    <w:basedOn w:val="BodyText"/>
    <w:next w:val="Normal"/>
    <w:qFormat/>
    <w:rsid w:val="00C22B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2B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2B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2B8E"/>
  </w:style>
  <w:style w:type="paragraph" w:styleId="TableofFigures">
    <w:name w:val="table of figures"/>
    <w:basedOn w:val="Normal"/>
    <w:next w:val="Normal"/>
    <w:semiHidden/>
    <w:rsid w:val="00C22B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2B8E"/>
    <w:pPr>
      <w:numPr>
        <w:numId w:val="10"/>
      </w:numPr>
    </w:pPr>
  </w:style>
  <w:style w:type="character" w:customStyle="1" w:styleId="WingdingSymbols">
    <w:name w:val="Wingding Symbols"/>
    <w:rsid w:val="00C22B8E"/>
    <w:rPr>
      <w:rFonts w:ascii="Wingdings" w:hAnsi="Wingdings"/>
    </w:rPr>
  </w:style>
  <w:style w:type="paragraph" w:customStyle="1" w:styleId="TableHeading">
    <w:name w:val="Table Heading"/>
    <w:basedOn w:val="HeadingBase"/>
    <w:rsid w:val="00C22B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2B8E"/>
    <w:rPr>
      <w:color w:val="0033CC"/>
      <w:u w:val="none"/>
    </w:rPr>
  </w:style>
  <w:style w:type="paragraph" w:customStyle="1" w:styleId="BodyTextRight">
    <w:name w:val="Body Text Right"/>
    <w:basedOn w:val="BodyText"/>
    <w:rsid w:val="00C22B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2B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2B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2B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2B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2B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2B8E"/>
    <w:rPr>
      <w:sz w:val="32"/>
    </w:rPr>
  </w:style>
  <w:style w:type="paragraph" w:customStyle="1" w:styleId="HeadingProcedure">
    <w:name w:val="Heading Procedure"/>
    <w:basedOn w:val="HeadingBase"/>
    <w:next w:val="Normal"/>
    <w:rsid w:val="00C22B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2B8E"/>
    <w:pPr>
      <w:spacing w:before="60" w:after="60"/>
    </w:pPr>
  </w:style>
  <w:style w:type="paragraph" w:styleId="ListContinue">
    <w:name w:val="List Continue"/>
    <w:basedOn w:val="List"/>
    <w:rsid w:val="00C22B8E"/>
    <w:pPr>
      <w:ind w:firstLine="0"/>
    </w:pPr>
  </w:style>
  <w:style w:type="paragraph" w:customStyle="1" w:styleId="ListNote">
    <w:name w:val="List Note"/>
    <w:basedOn w:val="List"/>
    <w:rsid w:val="00C22B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2B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2B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2B8E"/>
    <w:rPr>
      <w:rFonts w:ascii="Courier New" w:hAnsi="Courier New"/>
    </w:rPr>
  </w:style>
  <w:style w:type="paragraph" w:customStyle="1" w:styleId="NoteBullet">
    <w:name w:val="Note Bullet"/>
    <w:basedOn w:val="Note"/>
    <w:rsid w:val="00C22B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2B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2B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2B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2B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2B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2B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2B8E"/>
    <w:rPr>
      <w:b/>
      <w:smallCaps/>
    </w:rPr>
  </w:style>
  <w:style w:type="paragraph" w:customStyle="1" w:styleId="TableListNumber">
    <w:name w:val="Table List Number"/>
    <w:basedOn w:val="ListNumber"/>
    <w:rsid w:val="00C22B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2B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2B8E"/>
    <w:pPr>
      <w:numPr>
        <w:numId w:val="8"/>
      </w:numPr>
    </w:pPr>
  </w:style>
  <w:style w:type="paragraph" w:customStyle="1" w:styleId="ListAlpha2">
    <w:name w:val="List Alpha 2"/>
    <w:basedOn w:val="List2"/>
    <w:rsid w:val="00C22B8E"/>
    <w:pPr>
      <w:numPr>
        <w:numId w:val="7"/>
      </w:numPr>
    </w:pPr>
  </w:style>
  <w:style w:type="paragraph" w:styleId="List2">
    <w:name w:val="List 2"/>
    <w:basedOn w:val="BodyText"/>
    <w:rsid w:val="00C22B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2B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2B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2B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2B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2B8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22B8E"/>
    <w:pPr>
      <w:numPr>
        <w:numId w:val="3"/>
      </w:numPr>
    </w:pPr>
  </w:style>
  <w:style w:type="paragraph" w:styleId="ListContinue2">
    <w:name w:val="List Continue 2"/>
    <w:basedOn w:val="List2"/>
    <w:rsid w:val="00C22B8E"/>
    <w:pPr>
      <w:ind w:firstLine="0"/>
    </w:pPr>
  </w:style>
  <w:style w:type="paragraph" w:styleId="ListContinue3">
    <w:name w:val="List Continue 3"/>
    <w:basedOn w:val="List3"/>
    <w:rsid w:val="00C22B8E"/>
    <w:pPr>
      <w:ind w:left="1021" w:firstLine="0"/>
    </w:pPr>
  </w:style>
  <w:style w:type="paragraph" w:styleId="ListContinue4">
    <w:name w:val="List Continue 4"/>
    <w:basedOn w:val="List4"/>
    <w:rsid w:val="00C22B8E"/>
    <w:pPr>
      <w:ind w:firstLine="0"/>
    </w:pPr>
  </w:style>
  <w:style w:type="paragraph" w:styleId="ListContinue5">
    <w:name w:val="List Continue 5"/>
    <w:basedOn w:val="List5"/>
    <w:rsid w:val="00C22B8E"/>
    <w:pPr>
      <w:ind w:firstLine="0"/>
    </w:pPr>
  </w:style>
  <w:style w:type="paragraph" w:styleId="ListNumber3">
    <w:name w:val="List Number 3"/>
    <w:basedOn w:val="List3"/>
    <w:rsid w:val="00C22B8E"/>
    <w:pPr>
      <w:numPr>
        <w:numId w:val="4"/>
      </w:numPr>
    </w:pPr>
  </w:style>
  <w:style w:type="paragraph" w:styleId="ListNumber4">
    <w:name w:val="List Number 4"/>
    <w:basedOn w:val="List4"/>
    <w:rsid w:val="00C22B8E"/>
    <w:pPr>
      <w:numPr>
        <w:numId w:val="5"/>
      </w:numPr>
    </w:pPr>
  </w:style>
  <w:style w:type="paragraph" w:styleId="ListNumber5">
    <w:name w:val="List Number 5"/>
    <w:basedOn w:val="List5"/>
    <w:rsid w:val="00C22B8E"/>
    <w:pPr>
      <w:numPr>
        <w:numId w:val="6"/>
      </w:numPr>
    </w:pPr>
  </w:style>
  <w:style w:type="paragraph" w:styleId="BlockText">
    <w:name w:val="Block Text"/>
    <w:basedOn w:val="Normal"/>
    <w:rsid w:val="00C22B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2B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2B8E"/>
    <w:rPr>
      <w:sz w:val="16"/>
      <w:vertAlign w:val="superscript"/>
    </w:rPr>
  </w:style>
  <w:style w:type="character" w:customStyle="1" w:styleId="Symbols">
    <w:name w:val="Symbols"/>
    <w:basedOn w:val="DefaultParagraphFont"/>
    <w:rsid w:val="00C22B8E"/>
    <w:rPr>
      <w:rFonts w:ascii="Symbol" w:hAnsi="Symbol"/>
    </w:rPr>
  </w:style>
  <w:style w:type="character" w:customStyle="1" w:styleId="MenuOptions">
    <w:name w:val="Menu Options"/>
    <w:basedOn w:val="DefaultParagraphFont"/>
    <w:rsid w:val="00C22B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2B8E"/>
    <w:rPr>
      <w:b/>
    </w:rPr>
  </w:style>
  <w:style w:type="character" w:customStyle="1" w:styleId="Underlined">
    <w:name w:val="Underlined"/>
    <w:basedOn w:val="DefaultParagraphFont"/>
    <w:rsid w:val="00C22B8E"/>
    <w:rPr>
      <w:u w:val="single"/>
    </w:rPr>
  </w:style>
  <w:style w:type="paragraph" w:customStyle="1" w:styleId="TableBodyTextRight">
    <w:name w:val="Table Body Text Right"/>
    <w:basedOn w:val="TableBodyText"/>
    <w:rsid w:val="00C22B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2B8E"/>
    <w:rPr>
      <w:sz w:val="18"/>
    </w:rPr>
  </w:style>
  <w:style w:type="paragraph" w:customStyle="1" w:styleId="BodySmallRight">
    <w:name w:val="Body Small Right"/>
    <w:basedOn w:val="BodyTextRight"/>
    <w:rsid w:val="00C22B8E"/>
    <w:rPr>
      <w:sz w:val="18"/>
      <w:szCs w:val="18"/>
    </w:rPr>
  </w:style>
  <w:style w:type="paragraph" w:customStyle="1" w:styleId="MarginEdition">
    <w:name w:val="Margin Edition"/>
    <w:basedOn w:val="MarginNote"/>
    <w:rsid w:val="00C22B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2B8E"/>
    <w:rPr>
      <w:sz w:val="2"/>
      <w:szCs w:val="2"/>
    </w:rPr>
  </w:style>
  <w:style w:type="character" w:customStyle="1" w:styleId="Small">
    <w:name w:val="Small"/>
    <w:basedOn w:val="DefaultParagraphFont"/>
    <w:rsid w:val="00C22B8E"/>
    <w:rPr>
      <w:sz w:val="16"/>
    </w:rPr>
  </w:style>
  <w:style w:type="paragraph" w:customStyle="1" w:styleId="WideTable">
    <w:name w:val="Wide Table"/>
    <w:basedOn w:val="Normal"/>
    <w:rsid w:val="00C22B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2B8E"/>
  </w:style>
  <w:style w:type="paragraph" w:styleId="Quote">
    <w:name w:val="Quote"/>
    <w:basedOn w:val="Heading1"/>
    <w:link w:val="QuoteChar"/>
    <w:qFormat/>
    <w:rsid w:val="00C22B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2B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2B8E"/>
    <w:pPr>
      <w:pageBreakBefore/>
    </w:pPr>
  </w:style>
  <w:style w:type="paragraph" w:customStyle="1" w:styleId="Border">
    <w:name w:val="Border"/>
    <w:basedOn w:val="Normal"/>
    <w:qFormat/>
    <w:rsid w:val="00C22B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2B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2B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2B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2B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2B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2B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2B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2B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2B8E"/>
    <w:rPr>
      <w:u w:val="single"/>
    </w:rPr>
  </w:style>
  <w:style w:type="character" w:customStyle="1" w:styleId="BoldandItalics">
    <w:name w:val="Bold and Italics"/>
    <w:qFormat/>
    <w:rsid w:val="00C22B8E"/>
    <w:rPr>
      <w:b/>
      <w:i/>
      <w:u w:val="none"/>
    </w:rPr>
  </w:style>
  <w:style w:type="paragraph" w:styleId="BalloonText">
    <w:name w:val="Balloon Text"/>
    <w:basedOn w:val="Normal"/>
    <w:link w:val="BalloonTextChar"/>
    <w:rsid w:val="00C22B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2B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2B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2B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2B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2B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2B8E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708</Words>
  <Characters>4591</Characters>
  <Application>Microsoft Office Word</Application>
  <DocSecurity>0</DocSecurity>
  <Lines>182</Lines>
  <Paragraphs>155</Paragraphs>
  <ScaleCrop>false</ScaleCrop>
  <Company>Author-it Software Corporation Ltd.</Company>
  <LinksUpToDate>false</LinksUpToDate>
  <CharactersWithSpaces>5150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TLI33418 Certificate III in Waste Driving Operations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2018-09-13T16:54:30Z</dcterms:created>
  <dcterms:modified xsi:type="dcterms:W3CDTF">2018-09-12T07:35:00Z</dcterms:modified>
</cp:coreProperties>
</file>