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06D" w:rsidP="00722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TLI33215 Certificate III in Terminal Train Driving</w:t>
      </w:r>
      <w:r>
        <w:fldChar w:fldCharType="end"/>
      </w:r>
    </w:p>
    <w:p w:rsidR="0072206D" w:rsidP="0072206D">
      <w:pPr>
        <w:pStyle w:val="Version"/>
        <w:sectPr w:rsidSect="00443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43317" w:rsidP="00443317">
      <w:pPr>
        <w:pStyle w:val="SuperHeading"/>
      </w:pPr>
      <w:r w:rsidRPr="00443317">
        <w:t>TLI33215 Certificate III in Terminal Train Driving</w:t>
      </w:r>
    </w:p>
    <w:p w:rsidR="00000000" w:rsidRPr="00443317" w:rsidP="00443317">
      <w:pPr>
        <w:pStyle w:val="Heading1"/>
      </w:pPr>
      <w:bookmarkStart w:id="1" w:name="O_1117427"/>
      <w:bookmarkEnd w:id="1"/>
      <w:r w:rsidRPr="004433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rPr>
                <w:rStyle w:val="SpecialBold"/>
              </w:rPr>
              <w:t>Release 4</w:t>
            </w:r>
            <w:r w:rsidRPr="00443317">
              <w:t>. This is the fourth release of this qualification in the TLI Transport and Logistics Training Package. The following units have been updated in the general elective units:</w:t>
            </w:r>
          </w:p>
          <w:p w:rsidR="00000000" w:rsidRPr="00443317" w:rsidP="00443317">
            <w:pPr>
              <w:pStyle w:val="ListBullet"/>
            </w:pPr>
            <w:r w:rsidRPr="00443317">
              <w:t>HLTAID011 Provide first aid</w:t>
            </w:r>
          </w:p>
          <w:p w:rsidR="00000000" w:rsidP="00443317">
            <w:pPr>
              <w:pStyle w:val="ListBullet"/>
              <w:rPr>
                <w:lang w:val="en-NZ"/>
              </w:rPr>
            </w:pPr>
            <w:r w:rsidRPr="00443317">
              <w:t>TLIF0020 Safely</w:t>
            </w:r>
            <w:r w:rsidRPr="00443317">
              <w:t xml:space="preserve"> access the rail corridor.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rPr>
                <w:rStyle w:val="SpecialBold"/>
              </w:rPr>
              <w:t>Release 3</w:t>
            </w:r>
            <w:r w:rsidRPr="00443317">
              <w:t>. This is the third release of this qualification in the TLI Transport and Logistics Training Package. The following units have been added to the general elective units:</w:t>
            </w:r>
          </w:p>
          <w:p w:rsidR="00000000" w:rsidRPr="00443317" w:rsidP="00443317">
            <w:pPr>
              <w:pStyle w:val="ListBullet"/>
            </w:pPr>
            <w:r w:rsidRPr="00443317">
              <w:t>TLIB0007 Respond and rectify rail traffic autono</w:t>
            </w:r>
            <w:r w:rsidRPr="00443317">
              <w:t>mous operations</w:t>
            </w:r>
          </w:p>
          <w:p w:rsidR="00000000" w:rsidRPr="00443317" w:rsidP="00443317">
            <w:pPr>
              <w:pStyle w:val="ListBullet"/>
            </w:pPr>
            <w:r w:rsidRPr="00443317">
              <w:t>TLIC0005 Close down rail traffic from autonomous operations</w:t>
            </w:r>
          </w:p>
          <w:p w:rsidR="00000000" w:rsidRPr="00443317" w:rsidP="00443317">
            <w:pPr>
              <w:pStyle w:val="ListBullet"/>
            </w:pPr>
            <w:r w:rsidRPr="00443317">
              <w:t>TLIC0006 Set up rail traffic for autonomous operation</w:t>
            </w:r>
          </w:p>
          <w:p w:rsidR="00000000" w:rsidP="00443317">
            <w:pPr>
              <w:pStyle w:val="ListBullet"/>
              <w:rPr>
                <w:lang w:val="en-NZ"/>
              </w:rPr>
            </w:pPr>
            <w:r w:rsidRPr="00443317">
              <w:t>TLIF0015 Recognise the impact of human capabilities/limitations on human performance in a rail environment.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rPr>
                <w:rStyle w:val="SpecialBold"/>
              </w:rPr>
              <w:t>Release 2</w:t>
            </w:r>
            <w:r w:rsidRPr="00443317">
              <w:t>. This i</w:t>
            </w:r>
            <w:r w:rsidRPr="00443317">
              <w:t xml:space="preserve">s the second release of this qualification in the TLI Transport and Logistics Training Package. The following modifications have been made: </w:t>
            </w:r>
          </w:p>
          <w:p w:rsidR="00000000" w:rsidRPr="00443317" w:rsidP="00443317">
            <w:pPr>
              <w:pStyle w:val="ListBullet"/>
            </w:pPr>
            <w:r w:rsidRPr="00443317">
              <w:t>TLIE0002 Process workplace documentation has an updated code</w:t>
            </w:r>
          </w:p>
          <w:p w:rsidR="00000000" w:rsidP="00443317">
            <w:pPr>
              <w:pStyle w:val="ListBullet"/>
              <w:rPr>
                <w:lang w:val="en-NZ"/>
              </w:rPr>
            </w:pPr>
            <w:r w:rsidRPr="00443317">
              <w:t xml:space="preserve">TLIF0008 Apply safety critical communications in the </w:t>
            </w:r>
            <w:r w:rsidRPr="00443317">
              <w:t>rail environment added to the general elective units.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rPr>
                <w:rStyle w:val="SpecialBold"/>
              </w:rPr>
              <w:t>Release 1</w:t>
            </w:r>
            <w:r w:rsidRPr="00443317">
              <w:t>. This is the first release of this qualification in the TLI Transport and Logistics Training Package.</w:t>
            </w:r>
          </w:p>
        </w:tc>
      </w:tr>
    </w:tbl>
    <w:p w:rsidR="00000000" w:rsidRPr="00443317" w:rsidP="00443317">
      <w:pPr>
        <w:pStyle w:val="NoPaddingFontSize1"/>
      </w:pPr>
    </w:p>
    <w:p w:rsidR="00000000" w:rsidRPr="00443317" w:rsidP="00443317">
      <w:pPr>
        <w:pStyle w:val="AllowPageBreak"/>
      </w:pPr>
    </w:p>
    <w:p w:rsidR="00000000" w:rsidRPr="00443317" w:rsidP="00443317">
      <w:pPr>
        <w:pStyle w:val="Heading1"/>
      </w:pPr>
      <w:bookmarkStart w:id="2" w:name="O_1117426"/>
      <w:bookmarkEnd w:id="2"/>
      <w:r w:rsidRPr="0044331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t>This is a general qualification for a person engaged in terminal train driving.</w:t>
            </w:r>
          </w:p>
          <w:p w:rsidR="00000000" w:rsidRPr="00443317" w:rsidP="00443317">
            <w:pPr>
              <w:pStyle w:val="BodyText"/>
            </w:pPr>
            <w:r w:rsidRPr="00443317">
              <w:t>This qualification requires the application of a broad range of knowledge and skills in varied contexts to undertake skilled work within a terminal train driving environment.</w:t>
            </w:r>
          </w:p>
          <w:p w:rsidR="00000000" w:rsidRPr="00443317" w:rsidP="00443317">
            <w:pPr>
              <w:pStyle w:val="BodyText"/>
            </w:pPr>
            <w:r w:rsidRPr="00443317">
              <w:t>T</w:t>
            </w:r>
            <w:r w:rsidRPr="00443317">
              <w:t xml:space="preserve">his qualification requires the skills and knowledge to: </w:t>
            </w:r>
          </w:p>
          <w:p w:rsidR="00000000" w:rsidRPr="00443317" w:rsidP="00443317">
            <w:pPr>
              <w:pStyle w:val="ListBullet"/>
            </w:pPr>
            <w:r w:rsidRPr="00443317">
              <w:t>interpret and act on available information</w:t>
            </w:r>
          </w:p>
          <w:p w:rsidR="00000000" w:rsidRPr="00443317" w:rsidP="00443317">
            <w:pPr>
              <w:pStyle w:val="ListBullet"/>
            </w:pPr>
            <w:r w:rsidRPr="00443317">
              <w:t>apply and communicate known solutions to a variety of predictable problems and to deal with unforeseen contingencies using known solutions</w:t>
            </w:r>
          </w:p>
          <w:p w:rsidR="00000000" w:rsidRPr="00443317" w:rsidP="00443317">
            <w:pPr>
              <w:pStyle w:val="ListBullet"/>
            </w:pPr>
            <w:r w:rsidRPr="00443317">
              <w:t>provide technica</w:t>
            </w:r>
            <w:r w:rsidRPr="00443317">
              <w:t>l information to a variety of specialist and non-specialist audiences</w:t>
            </w:r>
          </w:p>
          <w:p w:rsidR="00000000" w:rsidRPr="00443317" w:rsidP="00443317">
            <w:pPr>
              <w:pStyle w:val="ListBullet"/>
            </w:pPr>
            <w:r w:rsidRPr="00443317">
              <w:t>undertake routine and some non-routine tasks in a range of skilled operations.</w:t>
            </w:r>
          </w:p>
          <w:p w:rsidR="00000000" w:rsidRPr="00443317" w:rsidP="00443317">
            <w:pPr>
              <w:pStyle w:val="BodyText"/>
            </w:pPr>
            <w:r w:rsidRPr="00443317">
              <w:t>These skills and knowledge will be applied to known routines, methods, procedures and time constraints whil</w:t>
            </w:r>
            <w:r w:rsidRPr="00443317">
              <w:t>e taking responsibility for own outputs.</w:t>
            </w:r>
          </w:p>
          <w:p w:rsidR="00000000" w:rsidRPr="00443317" w:rsidP="00443317">
            <w:pPr>
              <w:pStyle w:val="BodyText"/>
            </w:pPr>
            <w:r w:rsidRPr="00443317">
              <w:rPr>
                <w:rStyle w:val="SpecialBold"/>
              </w:rPr>
              <w:t>Job roles</w:t>
            </w:r>
          </w:p>
          <w:p w:rsidR="00000000" w:rsidRPr="00443317" w:rsidP="00443317">
            <w:pPr>
              <w:pStyle w:val="BodyText"/>
            </w:pPr>
            <w:r w:rsidRPr="00443317">
              <w:t>Job roles and titles vary across different sectors. Possible job titles relevant to this qualification include:</w:t>
            </w:r>
          </w:p>
          <w:p w:rsidR="00000000" w:rsidRPr="00443317" w:rsidP="00443317">
            <w:pPr>
              <w:pStyle w:val="ListBullet"/>
            </w:pPr>
            <w:r w:rsidRPr="00443317">
              <w:t>terminal operator</w:t>
            </w:r>
          </w:p>
          <w:p w:rsidR="00000000" w:rsidRPr="00443317" w:rsidP="00443317">
            <w:pPr>
              <w:pStyle w:val="ListBullet"/>
            </w:pPr>
            <w:r w:rsidRPr="00443317">
              <w:t>terminal train driver</w:t>
            </w:r>
          </w:p>
          <w:p w:rsidR="00000000" w:rsidRPr="00443317" w:rsidP="00443317">
            <w:pPr>
              <w:pStyle w:val="ListBullet"/>
            </w:pPr>
            <w:r w:rsidRPr="00443317">
              <w:t>yard terminal driver.</w:t>
            </w:r>
          </w:p>
          <w:p w:rsidR="00000000" w:rsidRPr="00443317" w:rsidP="00443317">
            <w:pPr>
              <w:pStyle w:val="BodyText"/>
            </w:pPr>
            <w:r w:rsidRPr="00443317">
              <w:t>No licensing, legislative or certification requirements apply to this qualification at the time of publication.</w:t>
            </w:r>
          </w:p>
        </w:tc>
      </w:tr>
    </w:tbl>
    <w:p w:rsidR="00000000" w:rsidRPr="00443317" w:rsidP="00443317">
      <w:pPr>
        <w:pStyle w:val="NoPaddingFontSize1"/>
      </w:pPr>
    </w:p>
    <w:p w:rsidR="00000000" w:rsidRPr="00443317" w:rsidP="00443317">
      <w:pPr>
        <w:pStyle w:val="AllowPageBreak"/>
      </w:pPr>
    </w:p>
    <w:p w:rsidR="00000000" w:rsidRPr="00443317" w:rsidP="00443317">
      <w:pPr>
        <w:pStyle w:val="Heading1"/>
      </w:pPr>
      <w:bookmarkStart w:id="3" w:name="O_1117425"/>
      <w:bookmarkEnd w:id="3"/>
      <w:r w:rsidRPr="00443317">
        <w:t>Entry Requirements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44331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t>There are no entry requirements for this qualification.</w:t>
            </w:r>
          </w:p>
        </w:tc>
      </w:tr>
    </w:tbl>
    <w:p w:rsidR="00000000" w:rsidRPr="00443317" w:rsidP="00443317">
      <w:pPr>
        <w:pStyle w:val="NoPaddingFontSize1"/>
      </w:pPr>
    </w:p>
    <w:p w:rsidR="00000000" w:rsidRPr="00443317" w:rsidP="00443317">
      <w:pPr>
        <w:pStyle w:val="AllowPageBreak"/>
      </w:pPr>
    </w:p>
    <w:p w:rsidR="00000000" w:rsidRPr="00443317" w:rsidP="00443317">
      <w:pPr>
        <w:pStyle w:val="Heading1"/>
      </w:pPr>
      <w:bookmarkStart w:id="4" w:name="O_1117424"/>
      <w:bookmarkEnd w:id="4"/>
      <w:r w:rsidRPr="0044331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0"/>
        <w:gridCol w:w="7897"/>
      </w:tblGrid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t xml:space="preserve">A total of </w:t>
            </w:r>
            <w:r w:rsidRPr="00443317">
              <w:rPr>
                <w:rStyle w:val="SpecialBold"/>
              </w:rPr>
              <w:t>17 units</w:t>
            </w:r>
            <w:r w:rsidRPr="00443317">
              <w:t xml:space="preserve"> </w:t>
            </w:r>
            <w:r w:rsidRPr="00443317">
              <w:rPr>
                <w:rStyle w:val="SpecialBold"/>
              </w:rPr>
              <w:t>of competency</w:t>
            </w:r>
            <w:r w:rsidRPr="00443317">
              <w:t xml:space="preserve"> comprising:</w:t>
            </w:r>
          </w:p>
          <w:p w:rsidR="00000000" w:rsidRPr="00443317" w:rsidP="00443317">
            <w:pPr>
              <w:pStyle w:val="BodyText"/>
            </w:pPr>
            <w:r w:rsidRPr="00443317">
              <w:rPr>
                <w:rStyle w:val="SpecialBold"/>
              </w:rPr>
              <w:t>9 core units</w:t>
            </w:r>
            <w:r w:rsidRPr="00443317">
              <w:t xml:space="preserve"> listed below, </w:t>
            </w:r>
            <w:r w:rsidRPr="00443317">
              <w:rPr>
                <w:rStyle w:val="SpecialBold"/>
              </w:rPr>
              <w:t>plus</w:t>
            </w:r>
          </w:p>
          <w:p w:rsidR="00000000" w:rsidRPr="00443317" w:rsidP="00443317">
            <w:pPr>
              <w:pStyle w:val="BodyText"/>
            </w:pPr>
            <w:r w:rsidRPr="00443317">
              <w:rPr>
                <w:rStyle w:val="SpecialBold"/>
              </w:rPr>
              <w:t>8 general elective units</w:t>
            </w:r>
            <w:r w:rsidRPr="00443317">
              <w:t xml:space="preserve"> from the general elective units listed below. </w:t>
            </w:r>
          </w:p>
          <w:p w:rsidR="00000000" w:rsidRPr="00443317" w:rsidP="00443317">
            <w:pPr>
              <w:pStyle w:val="BodyText"/>
            </w:pPr>
            <w:r w:rsidRPr="00443317">
              <w:t>Up to</w:t>
            </w:r>
            <w:r w:rsidRPr="00443317">
              <w:rPr>
                <w:rStyle w:val="SpecialBold"/>
              </w:rPr>
              <w:t xml:space="preserve"> 3 of the general elective units</w:t>
            </w:r>
            <w:r w:rsidRPr="00443317">
              <w:t xml:space="preserve"> may be selected from any relevant nationally endorsed Training Package. The gen</w:t>
            </w:r>
            <w:r w:rsidRPr="00443317">
              <w:t>eral elective units must contribute to the vocational outcomes of the qualification.</w:t>
            </w:r>
          </w:p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Where imported units are selected, care must be taken to ensure that all prerequisite units specified are complied with.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rPr>
                <w:rStyle w:val="SpecialBold"/>
              </w:rPr>
              <w:t>Core units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TLIB0132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Start up and shut down a s</w:t>
            </w:r>
            <w:r w:rsidRPr="00443317">
              <w:t>ingle locomotive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TLIB2131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Prepare train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TLIB3123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Apply awareness of motive power unit fundamentals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TLIC0079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Operate a motive power unit within defined limits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TLIC3027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Stable a motive power unit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TLIE2007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Use communications systems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TLIF2010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Apply fatigue management strategies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TLIF3058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Apply safeworking rules and regulations to rail functions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TLIU2012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Participate in environmentally sustainable work practices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rPr>
                <w:rStyle w:val="SpecialBold"/>
              </w:rPr>
              <w:t>General elective units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HLTAID011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Provide first aid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TLIB0007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Respond and rectify rail traffic autonomous operations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TLIB2122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Apply awareness of fundamentals of rail operations in yards or sidings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TLIB3018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Conduct full train examination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TLIB3019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Test train braking system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TLIB3021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Conduct train roll-by inspection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 xml:space="preserve">TLIB3113 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Diagnose and rectify minor faults on motive power units and rolling stock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TLIB3118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 xml:space="preserve">Apply awareness of railway fundamentals 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TLIB4078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Carry out a train roll-by inspection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TLIB4079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 xml:space="preserve">Conduct a general train examination 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TLIB4081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Provision a motive power unit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TLIB4082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Set up motive power units in multi-coupled consist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TLIC0005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Close down rail traffic from autonomous operations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TLIC0006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Set up rail traffic for autonomous operation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TLIC3017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Shunt rolling stock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TLIC3048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Shunt, couple and uncouple electric passenger trains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TLIC3082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Operate a locomotive by portable remote control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TLIC4074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Shunt, couple and uncouple rail vehicles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 xml:space="preserve">TLIE0002 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Process workplace documentation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 xml:space="preserve">TLIE1005 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Carry out basic workplace calculations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 xml:space="preserve">TLIE3002 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Estimate/calculate mass, area and quantify dimensions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TLIF0008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Apply safety critical communications in the rail environment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TLIF0015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Recognise the impact of human capabilities/limitations on human performance in a rail environment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TLIF0020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Safely access the rail corridor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TLIF2018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Operate firefighting equipment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TLIF3085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Apply local incident response procedures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 xml:space="preserve">TLIF3091 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Apply awareness of dangerous goods and hazardous materials requirements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TLIK2010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Use infotechnology devices in the workp</w:t>
            </w:r>
            <w:r w:rsidRPr="00443317">
              <w:t>lace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TLIL2048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Prepare for train departure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TLIW2041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Clip points and apply rail safety equipment</w:t>
            </w:r>
          </w:p>
        </w:tc>
      </w:tr>
      <w:tr w:rsidTr="00443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317">
            <w:pPr>
              <w:pStyle w:val="BodyText"/>
              <w:rPr>
                <w:lang w:val="en-NZ"/>
              </w:rPr>
            </w:pPr>
            <w:r w:rsidRPr="00443317">
              <w:t>TLIW3026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3317" w:rsidP="00443317">
            <w:pPr>
              <w:pStyle w:val="BodyText"/>
            </w:pPr>
            <w:r w:rsidRPr="00443317">
              <w:t>Operate stand alone signalling/point control equipment</w:t>
            </w:r>
          </w:p>
        </w:tc>
      </w:tr>
    </w:tbl>
    <w:p w:rsidR="00000000" w:rsidRPr="00443317" w:rsidP="00443317">
      <w:pPr>
        <w:pStyle w:val="NoPaddingFontSize1"/>
      </w:pPr>
    </w:p>
    <w:p w:rsidR="00000000" w:rsidRPr="00443317" w:rsidP="00443317">
      <w:pPr>
        <w:pStyle w:val="AllowPageBreak"/>
      </w:pPr>
    </w:p>
    <w:p w:rsidR="00000000" w:rsidRPr="00443317" w:rsidP="00443317">
      <w:pPr>
        <w:pStyle w:val="Heading1"/>
      </w:pPr>
      <w:bookmarkStart w:id="5" w:name="O_1117423"/>
      <w:bookmarkEnd w:id="5"/>
      <w:r w:rsidRPr="00443317">
        <w:t>Qualification Mapping Information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44331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317" w:rsidP="00443317">
            <w:pPr>
              <w:pStyle w:val="BodyText"/>
            </w:pPr>
            <w:r w:rsidRPr="00443317">
              <w:t>This qualification replaces and is equivalent to TLI33213 Certificate III in Terminal Train Driving.</w:t>
            </w:r>
          </w:p>
        </w:tc>
      </w:tr>
    </w:tbl>
    <w:p w:rsidR="00000000" w:rsidRPr="00443317" w:rsidP="00443317">
      <w:pPr>
        <w:pStyle w:val="NoPaddingFontSize1"/>
      </w:pPr>
    </w:p>
    <w:p w:rsidR="00000000" w:rsidRPr="00443317" w:rsidP="00443317">
      <w:pPr>
        <w:pStyle w:val="AllowPageBreak"/>
      </w:pPr>
    </w:p>
    <w:p w:rsidR="00000000" w:rsidRPr="00443317" w:rsidP="00443317">
      <w:pPr>
        <w:pStyle w:val="Heading1"/>
      </w:pPr>
      <w:bookmarkStart w:id="6" w:name="O_1117428"/>
      <w:bookmarkEnd w:id="6"/>
      <w:r w:rsidRPr="00443317">
        <w:t>Links</w:t>
      </w:r>
    </w:p>
    <w:p w:rsidR="00000000" w:rsidRPr="00443317" w:rsidP="0072206D">
      <w:pPr>
        <w:pStyle w:val="BodyText"/>
      </w:pPr>
      <w:r w:rsidRPr="00443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F38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43317" w:rsidP="00443317"/>
    <w:sectPr w:rsidSect="004433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17" w:rsidRPr="0072206D" w:rsidP="00722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6D" w:rsidP="00443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206D" w:rsidP="00443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206D" w:rsidP="00443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317" w:rsidRPr="0072206D" w:rsidP="00722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6D" w:rsidRPr="002D2AF8" w:rsidP="00443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TLI33215 Certificate III in Terminal Train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72206D" w:rsidP="00443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7C3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28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317"/>
  </w:style>
  <w:style w:type="character" w:customStyle="1" w:styleId="Heading1Char">
    <w:name w:val="Heading 1 Char"/>
    <w:basedOn w:val="DefaultParagraphFont"/>
    <w:link w:val="Heading1"/>
    <w:rsid w:val="00443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3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317"/>
    <w:rPr>
      <w:b/>
      <w:spacing w:val="0"/>
    </w:rPr>
  </w:style>
  <w:style w:type="paragraph" w:customStyle="1" w:styleId="SuperHeading">
    <w:name w:val="SuperHeading"/>
    <w:basedOn w:val="Normal"/>
    <w:rsid w:val="00443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3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3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3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317"/>
    <w:rPr>
      <w:i/>
    </w:rPr>
  </w:style>
  <w:style w:type="paragraph" w:styleId="Caption">
    <w:name w:val="caption"/>
    <w:basedOn w:val="BodyText"/>
    <w:next w:val="Normal"/>
    <w:qFormat/>
    <w:rsid w:val="00443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317"/>
  </w:style>
  <w:style w:type="paragraph" w:styleId="TableofFigures">
    <w:name w:val="table of figures"/>
    <w:basedOn w:val="Normal"/>
    <w:next w:val="Normal"/>
    <w:semiHidden/>
    <w:rsid w:val="00443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3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3317"/>
    <w:rPr>
      <w:rFonts w:ascii="Wingdings" w:hAnsi="Wingdings"/>
    </w:rPr>
  </w:style>
  <w:style w:type="paragraph" w:customStyle="1" w:styleId="TableHeading">
    <w:name w:val="Table Heading"/>
    <w:basedOn w:val="HeadingBase"/>
    <w:rsid w:val="00443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317"/>
    <w:rPr>
      <w:color w:val="0033CC"/>
      <w:u w:val="none"/>
    </w:rPr>
  </w:style>
  <w:style w:type="paragraph" w:customStyle="1" w:styleId="BodyTextRight">
    <w:name w:val="Body Text Right"/>
    <w:basedOn w:val="BodyText"/>
    <w:rsid w:val="00443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3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317"/>
    <w:rPr>
      <w:sz w:val="32"/>
    </w:rPr>
  </w:style>
  <w:style w:type="paragraph" w:customStyle="1" w:styleId="HeadingProcedure">
    <w:name w:val="Heading Procedure"/>
    <w:basedOn w:val="HeadingBase"/>
    <w:next w:val="Normal"/>
    <w:rsid w:val="00443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317"/>
    <w:pPr>
      <w:spacing w:before="60" w:after="60"/>
    </w:pPr>
  </w:style>
  <w:style w:type="paragraph" w:styleId="ListContinue">
    <w:name w:val="List Continue"/>
    <w:basedOn w:val="List"/>
    <w:rsid w:val="00443317"/>
    <w:pPr>
      <w:ind w:firstLine="0"/>
    </w:pPr>
  </w:style>
  <w:style w:type="paragraph" w:customStyle="1" w:styleId="ListNote">
    <w:name w:val="List Note"/>
    <w:basedOn w:val="List"/>
    <w:rsid w:val="00443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317"/>
    <w:rPr>
      <w:rFonts w:ascii="Courier New" w:hAnsi="Courier New"/>
    </w:rPr>
  </w:style>
  <w:style w:type="paragraph" w:customStyle="1" w:styleId="NoteBullet">
    <w:name w:val="Note Bullet"/>
    <w:basedOn w:val="Note"/>
    <w:rsid w:val="00443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3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3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317"/>
    <w:rPr>
      <w:b/>
      <w:smallCaps/>
    </w:rPr>
  </w:style>
  <w:style w:type="paragraph" w:customStyle="1" w:styleId="TableListNumber">
    <w:name w:val="Table List Number"/>
    <w:basedOn w:val="ListNumber"/>
    <w:rsid w:val="00443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317"/>
    <w:pPr>
      <w:numPr>
        <w:numId w:val="8"/>
      </w:numPr>
    </w:pPr>
  </w:style>
  <w:style w:type="paragraph" w:customStyle="1" w:styleId="ListAlpha2">
    <w:name w:val="List Alpha 2"/>
    <w:basedOn w:val="List2"/>
    <w:rsid w:val="00443317"/>
    <w:pPr>
      <w:numPr>
        <w:numId w:val="7"/>
      </w:numPr>
    </w:pPr>
  </w:style>
  <w:style w:type="paragraph" w:styleId="List2">
    <w:name w:val="List 2"/>
    <w:basedOn w:val="BodyText"/>
    <w:rsid w:val="00443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3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3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317"/>
    <w:pPr>
      <w:numPr>
        <w:numId w:val="3"/>
      </w:numPr>
    </w:pPr>
  </w:style>
  <w:style w:type="paragraph" w:styleId="ListContinue2">
    <w:name w:val="List Continue 2"/>
    <w:basedOn w:val="List2"/>
    <w:rsid w:val="00443317"/>
    <w:pPr>
      <w:ind w:firstLine="0"/>
    </w:pPr>
  </w:style>
  <w:style w:type="paragraph" w:styleId="ListContinue3">
    <w:name w:val="List Continue 3"/>
    <w:basedOn w:val="List3"/>
    <w:rsid w:val="00443317"/>
    <w:pPr>
      <w:ind w:left="1021" w:firstLine="0"/>
    </w:pPr>
  </w:style>
  <w:style w:type="paragraph" w:styleId="ListContinue4">
    <w:name w:val="List Continue 4"/>
    <w:basedOn w:val="List4"/>
    <w:rsid w:val="00443317"/>
    <w:pPr>
      <w:ind w:firstLine="0"/>
    </w:pPr>
  </w:style>
  <w:style w:type="paragraph" w:styleId="ListContinue5">
    <w:name w:val="List Continue 5"/>
    <w:basedOn w:val="List5"/>
    <w:rsid w:val="00443317"/>
    <w:pPr>
      <w:ind w:firstLine="0"/>
    </w:pPr>
  </w:style>
  <w:style w:type="paragraph" w:styleId="ListNumber3">
    <w:name w:val="List Number 3"/>
    <w:basedOn w:val="List3"/>
    <w:rsid w:val="00443317"/>
    <w:pPr>
      <w:numPr>
        <w:numId w:val="4"/>
      </w:numPr>
    </w:pPr>
  </w:style>
  <w:style w:type="paragraph" w:styleId="ListNumber4">
    <w:name w:val="List Number 4"/>
    <w:basedOn w:val="List4"/>
    <w:rsid w:val="00443317"/>
    <w:pPr>
      <w:numPr>
        <w:numId w:val="5"/>
      </w:numPr>
    </w:pPr>
  </w:style>
  <w:style w:type="paragraph" w:styleId="ListNumber5">
    <w:name w:val="List Number 5"/>
    <w:basedOn w:val="List5"/>
    <w:rsid w:val="00443317"/>
    <w:pPr>
      <w:numPr>
        <w:numId w:val="6"/>
      </w:numPr>
    </w:pPr>
  </w:style>
  <w:style w:type="paragraph" w:styleId="BlockText">
    <w:name w:val="Block Text"/>
    <w:basedOn w:val="Normal"/>
    <w:rsid w:val="00443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317"/>
    <w:rPr>
      <w:sz w:val="16"/>
      <w:vertAlign w:val="superscript"/>
    </w:rPr>
  </w:style>
  <w:style w:type="character" w:customStyle="1" w:styleId="Symbols">
    <w:name w:val="Symbols"/>
    <w:basedOn w:val="DefaultParagraphFont"/>
    <w:rsid w:val="00443317"/>
    <w:rPr>
      <w:rFonts w:ascii="Symbol" w:hAnsi="Symbol"/>
    </w:rPr>
  </w:style>
  <w:style w:type="character" w:customStyle="1" w:styleId="MenuOptions">
    <w:name w:val="Menu Options"/>
    <w:basedOn w:val="DefaultParagraphFont"/>
    <w:rsid w:val="00443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317"/>
    <w:rPr>
      <w:b/>
    </w:rPr>
  </w:style>
  <w:style w:type="character" w:customStyle="1" w:styleId="Underlined">
    <w:name w:val="Underlined"/>
    <w:basedOn w:val="DefaultParagraphFont"/>
    <w:rsid w:val="00443317"/>
    <w:rPr>
      <w:u w:val="single"/>
    </w:rPr>
  </w:style>
  <w:style w:type="paragraph" w:customStyle="1" w:styleId="TableBodyTextRight">
    <w:name w:val="Table Body Text Right"/>
    <w:basedOn w:val="TableBodyText"/>
    <w:rsid w:val="00443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317"/>
    <w:rPr>
      <w:sz w:val="18"/>
    </w:rPr>
  </w:style>
  <w:style w:type="paragraph" w:customStyle="1" w:styleId="BodySmallRight">
    <w:name w:val="Body Small Right"/>
    <w:basedOn w:val="BodyTextRight"/>
    <w:rsid w:val="00443317"/>
    <w:rPr>
      <w:sz w:val="18"/>
      <w:szCs w:val="18"/>
    </w:rPr>
  </w:style>
  <w:style w:type="paragraph" w:customStyle="1" w:styleId="MarginEdition">
    <w:name w:val="Margin Edition"/>
    <w:basedOn w:val="MarginNote"/>
    <w:rsid w:val="00443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317"/>
    <w:rPr>
      <w:sz w:val="2"/>
      <w:szCs w:val="2"/>
    </w:rPr>
  </w:style>
  <w:style w:type="character" w:customStyle="1" w:styleId="Small">
    <w:name w:val="Small"/>
    <w:basedOn w:val="DefaultParagraphFont"/>
    <w:rsid w:val="00443317"/>
    <w:rPr>
      <w:sz w:val="16"/>
    </w:rPr>
  </w:style>
  <w:style w:type="paragraph" w:customStyle="1" w:styleId="WideTable">
    <w:name w:val="Wide Table"/>
    <w:basedOn w:val="Normal"/>
    <w:rsid w:val="00443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317"/>
  </w:style>
  <w:style w:type="paragraph" w:styleId="Quote">
    <w:name w:val="Quote"/>
    <w:basedOn w:val="Heading1"/>
    <w:link w:val="QuoteChar"/>
    <w:qFormat/>
    <w:rsid w:val="00443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317"/>
    <w:pPr>
      <w:pageBreakBefore/>
    </w:pPr>
  </w:style>
  <w:style w:type="paragraph" w:customStyle="1" w:styleId="Border">
    <w:name w:val="Border"/>
    <w:basedOn w:val="Normal"/>
    <w:qFormat/>
    <w:rsid w:val="00443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317"/>
    <w:rPr>
      <w:u w:val="single"/>
    </w:rPr>
  </w:style>
  <w:style w:type="character" w:customStyle="1" w:styleId="BoldandItalics">
    <w:name w:val="Bold and Italics"/>
    <w:qFormat/>
    <w:rsid w:val="00443317"/>
    <w:rPr>
      <w:b/>
      <w:i/>
      <w:u w:val="none"/>
    </w:rPr>
  </w:style>
  <w:style w:type="paragraph" w:styleId="BalloonText">
    <w:name w:val="Balloon Text"/>
    <w:basedOn w:val="Normal"/>
    <w:link w:val="BalloonTextChar"/>
    <w:rsid w:val="00443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317"/>
    <w:pPr>
      <w:spacing w:before="0" w:after="0"/>
    </w:pPr>
  </w:style>
  <w:style w:type="paragraph" w:customStyle="1" w:styleId="BodyTextBold">
    <w:name w:val="Body Text Bold"/>
    <w:basedOn w:val="BodyText"/>
    <w:qFormat/>
    <w:rsid w:val="00443317"/>
    <w:rPr>
      <w:b/>
    </w:rPr>
  </w:style>
  <w:style w:type="character" w:styleId="Hyperlink">
    <w:name w:val="Hyperlink"/>
    <w:basedOn w:val="DefaultParagraphFont"/>
    <w:uiPriority w:val="99"/>
    <w:unhideWhenUsed/>
    <w:rsid w:val="00722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782</Words>
  <Characters>4874</Characters>
  <Application>Microsoft Office Word</Application>
  <DocSecurity>0</DocSecurity>
  <Lines>162</Lines>
  <Paragraphs>148</Paragraphs>
  <ScaleCrop>false</ScaleCrop>
  <Company>Author-it Software Corporation Ltd.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TLI33215 Certificate III in Terminal Train Driving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2021-01-29T17:36:54Z</dcterms:created>
  <dcterms:modified xsi:type="dcterms:W3CDTF">2021-01-27T01:51:00Z</dcterms:modified>
</cp:coreProperties>
</file>