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3A52" w:rsidP="00F83A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TLI33121 Certificate III in Rail Customer Service</w:t>
      </w:r>
      <w:r>
        <w:fldChar w:fldCharType="end"/>
      </w:r>
    </w:p>
    <w:p w:rsidR="00F83A52" w:rsidP="00F83A52">
      <w:pPr>
        <w:pStyle w:val="Version"/>
        <w:sectPr w:rsidSect="007C25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C25C4" w:rsidP="007C25C4">
      <w:pPr>
        <w:pStyle w:val="SuperHeading"/>
      </w:pPr>
      <w:r w:rsidRPr="007C25C4">
        <w:t>TLI33121 Certificate III in Rail Customer Service</w:t>
      </w:r>
    </w:p>
    <w:p w:rsidR="00000000" w:rsidRPr="007C25C4" w:rsidP="007C25C4">
      <w:pPr>
        <w:pStyle w:val="Heading1"/>
      </w:pPr>
      <w:bookmarkStart w:id="1" w:name="O_1217925"/>
      <w:bookmarkEnd w:id="1"/>
      <w:r w:rsidRPr="007C25C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5C4" w:rsidP="007C25C4">
            <w:pPr>
              <w:pStyle w:val="BodyText"/>
            </w:pPr>
            <w:r w:rsidRPr="007C25C4">
              <w:rPr>
                <w:rStyle w:val="SpecialBold"/>
              </w:rPr>
              <w:t>Release 1</w:t>
            </w:r>
            <w:r w:rsidRPr="007C25C4">
              <w:t>. This is a new release of this qualification in the TLI Transport and Logistics Training Package.</w:t>
            </w:r>
          </w:p>
        </w:tc>
      </w:tr>
    </w:tbl>
    <w:p w:rsidR="00F83A52" w:rsidP="007C25C4">
      <w:pPr>
        <w:pStyle w:val="NoPaddingFontSize1"/>
      </w:pPr>
    </w:p>
    <w:p w:rsidR="00F83A52" w:rsidP="007C25C4">
      <w:pPr>
        <w:pStyle w:val="NoPaddingFontSize1"/>
      </w:pPr>
    </w:p>
    <w:p w:rsidR="00000000" w:rsidRPr="007C25C4" w:rsidP="007C25C4">
      <w:pPr>
        <w:pStyle w:val="Heading1"/>
      </w:pPr>
      <w:bookmarkStart w:id="2" w:name="O_1217926"/>
      <w:bookmarkEnd w:id="2"/>
      <w:r w:rsidRPr="007C25C4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5C4" w:rsidP="007C25C4">
            <w:pPr>
              <w:pStyle w:val="BodyText"/>
            </w:pPr>
            <w:r w:rsidRPr="007C25C4">
              <w:t>This is a qualification for a person who is engaged in the rail custom</w:t>
            </w:r>
            <w:r w:rsidRPr="007C25C4">
              <w:t xml:space="preserve">er service environment. </w:t>
            </w:r>
          </w:p>
          <w:p w:rsidR="00000000" w:rsidRPr="007C25C4" w:rsidP="007C25C4">
            <w:pPr>
              <w:pStyle w:val="BodyText"/>
            </w:pPr>
            <w:r w:rsidRPr="007C25C4">
              <w:t>They may perform a broad range of skilled applications in a wide variety of contexts, which may involve application of some discretion and judgement in selecting equipment, services or contingency measures. It may also include resp</w:t>
            </w:r>
            <w:r w:rsidRPr="007C25C4">
              <w:t>onsibility for coordinating the work of others.</w:t>
            </w:r>
          </w:p>
          <w:p w:rsidR="00000000" w:rsidRPr="007C25C4" w:rsidP="007C25C4">
            <w:pPr>
              <w:pStyle w:val="BodyText"/>
            </w:pPr>
            <w:r w:rsidRPr="007C25C4">
              <w:t>This qualification is aligned to the following defined roles:</w:t>
            </w:r>
          </w:p>
          <w:p w:rsidR="00000000" w:rsidRPr="007C25C4" w:rsidP="007C25C4">
            <w:pPr>
              <w:pStyle w:val="ListBullet"/>
            </w:pPr>
            <w:r w:rsidRPr="007C25C4">
              <w:t>passenger service officer</w:t>
            </w:r>
          </w:p>
          <w:p w:rsidR="00000000" w:rsidRPr="007C25C4" w:rsidP="007C25C4">
            <w:pPr>
              <w:pStyle w:val="ListBullet"/>
            </w:pPr>
            <w:r w:rsidRPr="007C25C4">
              <w:t>senior customer service assistant/officer</w:t>
            </w:r>
          </w:p>
          <w:p w:rsidR="00000000" w:rsidRPr="007C25C4" w:rsidP="007C25C4">
            <w:pPr>
              <w:pStyle w:val="ListBullet"/>
            </w:pPr>
            <w:r w:rsidRPr="007C25C4">
              <w:t>station manager</w:t>
            </w:r>
          </w:p>
          <w:p w:rsidR="00000000" w:rsidRPr="007C25C4" w:rsidP="007C25C4">
            <w:pPr>
              <w:pStyle w:val="ListBullet"/>
            </w:pPr>
            <w:r w:rsidRPr="007C25C4">
              <w:t>station officer</w:t>
            </w:r>
          </w:p>
          <w:p w:rsidR="00000000" w:rsidRPr="007C25C4" w:rsidP="007C25C4">
            <w:pPr>
              <w:pStyle w:val="ListBullet"/>
            </w:pPr>
            <w:r w:rsidRPr="007C25C4">
              <w:t>train conductor.</w:t>
            </w:r>
          </w:p>
          <w:p w:rsidR="00000000" w:rsidRPr="007C25C4" w:rsidP="007C25C4">
            <w:pPr>
              <w:pStyle w:val="BodyText"/>
            </w:pPr>
            <w:r w:rsidRPr="007C25C4">
              <w:t>No licensing, legislative or certification requirements apply to this qualification at the time of publication.</w:t>
            </w:r>
          </w:p>
        </w:tc>
      </w:tr>
    </w:tbl>
    <w:p w:rsidR="00F83A52" w:rsidP="007C25C4">
      <w:pPr>
        <w:pStyle w:val="NoPaddingFontSize1"/>
      </w:pPr>
    </w:p>
    <w:p w:rsidR="00F83A52" w:rsidP="007C25C4">
      <w:pPr>
        <w:pStyle w:val="NoPaddingFontSize1"/>
      </w:pPr>
    </w:p>
    <w:p w:rsidR="00000000" w:rsidRPr="007C25C4" w:rsidP="007C25C4">
      <w:pPr>
        <w:pStyle w:val="Heading1"/>
      </w:pPr>
      <w:bookmarkStart w:id="3" w:name="O_1217927"/>
      <w:bookmarkEnd w:id="3"/>
      <w:r w:rsidRPr="007C25C4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5C4" w:rsidP="007C25C4">
            <w:pPr>
              <w:pStyle w:val="BodyText"/>
            </w:pPr>
            <w:r w:rsidRPr="007C25C4">
              <w:t>There are no entry requirements for this qualification.</w:t>
            </w:r>
          </w:p>
        </w:tc>
      </w:tr>
    </w:tbl>
    <w:p w:rsidR="00F83A52" w:rsidP="007C25C4">
      <w:pPr>
        <w:pStyle w:val="NoPaddingFontSize1"/>
      </w:pPr>
    </w:p>
    <w:p w:rsidR="00F83A52" w:rsidP="007C25C4">
      <w:pPr>
        <w:pStyle w:val="NoPaddingFontSize1"/>
      </w:pPr>
    </w:p>
    <w:p w:rsidR="00000000" w:rsidRPr="007C25C4" w:rsidP="007C25C4">
      <w:pPr>
        <w:pStyle w:val="Heading1"/>
      </w:pPr>
      <w:bookmarkStart w:id="4" w:name="O_1217928"/>
      <w:bookmarkEnd w:id="4"/>
      <w:r w:rsidRPr="007C25C4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372"/>
        <w:gridCol w:w="81"/>
        <w:gridCol w:w="7559"/>
        <w:gridCol w:w="33"/>
        <w:gridCol w:w="452"/>
      </w:tblGrid>
      <w:tr w:rsidTr="007C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5C4" w:rsidP="007C25C4">
            <w:pPr>
              <w:pStyle w:val="BodyText"/>
            </w:pPr>
            <w:r w:rsidRPr="007C25C4">
              <w:t>A total o</w:t>
            </w:r>
            <w:r w:rsidRPr="007C25C4">
              <w:t xml:space="preserve">f </w:t>
            </w:r>
            <w:r w:rsidRPr="007C25C4">
              <w:rPr>
                <w:rStyle w:val="SpecialBold"/>
              </w:rPr>
              <w:t>12 units of competency</w:t>
            </w:r>
            <w:r w:rsidRPr="007C25C4">
              <w:t xml:space="preserve"> comprising:</w:t>
            </w:r>
          </w:p>
          <w:p w:rsidR="00000000" w:rsidRPr="007C25C4" w:rsidP="007C25C4">
            <w:pPr>
              <w:pStyle w:val="BodyText"/>
            </w:pPr>
            <w:r w:rsidRPr="007C25C4">
              <w:rPr>
                <w:rStyle w:val="SpecialBold"/>
              </w:rPr>
              <w:t xml:space="preserve">6 core units </w:t>
            </w:r>
            <w:r w:rsidRPr="007C25C4">
              <w:t xml:space="preserve">listed below, </w:t>
            </w:r>
            <w:r w:rsidRPr="007C25C4">
              <w:rPr>
                <w:rStyle w:val="SpecialBold"/>
              </w:rPr>
              <w:t>plus</w:t>
            </w:r>
          </w:p>
          <w:p w:rsidR="00000000" w:rsidRPr="007C25C4" w:rsidP="007C25C4">
            <w:pPr>
              <w:pStyle w:val="BodyText"/>
            </w:pPr>
            <w:r w:rsidRPr="007C25C4">
              <w:rPr>
                <w:rStyle w:val="SpecialBold"/>
              </w:rPr>
              <w:t>1 elective unit</w:t>
            </w:r>
            <w:r w:rsidRPr="007C25C4">
              <w:t xml:space="preserve"> from Group A Work health and safety, </w:t>
            </w:r>
            <w:r w:rsidRPr="007C25C4">
              <w:rPr>
                <w:rStyle w:val="SpecialBold"/>
              </w:rPr>
              <w:t>plus</w:t>
            </w:r>
          </w:p>
          <w:p w:rsidR="00000000" w:rsidRPr="007C25C4" w:rsidP="007C25C4">
            <w:pPr>
              <w:pStyle w:val="BodyText"/>
            </w:pPr>
            <w:r w:rsidRPr="007C25C4">
              <w:rPr>
                <w:rStyle w:val="SpecialBold"/>
              </w:rPr>
              <w:t>5 general elective units</w:t>
            </w:r>
            <w:r w:rsidRPr="007C25C4">
              <w:t xml:space="preserve"> from Group B listed below. </w:t>
            </w:r>
          </w:p>
          <w:p w:rsidR="00000000" w:rsidRPr="007C25C4" w:rsidP="007C25C4">
            <w:pPr>
              <w:pStyle w:val="BodyText"/>
            </w:pPr>
            <w:r w:rsidRPr="007C25C4">
              <w:t xml:space="preserve">Up to </w:t>
            </w:r>
            <w:r w:rsidRPr="007C25C4">
              <w:rPr>
                <w:rStyle w:val="SpecialBold"/>
              </w:rPr>
              <w:t>2 of the general elective units</w:t>
            </w:r>
            <w:r w:rsidRPr="007C25C4">
              <w:t xml:space="preserve"> may be selected from any relevant nationally endorsed Training Package. The general elective units must contribute to the vocational outcomes of the qualification.</w:t>
            </w:r>
          </w:p>
          <w:p w:rsidR="00000000" w:rsidP="007C25C4">
            <w:pPr>
              <w:pStyle w:val="BodyText"/>
              <w:rPr>
                <w:lang w:val="en-NZ"/>
              </w:rPr>
            </w:pPr>
            <w:r w:rsidRPr="007C25C4">
              <w:t>Where imported units are selected, care must be taken to ensure that all prerequisite units</w:t>
            </w:r>
            <w:r w:rsidRPr="007C25C4">
              <w:t xml:space="preserve"> specified are complied with.</w:t>
            </w:r>
          </w:p>
        </w:tc>
      </w:tr>
      <w:tr w:rsidTr="007C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5C4">
            <w:pPr>
              <w:pStyle w:val="BodyText"/>
              <w:rPr>
                <w:lang w:val="en-NZ"/>
              </w:rPr>
            </w:pPr>
            <w:r w:rsidRPr="007C25C4">
              <w:rPr>
                <w:rStyle w:val="SpecialBold"/>
              </w:rPr>
              <w:t>Core units</w:t>
            </w:r>
          </w:p>
        </w:tc>
      </w:tr>
      <w:tr w:rsidTr="007C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85" w:type="dxa"/>
        </w:trPr>
        <w:tc>
          <w:tcPr>
            <w:tcW w:w="14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5C4">
            <w:pPr>
              <w:pStyle w:val="BodyText"/>
              <w:rPr>
                <w:lang w:val="en-NZ"/>
              </w:rPr>
            </w:pPr>
            <w:r w:rsidRPr="007C25C4">
              <w:t>SITXCOM005</w:t>
            </w:r>
          </w:p>
        </w:tc>
        <w:tc>
          <w:tcPr>
            <w:tcW w:w="7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5C4">
            <w:pPr>
              <w:pStyle w:val="BodyText"/>
              <w:rPr>
                <w:lang w:val="en-NZ"/>
              </w:rPr>
            </w:pPr>
            <w:r w:rsidRPr="007C25C4">
              <w:t>Manage conflict</w:t>
            </w:r>
          </w:p>
        </w:tc>
      </w:tr>
      <w:tr w:rsidTr="007C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85" w:type="dxa"/>
        </w:trPr>
        <w:tc>
          <w:tcPr>
            <w:tcW w:w="14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5C4">
            <w:pPr>
              <w:pStyle w:val="BodyText"/>
              <w:rPr>
                <w:lang w:val="en-NZ"/>
              </w:rPr>
            </w:pPr>
            <w:r w:rsidRPr="007C25C4">
              <w:t>TLIB3118</w:t>
            </w:r>
          </w:p>
        </w:tc>
        <w:tc>
          <w:tcPr>
            <w:tcW w:w="7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5C4">
            <w:pPr>
              <w:pStyle w:val="BodyText"/>
              <w:rPr>
                <w:lang w:val="en-NZ"/>
              </w:rPr>
            </w:pPr>
            <w:r w:rsidRPr="007C25C4">
              <w:t>Apply awareness of railway fundamentals</w:t>
            </w:r>
          </w:p>
        </w:tc>
      </w:tr>
      <w:tr w:rsidTr="007C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85" w:type="dxa"/>
        </w:trPr>
        <w:tc>
          <w:tcPr>
            <w:tcW w:w="14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5C4">
            <w:pPr>
              <w:pStyle w:val="BodyText"/>
              <w:rPr>
                <w:lang w:val="en-NZ"/>
              </w:rPr>
            </w:pPr>
            <w:r w:rsidRPr="007C25C4">
              <w:t>TLIE3022</w:t>
            </w:r>
          </w:p>
        </w:tc>
        <w:tc>
          <w:tcPr>
            <w:tcW w:w="7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5C4">
            <w:pPr>
              <w:pStyle w:val="BodyText"/>
              <w:rPr>
                <w:lang w:val="en-NZ"/>
              </w:rPr>
            </w:pPr>
            <w:r w:rsidRPr="007C25C4">
              <w:t>Complete workplace documents</w:t>
            </w:r>
          </w:p>
        </w:tc>
      </w:tr>
      <w:tr w:rsidTr="007C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85" w:type="dxa"/>
        </w:trPr>
        <w:tc>
          <w:tcPr>
            <w:tcW w:w="14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5C4">
            <w:pPr>
              <w:pStyle w:val="BodyText"/>
              <w:rPr>
                <w:lang w:val="en-NZ"/>
              </w:rPr>
            </w:pPr>
            <w:r w:rsidRPr="007C25C4">
              <w:t>TLIF3085</w:t>
            </w:r>
          </w:p>
        </w:tc>
        <w:tc>
          <w:tcPr>
            <w:tcW w:w="7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5C4">
            <w:pPr>
              <w:pStyle w:val="BodyText"/>
              <w:rPr>
                <w:lang w:val="en-NZ"/>
              </w:rPr>
            </w:pPr>
            <w:r w:rsidRPr="007C25C4">
              <w:t>Apply local incident response procedures</w:t>
            </w:r>
          </w:p>
        </w:tc>
      </w:tr>
      <w:tr w:rsidTr="007C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85" w:type="dxa"/>
        </w:trPr>
        <w:tc>
          <w:tcPr>
            <w:tcW w:w="14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5C4">
            <w:pPr>
              <w:pStyle w:val="BodyText"/>
              <w:rPr>
                <w:lang w:val="en-NZ"/>
              </w:rPr>
            </w:pPr>
            <w:r w:rsidRPr="007C25C4">
              <w:t>TLIG3003</w:t>
            </w:r>
          </w:p>
        </w:tc>
        <w:tc>
          <w:tcPr>
            <w:tcW w:w="7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5C4">
            <w:pPr>
              <w:pStyle w:val="BodyText"/>
              <w:rPr>
                <w:lang w:val="en-NZ"/>
              </w:rPr>
            </w:pPr>
            <w:r w:rsidRPr="007C25C4">
              <w:t>Apply positive behaviours in the workplace</w:t>
            </w:r>
          </w:p>
        </w:tc>
      </w:tr>
      <w:tr w:rsidTr="007C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85" w:type="dxa"/>
        </w:trPr>
        <w:tc>
          <w:tcPr>
            <w:tcW w:w="14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5C4">
            <w:pPr>
              <w:pStyle w:val="BodyText"/>
              <w:rPr>
                <w:lang w:val="en-NZ"/>
              </w:rPr>
            </w:pPr>
            <w:r w:rsidRPr="007C25C4">
              <w:t>TLII3022</w:t>
            </w:r>
          </w:p>
        </w:tc>
        <w:tc>
          <w:tcPr>
            <w:tcW w:w="7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5C4">
            <w:pPr>
              <w:pStyle w:val="BodyText"/>
              <w:rPr>
                <w:lang w:val="en-NZ"/>
              </w:rPr>
            </w:pPr>
            <w:r w:rsidRPr="007C25C4">
              <w:t>Provide customer service in rail operations</w:t>
            </w:r>
          </w:p>
        </w:tc>
      </w:tr>
      <w:tr w:rsidTr="007C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5C4">
            <w:pPr>
              <w:pStyle w:val="BodyText"/>
              <w:rPr>
                <w:lang w:val="en-NZ"/>
              </w:rPr>
            </w:pPr>
            <w:r w:rsidRPr="007C25C4">
              <w:rPr>
                <w:rStyle w:val="SpecialBold"/>
              </w:rPr>
              <w:t>Group A</w:t>
            </w:r>
            <w:r w:rsidRPr="007C25C4">
              <w:t>:</w:t>
            </w:r>
            <w:r w:rsidRPr="007C25C4">
              <w:rPr>
                <w:rStyle w:val="SpecialBold"/>
              </w:rPr>
              <w:t xml:space="preserve"> Work health </w:t>
            </w:r>
            <w:r w:rsidRPr="007C25C4">
              <w:t>and</w:t>
            </w:r>
            <w:r w:rsidRPr="007C25C4">
              <w:rPr>
                <w:rStyle w:val="SpecialBold"/>
              </w:rPr>
              <w:t xml:space="preserve"> safety</w:t>
            </w:r>
          </w:p>
        </w:tc>
      </w:tr>
      <w:tr w:rsidTr="007C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85" w:type="dxa"/>
        </w:trPr>
        <w:tc>
          <w:tcPr>
            <w:tcW w:w="14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5C4">
            <w:pPr>
              <w:pStyle w:val="BodyText"/>
              <w:rPr>
                <w:lang w:val="en-NZ"/>
              </w:rPr>
            </w:pPr>
            <w:r w:rsidRPr="007C25C4">
              <w:t>TLIF0025</w:t>
            </w:r>
          </w:p>
        </w:tc>
        <w:tc>
          <w:tcPr>
            <w:tcW w:w="7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5C4">
            <w:pPr>
              <w:pStyle w:val="BodyText"/>
              <w:rPr>
                <w:lang w:val="en-NZ"/>
              </w:rPr>
            </w:pPr>
            <w:r w:rsidRPr="007C25C4">
              <w:t>Follow work health and safety procedures</w:t>
            </w:r>
          </w:p>
        </w:tc>
      </w:tr>
      <w:tr w:rsidTr="007C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85" w:type="dxa"/>
        </w:trPr>
        <w:tc>
          <w:tcPr>
            <w:tcW w:w="14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5C4">
            <w:pPr>
              <w:pStyle w:val="BodyText"/>
              <w:rPr>
                <w:lang w:val="en-NZ"/>
              </w:rPr>
            </w:pPr>
            <w:r w:rsidRPr="007C25C4">
              <w:t>TLIF3003</w:t>
            </w:r>
          </w:p>
        </w:tc>
        <w:tc>
          <w:tcPr>
            <w:tcW w:w="7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5C4">
            <w:pPr>
              <w:pStyle w:val="BodyText"/>
              <w:rPr>
                <w:lang w:val="en-NZ"/>
              </w:rPr>
            </w:pPr>
            <w:r w:rsidRPr="007C25C4">
              <w:t>Implement and monitor work health and safety procedures</w:t>
            </w:r>
          </w:p>
        </w:tc>
      </w:tr>
      <w:tr w:rsidTr="007C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5C4">
            <w:pPr>
              <w:pStyle w:val="BodyText"/>
              <w:rPr>
                <w:lang w:val="en-NZ"/>
              </w:rPr>
            </w:pPr>
            <w:r w:rsidRPr="007C25C4">
              <w:rPr>
                <w:rStyle w:val="SpecialBold"/>
              </w:rPr>
              <w:t>Group B: General elective units</w:t>
            </w:r>
          </w:p>
        </w:tc>
      </w:tr>
      <w:tr w:rsidTr="007C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52" w:type="dxa"/>
          <w:trHeight w:val="183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5C4">
            <w:pPr>
              <w:pStyle w:val="BodyText"/>
              <w:rPr>
                <w:lang w:val="en-NZ"/>
              </w:rPr>
            </w:pPr>
            <w:r w:rsidRPr="007C25C4">
              <w:t>BSBOPS304</w:t>
            </w:r>
          </w:p>
        </w:tc>
        <w:tc>
          <w:tcPr>
            <w:tcW w:w="767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5C4">
            <w:pPr>
              <w:pStyle w:val="BodyText"/>
              <w:rPr>
                <w:lang w:val="en-NZ"/>
              </w:rPr>
            </w:pPr>
            <w:r w:rsidRPr="007C25C4">
              <w:t>Deliver and monitor a service to customers</w:t>
            </w:r>
          </w:p>
        </w:tc>
      </w:tr>
      <w:tr w:rsidTr="007C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52" w:type="dxa"/>
          <w:trHeight w:val="183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5C4">
            <w:pPr>
              <w:pStyle w:val="BodyText"/>
              <w:rPr>
                <w:lang w:val="en-NZ"/>
              </w:rPr>
            </w:pPr>
            <w:r w:rsidRPr="007C25C4">
              <w:t>BSBPEF301</w:t>
            </w:r>
          </w:p>
        </w:tc>
        <w:tc>
          <w:tcPr>
            <w:tcW w:w="767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5C4">
            <w:pPr>
              <w:pStyle w:val="BodyText"/>
              <w:rPr>
                <w:lang w:val="en-NZ"/>
              </w:rPr>
            </w:pPr>
            <w:r w:rsidRPr="007C25C4">
              <w:t>Organise personal work priorities</w:t>
            </w:r>
          </w:p>
        </w:tc>
      </w:tr>
      <w:tr w:rsidTr="007C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52" w:type="dxa"/>
          <w:trHeight w:val="183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5C4">
            <w:pPr>
              <w:pStyle w:val="BodyText"/>
              <w:rPr>
                <w:lang w:val="en-NZ"/>
              </w:rPr>
            </w:pPr>
            <w:r w:rsidRPr="007C25C4">
              <w:t>HLTAID010</w:t>
            </w:r>
          </w:p>
        </w:tc>
        <w:tc>
          <w:tcPr>
            <w:tcW w:w="767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5C4">
            <w:pPr>
              <w:pStyle w:val="BodyText"/>
              <w:rPr>
                <w:lang w:val="en-NZ"/>
              </w:rPr>
            </w:pPr>
            <w:r w:rsidRPr="007C25C4">
              <w:t>Provide basic emergency life support</w:t>
            </w:r>
          </w:p>
        </w:tc>
      </w:tr>
      <w:tr w:rsidTr="007C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52" w:type="dxa"/>
          <w:trHeight w:val="183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5C4">
            <w:pPr>
              <w:pStyle w:val="BodyText"/>
              <w:rPr>
                <w:lang w:val="en-NZ"/>
              </w:rPr>
            </w:pPr>
            <w:r w:rsidRPr="007C25C4">
              <w:t>HLTAID011</w:t>
            </w:r>
          </w:p>
        </w:tc>
        <w:tc>
          <w:tcPr>
            <w:tcW w:w="767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5C4">
            <w:pPr>
              <w:pStyle w:val="BodyText"/>
              <w:rPr>
                <w:lang w:val="en-NZ"/>
              </w:rPr>
            </w:pPr>
            <w:r w:rsidRPr="007C25C4">
              <w:t>Provide First Aid</w:t>
            </w:r>
          </w:p>
        </w:tc>
      </w:tr>
      <w:tr w:rsidTr="007C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52" w:type="dxa"/>
          <w:trHeight w:val="183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5C4">
            <w:pPr>
              <w:pStyle w:val="BodyText"/>
              <w:rPr>
                <w:lang w:val="en-NZ"/>
              </w:rPr>
            </w:pPr>
            <w:r w:rsidRPr="007C25C4">
              <w:t>PSPGEN005</w:t>
            </w:r>
          </w:p>
        </w:tc>
        <w:tc>
          <w:tcPr>
            <w:tcW w:w="767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5C4">
            <w:pPr>
              <w:pStyle w:val="BodyText"/>
              <w:rPr>
                <w:lang w:val="en-NZ"/>
              </w:rPr>
            </w:pPr>
            <w:r w:rsidRPr="007C25C4">
              <w:t>Participate in workplace change</w:t>
            </w:r>
          </w:p>
        </w:tc>
      </w:tr>
      <w:tr w:rsidTr="007C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52" w:type="dxa"/>
          <w:trHeight w:val="183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5C4">
            <w:pPr>
              <w:pStyle w:val="BodyText"/>
              <w:rPr>
                <w:lang w:val="en-NZ"/>
              </w:rPr>
            </w:pPr>
            <w:r w:rsidRPr="007C25C4">
              <w:t>PUAFER005</w:t>
            </w:r>
          </w:p>
        </w:tc>
        <w:tc>
          <w:tcPr>
            <w:tcW w:w="767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5C4">
            <w:pPr>
              <w:pStyle w:val="BodyText"/>
              <w:rPr>
                <w:lang w:val="en-NZ"/>
              </w:rPr>
            </w:pPr>
            <w:r w:rsidRPr="007C25C4">
              <w:t>Operate as part of an emergency control organisation</w:t>
            </w:r>
          </w:p>
        </w:tc>
      </w:tr>
      <w:tr w:rsidTr="007C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52" w:type="dxa"/>
          <w:trHeight w:val="183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5C4">
            <w:pPr>
              <w:pStyle w:val="BodyText"/>
              <w:rPr>
                <w:lang w:val="en-NZ"/>
              </w:rPr>
            </w:pPr>
            <w:r w:rsidRPr="007C25C4">
              <w:t>TLIB0007</w:t>
            </w:r>
          </w:p>
        </w:tc>
        <w:tc>
          <w:tcPr>
            <w:tcW w:w="767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5C4">
            <w:pPr>
              <w:pStyle w:val="BodyText"/>
              <w:rPr>
                <w:lang w:val="en-NZ"/>
              </w:rPr>
            </w:pPr>
            <w:r w:rsidRPr="007C25C4">
              <w:t>Respond and rectify rail traffic autonomous operations</w:t>
            </w:r>
          </w:p>
        </w:tc>
      </w:tr>
      <w:tr w:rsidTr="007C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52" w:type="dxa"/>
          <w:trHeight w:val="183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5C4">
            <w:pPr>
              <w:pStyle w:val="BodyText"/>
              <w:rPr>
                <w:lang w:val="en-NZ"/>
              </w:rPr>
            </w:pPr>
            <w:r w:rsidRPr="007C25C4">
              <w:t>TLIC0005</w:t>
            </w:r>
          </w:p>
        </w:tc>
        <w:tc>
          <w:tcPr>
            <w:tcW w:w="767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5C4">
            <w:pPr>
              <w:pStyle w:val="BodyText"/>
              <w:rPr>
                <w:lang w:val="en-NZ"/>
              </w:rPr>
            </w:pPr>
            <w:r w:rsidRPr="007C25C4">
              <w:t>Close down rail traffic from autonomous operations</w:t>
            </w:r>
          </w:p>
        </w:tc>
      </w:tr>
      <w:tr w:rsidTr="007C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52" w:type="dxa"/>
          <w:trHeight w:val="183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5C4">
            <w:pPr>
              <w:pStyle w:val="BodyText"/>
              <w:rPr>
                <w:lang w:val="en-NZ"/>
              </w:rPr>
            </w:pPr>
            <w:r w:rsidRPr="007C25C4">
              <w:t>TLIC0006</w:t>
            </w:r>
          </w:p>
        </w:tc>
        <w:tc>
          <w:tcPr>
            <w:tcW w:w="767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5C4">
            <w:pPr>
              <w:pStyle w:val="BodyText"/>
              <w:rPr>
                <w:lang w:val="en-NZ"/>
              </w:rPr>
            </w:pPr>
            <w:r w:rsidRPr="007C25C4">
              <w:t xml:space="preserve">Set up rail traffic </w:t>
            </w:r>
            <w:r w:rsidRPr="007C25C4">
              <w:t>for autonomous operation</w:t>
            </w:r>
          </w:p>
        </w:tc>
      </w:tr>
      <w:tr w:rsidTr="007C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52" w:type="dxa"/>
          <w:trHeight w:val="183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5C4">
            <w:pPr>
              <w:pStyle w:val="BodyText"/>
              <w:rPr>
                <w:lang w:val="en-NZ"/>
              </w:rPr>
            </w:pPr>
            <w:r w:rsidRPr="007C25C4">
              <w:t>TLIC0016</w:t>
            </w:r>
          </w:p>
        </w:tc>
        <w:tc>
          <w:tcPr>
            <w:tcW w:w="767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5C4">
            <w:pPr>
              <w:pStyle w:val="BodyText"/>
              <w:rPr>
                <w:lang w:val="en-NZ"/>
              </w:rPr>
            </w:pPr>
            <w:r w:rsidRPr="007C25C4">
              <w:t>Identify and respond to signals and trackside signs</w:t>
            </w:r>
          </w:p>
        </w:tc>
      </w:tr>
      <w:tr w:rsidTr="007C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52" w:type="dxa"/>
          <w:trHeight w:val="183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5C4">
            <w:pPr>
              <w:pStyle w:val="BodyText"/>
              <w:rPr>
                <w:lang w:val="en-NZ"/>
              </w:rPr>
            </w:pPr>
            <w:r w:rsidRPr="007C25C4">
              <w:t>TLIF0008</w:t>
            </w:r>
          </w:p>
        </w:tc>
        <w:tc>
          <w:tcPr>
            <w:tcW w:w="767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5C4">
            <w:pPr>
              <w:pStyle w:val="BodyText"/>
              <w:rPr>
                <w:lang w:val="en-NZ"/>
              </w:rPr>
            </w:pPr>
            <w:r w:rsidRPr="007C25C4">
              <w:t>Apply safety critical communications in the rail environment</w:t>
            </w:r>
          </w:p>
        </w:tc>
      </w:tr>
      <w:tr w:rsidTr="007C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52" w:type="dxa"/>
          <w:trHeight w:val="183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5C4">
            <w:pPr>
              <w:pStyle w:val="BodyText"/>
              <w:rPr>
                <w:lang w:val="en-NZ"/>
              </w:rPr>
            </w:pPr>
            <w:r w:rsidRPr="007C25C4">
              <w:t>TLIF0015</w:t>
            </w:r>
          </w:p>
        </w:tc>
        <w:tc>
          <w:tcPr>
            <w:tcW w:w="767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5C4">
            <w:pPr>
              <w:pStyle w:val="BodyText"/>
              <w:rPr>
                <w:lang w:val="en-NZ"/>
              </w:rPr>
            </w:pPr>
            <w:r w:rsidRPr="007C25C4">
              <w:t>Recognise the impact of human capabilities/limitations on human performance in a rail environment</w:t>
            </w:r>
          </w:p>
        </w:tc>
      </w:tr>
      <w:tr w:rsidTr="007C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52" w:type="dxa"/>
          <w:trHeight w:val="183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5C4">
            <w:pPr>
              <w:pStyle w:val="BodyText"/>
              <w:rPr>
                <w:lang w:val="en-NZ"/>
              </w:rPr>
            </w:pPr>
            <w:r w:rsidRPr="007C25C4">
              <w:t>TLIF0020</w:t>
            </w:r>
          </w:p>
        </w:tc>
        <w:tc>
          <w:tcPr>
            <w:tcW w:w="767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5C4">
            <w:pPr>
              <w:pStyle w:val="BodyText"/>
              <w:rPr>
                <w:lang w:val="en-NZ"/>
              </w:rPr>
            </w:pPr>
            <w:r w:rsidRPr="007C25C4">
              <w:t>Safely access the rail corridor</w:t>
            </w:r>
          </w:p>
        </w:tc>
      </w:tr>
      <w:tr w:rsidTr="007C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52" w:type="dxa"/>
          <w:trHeight w:val="183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5C4">
            <w:pPr>
              <w:pStyle w:val="BodyText"/>
              <w:rPr>
                <w:lang w:val="en-NZ"/>
              </w:rPr>
            </w:pPr>
            <w:r w:rsidRPr="007C25C4">
              <w:t>TLIF0027</w:t>
            </w:r>
          </w:p>
        </w:tc>
        <w:tc>
          <w:tcPr>
            <w:tcW w:w="767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5C4">
            <w:pPr>
              <w:pStyle w:val="BodyText"/>
              <w:rPr>
                <w:lang w:val="en-NZ"/>
              </w:rPr>
            </w:pPr>
            <w:r w:rsidRPr="007C25C4">
              <w:t>Perform lookout duties</w:t>
            </w:r>
          </w:p>
        </w:tc>
      </w:tr>
      <w:tr w:rsidTr="007C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52" w:type="dxa"/>
          <w:trHeight w:val="183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5C4">
            <w:pPr>
              <w:pStyle w:val="BodyText"/>
              <w:rPr>
                <w:lang w:val="en-NZ"/>
              </w:rPr>
            </w:pPr>
            <w:r w:rsidRPr="007C25C4">
              <w:t>TLIF2010</w:t>
            </w:r>
          </w:p>
        </w:tc>
        <w:tc>
          <w:tcPr>
            <w:tcW w:w="767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5C4">
            <w:pPr>
              <w:pStyle w:val="BodyText"/>
              <w:rPr>
                <w:lang w:val="en-NZ"/>
              </w:rPr>
            </w:pPr>
            <w:r w:rsidRPr="007C25C4">
              <w:t>Apply fatigue management strategies</w:t>
            </w:r>
          </w:p>
        </w:tc>
      </w:tr>
      <w:tr w:rsidTr="007C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52" w:type="dxa"/>
          <w:trHeight w:val="183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5C4">
            <w:pPr>
              <w:pStyle w:val="BodyText"/>
              <w:rPr>
                <w:lang w:val="en-NZ"/>
              </w:rPr>
            </w:pPr>
            <w:r w:rsidRPr="007C25C4">
              <w:t>TLIF2062</w:t>
            </w:r>
          </w:p>
        </w:tc>
        <w:tc>
          <w:tcPr>
            <w:tcW w:w="767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5C4">
            <w:pPr>
              <w:pStyle w:val="BodyText"/>
              <w:rPr>
                <w:lang w:val="en-NZ"/>
              </w:rPr>
            </w:pPr>
            <w:r w:rsidRPr="007C25C4">
              <w:t>Apply awareness of safeworking rules and regulations</w:t>
            </w:r>
          </w:p>
        </w:tc>
      </w:tr>
      <w:tr w:rsidTr="007C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52" w:type="dxa"/>
          <w:trHeight w:val="183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5C4">
            <w:pPr>
              <w:pStyle w:val="BodyText"/>
              <w:rPr>
                <w:lang w:val="en-NZ"/>
              </w:rPr>
            </w:pPr>
            <w:r w:rsidRPr="007C25C4">
              <w:t>TLIF3058</w:t>
            </w:r>
          </w:p>
        </w:tc>
        <w:tc>
          <w:tcPr>
            <w:tcW w:w="767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5C4">
            <w:pPr>
              <w:pStyle w:val="BodyText"/>
              <w:rPr>
                <w:lang w:val="en-NZ"/>
              </w:rPr>
            </w:pPr>
            <w:r w:rsidRPr="007C25C4">
              <w:t>Apply safeworking rules and regulations to rail functions</w:t>
            </w:r>
          </w:p>
        </w:tc>
      </w:tr>
      <w:tr w:rsidTr="007C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52" w:type="dxa"/>
          <w:trHeight w:val="183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5C4">
            <w:pPr>
              <w:pStyle w:val="BodyText"/>
              <w:rPr>
                <w:lang w:val="en-NZ"/>
              </w:rPr>
            </w:pPr>
            <w:r w:rsidRPr="007C25C4">
              <w:t>TLIG0002</w:t>
            </w:r>
          </w:p>
        </w:tc>
        <w:tc>
          <w:tcPr>
            <w:tcW w:w="767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5C4">
            <w:pPr>
              <w:pStyle w:val="BodyText"/>
              <w:rPr>
                <w:lang w:val="en-NZ"/>
              </w:rPr>
            </w:pPr>
            <w:r w:rsidRPr="007C25C4">
              <w:t>Lead a work team</w:t>
            </w:r>
          </w:p>
        </w:tc>
      </w:tr>
      <w:tr w:rsidTr="007C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52" w:type="dxa"/>
          <w:trHeight w:val="183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5C4">
            <w:pPr>
              <w:pStyle w:val="BodyText"/>
              <w:rPr>
                <w:lang w:val="en-NZ"/>
              </w:rPr>
            </w:pPr>
            <w:r w:rsidRPr="007C25C4">
              <w:t>TLIL3072</w:t>
            </w:r>
          </w:p>
        </w:tc>
        <w:tc>
          <w:tcPr>
            <w:tcW w:w="767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5C4">
            <w:pPr>
              <w:pStyle w:val="BodyText"/>
              <w:rPr>
                <w:lang w:val="en-NZ"/>
              </w:rPr>
            </w:pPr>
            <w:r w:rsidRPr="007C25C4">
              <w:t>Operate signal panel or equipment</w:t>
            </w:r>
          </w:p>
        </w:tc>
      </w:tr>
      <w:tr w:rsidTr="007C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52" w:type="dxa"/>
          <w:trHeight w:val="183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5C4">
            <w:pPr>
              <w:pStyle w:val="BodyText"/>
              <w:rPr>
                <w:lang w:val="en-NZ"/>
              </w:rPr>
            </w:pPr>
            <w:r w:rsidRPr="007C25C4">
              <w:t>TLIO0004</w:t>
            </w:r>
          </w:p>
        </w:tc>
        <w:tc>
          <w:tcPr>
            <w:tcW w:w="767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5C4">
            <w:pPr>
              <w:pStyle w:val="BodyText"/>
              <w:rPr>
                <w:lang w:val="en-NZ"/>
              </w:rPr>
            </w:pPr>
            <w:r w:rsidRPr="007C25C4">
              <w:t>Maintain security of railway property and revenue</w:t>
            </w:r>
          </w:p>
        </w:tc>
      </w:tr>
      <w:tr w:rsidTr="007C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52" w:type="dxa"/>
          <w:trHeight w:val="183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5C4">
            <w:pPr>
              <w:pStyle w:val="BodyText"/>
              <w:rPr>
                <w:lang w:val="en-NZ"/>
              </w:rPr>
            </w:pPr>
            <w:r w:rsidRPr="007C25C4">
              <w:t>TLIO0005</w:t>
            </w:r>
          </w:p>
        </w:tc>
        <w:tc>
          <w:tcPr>
            <w:tcW w:w="767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5C4">
            <w:pPr>
              <w:pStyle w:val="BodyText"/>
              <w:rPr>
                <w:lang w:val="en-NZ"/>
              </w:rPr>
            </w:pPr>
            <w:r w:rsidRPr="007C25C4">
              <w:t>Provide revenue protection measures</w:t>
            </w:r>
          </w:p>
        </w:tc>
      </w:tr>
      <w:tr w:rsidTr="007C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52" w:type="dxa"/>
          <w:trHeight w:val="183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5C4">
            <w:pPr>
              <w:pStyle w:val="BodyText"/>
              <w:rPr>
                <w:lang w:val="en-NZ"/>
              </w:rPr>
            </w:pPr>
            <w:r w:rsidRPr="007C25C4">
              <w:t>TLIO3012</w:t>
            </w:r>
          </w:p>
        </w:tc>
        <w:tc>
          <w:tcPr>
            <w:tcW w:w="767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5C4">
            <w:pPr>
              <w:pStyle w:val="BodyText"/>
              <w:rPr>
                <w:lang w:val="en-NZ"/>
              </w:rPr>
            </w:pPr>
            <w:r w:rsidRPr="007C25C4">
              <w:t>Manage disruptive and/or unlawful behaviour</w:t>
            </w:r>
          </w:p>
        </w:tc>
      </w:tr>
      <w:tr w:rsidTr="007C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52" w:type="dxa"/>
          <w:trHeight w:val="183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5C4">
            <w:pPr>
              <w:pStyle w:val="BodyText"/>
              <w:rPr>
                <w:lang w:val="en-NZ"/>
              </w:rPr>
            </w:pPr>
            <w:r w:rsidRPr="007C25C4">
              <w:t>TLIP0002</w:t>
            </w:r>
          </w:p>
        </w:tc>
        <w:tc>
          <w:tcPr>
            <w:tcW w:w="767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5C4">
            <w:pPr>
              <w:pStyle w:val="BodyText"/>
              <w:rPr>
                <w:lang w:val="en-NZ"/>
              </w:rPr>
            </w:pPr>
            <w:r w:rsidRPr="007C25C4">
              <w:t>Advise on and construct fares for customers</w:t>
            </w:r>
          </w:p>
        </w:tc>
      </w:tr>
      <w:tr w:rsidTr="007C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52" w:type="dxa"/>
          <w:trHeight w:val="183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5C4">
            <w:pPr>
              <w:pStyle w:val="BodyText"/>
              <w:rPr>
                <w:lang w:val="en-NZ"/>
              </w:rPr>
            </w:pPr>
            <w:r w:rsidRPr="007C25C4">
              <w:t>TLIP0003</w:t>
            </w:r>
          </w:p>
        </w:tc>
        <w:tc>
          <w:tcPr>
            <w:tcW w:w="767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5C4">
            <w:pPr>
              <w:pStyle w:val="BodyText"/>
              <w:rPr>
                <w:lang w:val="en-NZ"/>
              </w:rPr>
            </w:pPr>
            <w:r w:rsidRPr="007C25C4">
              <w:t>Ensure the confidentiality, privacy and security of customer information</w:t>
            </w:r>
          </w:p>
        </w:tc>
      </w:tr>
      <w:tr w:rsidTr="007C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52" w:type="dxa"/>
          <w:trHeight w:val="183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5C4">
            <w:pPr>
              <w:pStyle w:val="BodyText"/>
              <w:rPr>
                <w:lang w:val="en-NZ"/>
              </w:rPr>
            </w:pPr>
            <w:r w:rsidRPr="007C25C4">
              <w:t xml:space="preserve">TLIU2012 </w:t>
            </w:r>
          </w:p>
        </w:tc>
        <w:tc>
          <w:tcPr>
            <w:tcW w:w="767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5C4">
            <w:pPr>
              <w:pStyle w:val="BodyText"/>
              <w:rPr>
                <w:lang w:val="en-NZ"/>
              </w:rPr>
            </w:pPr>
            <w:r w:rsidRPr="007C25C4">
              <w:t>Participate in environmentally sustainable work practices</w:t>
            </w:r>
          </w:p>
        </w:tc>
      </w:tr>
      <w:tr w:rsidTr="007C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52" w:type="dxa"/>
          <w:trHeight w:val="183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5C4">
            <w:pPr>
              <w:pStyle w:val="BodyText"/>
              <w:rPr>
                <w:lang w:val="en-NZ"/>
              </w:rPr>
            </w:pPr>
            <w:r w:rsidRPr="007C25C4">
              <w:t>TLIW2037</w:t>
            </w:r>
          </w:p>
        </w:tc>
        <w:tc>
          <w:tcPr>
            <w:tcW w:w="767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5C4" w:rsidP="007C25C4">
            <w:pPr>
              <w:pStyle w:val="BodyText"/>
            </w:pPr>
            <w:r w:rsidRPr="007C25C4">
              <w:t>Clip and secure points</w:t>
            </w:r>
          </w:p>
        </w:tc>
      </w:tr>
    </w:tbl>
    <w:p w:rsidR="00F83A52" w:rsidP="007C25C4">
      <w:pPr>
        <w:pStyle w:val="NoPaddingFontSize1"/>
      </w:pPr>
    </w:p>
    <w:p w:rsidR="00F83A52" w:rsidP="007C25C4">
      <w:pPr>
        <w:pStyle w:val="NoPaddingFontSize1"/>
      </w:pPr>
    </w:p>
    <w:p w:rsidR="00000000" w:rsidRPr="007C25C4" w:rsidP="007C25C4">
      <w:pPr>
        <w:pStyle w:val="Heading1"/>
      </w:pPr>
      <w:bookmarkStart w:id="5" w:name="O_1217929"/>
      <w:bookmarkEnd w:id="5"/>
      <w:r w:rsidRPr="007C25C4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2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5C4" w:rsidP="007C25C4">
            <w:pPr>
              <w:pStyle w:val="BodyText"/>
            </w:pPr>
            <w:r w:rsidRPr="007C25C4">
              <w:t>This qualification replaces but is not equivalent to TLI33118 Certificate III in Rail Customer Service.</w:t>
            </w:r>
          </w:p>
        </w:tc>
      </w:tr>
    </w:tbl>
    <w:p w:rsidR="00000000" w:rsidRPr="007C25C4" w:rsidP="007C25C4">
      <w:pPr>
        <w:pStyle w:val="NoPaddingFontSize1"/>
      </w:pPr>
    </w:p>
    <w:p w:rsidR="00000000" w:rsidRPr="007C25C4" w:rsidP="007C25C4">
      <w:pPr>
        <w:pStyle w:val="AllowPageBreak"/>
      </w:pPr>
    </w:p>
    <w:p w:rsidR="00000000" w:rsidRPr="007C25C4" w:rsidP="007C25C4">
      <w:pPr>
        <w:pStyle w:val="Heading1"/>
      </w:pPr>
      <w:bookmarkStart w:id="6" w:name="O_1217931"/>
      <w:bookmarkEnd w:id="6"/>
      <w:r w:rsidRPr="007C25C4">
        <w:t>Links</w:t>
      </w:r>
    </w:p>
    <w:p w:rsidR="00000000" w:rsidRPr="007C25C4" w:rsidP="00F83A52">
      <w:pPr>
        <w:pStyle w:val="BodyText"/>
      </w:pPr>
      <w:r w:rsidRPr="007C25C4">
        <w:t xml:space="preserve">Companion Volume Implementation Guide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D5C7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C25C4" w:rsidP="007C25C4"/>
    <w:sectPr w:rsidSect="007C25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5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5C4" w:rsidRPr="00F83A52" w:rsidP="00F83A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5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A52" w:rsidP="007C25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3A52" w:rsidP="007C25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83A52" w:rsidP="007C25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5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A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25C4" w:rsidRPr="00F83A52" w:rsidP="00F83A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5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A52" w:rsidRPr="002D2AF8" w:rsidP="007C25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TLI33121 Certificate III in Rail Customer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April 2022</w:t>
    </w:r>
    <w:r>
      <w:fldChar w:fldCharType="end"/>
    </w:r>
  </w:p>
  <w:p w:rsidR="00F83A52" w:rsidP="007C25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B89E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06430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25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25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25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25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25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25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25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25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25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25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25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25C4"/>
  </w:style>
  <w:style w:type="character" w:customStyle="1" w:styleId="Heading1Char">
    <w:name w:val="Heading 1 Char"/>
    <w:basedOn w:val="DefaultParagraphFont"/>
    <w:link w:val="Heading1"/>
    <w:rsid w:val="007C25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25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25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25C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25C4"/>
    <w:rPr>
      <w:b/>
      <w:spacing w:val="0"/>
    </w:rPr>
  </w:style>
  <w:style w:type="paragraph" w:customStyle="1" w:styleId="SuperHeading">
    <w:name w:val="SuperHeading"/>
    <w:basedOn w:val="Normal"/>
    <w:rsid w:val="007C25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25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C25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25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25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25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25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25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25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25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25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25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25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25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25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25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25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25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25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25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25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25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25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25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25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25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25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25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25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25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25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25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25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25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25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25C4"/>
    <w:rPr>
      <w:i/>
    </w:rPr>
  </w:style>
  <w:style w:type="paragraph" w:styleId="Caption">
    <w:name w:val="caption"/>
    <w:basedOn w:val="BodyText"/>
    <w:next w:val="Normal"/>
    <w:qFormat/>
    <w:rsid w:val="007C25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25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25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25C4"/>
  </w:style>
  <w:style w:type="paragraph" w:styleId="TableofFigures">
    <w:name w:val="table of figures"/>
    <w:basedOn w:val="Normal"/>
    <w:next w:val="Normal"/>
    <w:semiHidden/>
    <w:rsid w:val="007C25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25C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C25C4"/>
    <w:rPr>
      <w:rFonts w:ascii="Wingdings" w:hAnsi="Wingdings"/>
    </w:rPr>
  </w:style>
  <w:style w:type="paragraph" w:customStyle="1" w:styleId="TableHeading">
    <w:name w:val="Table Heading"/>
    <w:basedOn w:val="HeadingBase"/>
    <w:rsid w:val="007C25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25C4"/>
    <w:rPr>
      <w:color w:val="0033CC"/>
      <w:u w:val="none"/>
    </w:rPr>
  </w:style>
  <w:style w:type="paragraph" w:customStyle="1" w:styleId="BodyTextRight">
    <w:name w:val="Body Text Right"/>
    <w:basedOn w:val="BodyText"/>
    <w:rsid w:val="007C25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25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25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25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25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25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25C4"/>
    <w:rPr>
      <w:sz w:val="32"/>
    </w:rPr>
  </w:style>
  <w:style w:type="paragraph" w:customStyle="1" w:styleId="HeadingProcedure">
    <w:name w:val="Heading Procedure"/>
    <w:basedOn w:val="HeadingBase"/>
    <w:next w:val="Normal"/>
    <w:rsid w:val="007C25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25C4"/>
    <w:pPr>
      <w:spacing w:before="60" w:after="60"/>
    </w:pPr>
  </w:style>
  <w:style w:type="paragraph" w:styleId="ListContinue">
    <w:name w:val="List Continue"/>
    <w:basedOn w:val="List"/>
    <w:rsid w:val="007C25C4"/>
    <w:pPr>
      <w:ind w:firstLine="0"/>
    </w:pPr>
  </w:style>
  <w:style w:type="paragraph" w:customStyle="1" w:styleId="ListNote">
    <w:name w:val="List Note"/>
    <w:basedOn w:val="List"/>
    <w:rsid w:val="007C25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25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25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25C4"/>
    <w:rPr>
      <w:rFonts w:ascii="Courier New" w:hAnsi="Courier New"/>
    </w:rPr>
  </w:style>
  <w:style w:type="paragraph" w:customStyle="1" w:styleId="NoteBullet">
    <w:name w:val="Note Bullet"/>
    <w:basedOn w:val="Note"/>
    <w:rsid w:val="007C25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25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25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25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25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C25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25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25C4"/>
    <w:rPr>
      <w:b/>
      <w:smallCaps/>
    </w:rPr>
  </w:style>
  <w:style w:type="paragraph" w:customStyle="1" w:styleId="TableListNumber">
    <w:name w:val="Table List Number"/>
    <w:basedOn w:val="ListNumber"/>
    <w:rsid w:val="007C25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25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25C4"/>
    <w:pPr>
      <w:numPr>
        <w:numId w:val="8"/>
      </w:numPr>
    </w:pPr>
  </w:style>
  <w:style w:type="paragraph" w:customStyle="1" w:styleId="ListAlpha2">
    <w:name w:val="List Alpha 2"/>
    <w:basedOn w:val="List2"/>
    <w:rsid w:val="007C25C4"/>
    <w:pPr>
      <w:numPr>
        <w:numId w:val="7"/>
      </w:numPr>
    </w:pPr>
  </w:style>
  <w:style w:type="paragraph" w:styleId="List2">
    <w:name w:val="List 2"/>
    <w:basedOn w:val="BodyText"/>
    <w:rsid w:val="007C25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25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25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25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25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25C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C25C4"/>
    <w:pPr>
      <w:numPr>
        <w:numId w:val="3"/>
      </w:numPr>
    </w:pPr>
  </w:style>
  <w:style w:type="paragraph" w:styleId="ListContinue2">
    <w:name w:val="List Continue 2"/>
    <w:basedOn w:val="List2"/>
    <w:rsid w:val="007C25C4"/>
    <w:pPr>
      <w:ind w:firstLine="0"/>
    </w:pPr>
  </w:style>
  <w:style w:type="paragraph" w:styleId="ListContinue3">
    <w:name w:val="List Continue 3"/>
    <w:basedOn w:val="List3"/>
    <w:rsid w:val="007C25C4"/>
    <w:pPr>
      <w:ind w:left="1021" w:firstLine="0"/>
    </w:pPr>
  </w:style>
  <w:style w:type="paragraph" w:styleId="ListContinue4">
    <w:name w:val="List Continue 4"/>
    <w:basedOn w:val="List4"/>
    <w:rsid w:val="007C25C4"/>
    <w:pPr>
      <w:ind w:firstLine="0"/>
    </w:pPr>
  </w:style>
  <w:style w:type="paragraph" w:styleId="ListContinue5">
    <w:name w:val="List Continue 5"/>
    <w:basedOn w:val="List5"/>
    <w:rsid w:val="007C25C4"/>
    <w:pPr>
      <w:ind w:firstLine="0"/>
    </w:pPr>
  </w:style>
  <w:style w:type="paragraph" w:styleId="ListNumber3">
    <w:name w:val="List Number 3"/>
    <w:basedOn w:val="List3"/>
    <w:rsid w:val="007C25C4"/>
    <w:pPr>
      <w:numPr>
        <w:numId w:val="4"/>
      </w:numPr>
    </w:pPr>
  </w:style>
  <w:style w:type="paragraph" w:styleId="ListNumber4">
    <w:name w:val="List Number 4"/>
    <w:basedOn w:val="List4"/>
    <w:rsid w:val="007C25C4"/>
    <w:pPr>
      <w:numPr>
        <w:numId w:val="5"/>
      </w:numPr>
    </w:pPr>
  </w:style>
  <w:style w:type="paragraph" w:styleId="ListNumber5">
    <w:name w:val="List Number 5"/>
    <w:basedOn w:val="List5"/>
    <w:rsid w:val="007C25C4"/>
    <w:pPr>
      <w:numPr>
        <w:numId w:val="6"/>
      </w:numPr>
    </w:pPr>
  </w:style>
  <w:style w:type="paragraph" w:styleId="BlockText">
    <w:name w:val="Block Text"/>
    <w:basedOn w:val="Normal"/>
    <w:rsid w:val="007C25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25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25C4"/>
    <w:rPr>
      <w:sz w:val="16"/>
      <w:vertAlign w:val="superscript"/>
    </w:rPr>
  </w:style>
  <w:style w:type="character" w:customStyle="1" w:styleId="Symbols">
    <w:name w:val="Symbols"/>
    <w:basedOn w:val="DefaultParagraphFont"/>
    <w:rsid w:val="007C25C4"/>
    <w:rPr>
      <w:rFonts w:ascii="Symbol" w:hAnsi="Symbol"/>
    </w:rPr>
  </w:style>
  <w:style w:type="character" w:customStyle="1" w:styleId="MenuOptions">
    <w:name w:val="Menu Options"/>
    <w:basedOn w:val="DefaultParagraphFont"/>
    <w:rsid w:val="007C25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25C4"/>
    <w:rPr>
      <w:b/>
    </w:rPr>
  </w:style>
  <w:style w:type="character" w:customStyle="1" w:styleId="Underlined">
    <w:name w:val="Underlined"/>
    <w:basedOn w:val="DefaultParagraphFont"/>
    <w:rsid w:val="007C25C4"/>
    <w:rPr>
      <w:u w:val="single"/>
    </w:rPr>
  </w:style>
  <w:style w:type="paragraph" w:customStyle="1" w:styleId="TableBodyTextRight">
    <w:name w:val="Table Body Text Right"/>
    <w:basedOn w:val="TableBodyText"/>
    <w:rsid w:val="007C25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25C4"/>
    <w:rPr>
      <w:sz w:val="18"/>
    </w:rPr>
  </w:style>
  <w:style w:type="paragraph" w:customStyle="1" w:styleId="BodySmallRight">
    <w:name w:val="Body Small Right"/>
    <w:basedOn w:val="BodyTextRight"/>
    <w:rsid w:val="007C25C4"/>
    <w:rPr>
      <w:sz w:val="18"/>
      <w:szCs w:val="18"/>
    </w:rPr>
  </w:style>
  <w:style w:type="paragraph" w:customStyle="1" w:styleId="MarginEdition">
    <w:name w:val="Margin Edition"/>
    <w:basedOn w:val="MarginNote"/>
    <w:rsid w:val="007C25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25C4"/>
    <w:rPr>
      <w:sz w:val="2"/>
      <w:szCs w:val="2"/>
    </w:rPr>
  </w:style>
  <w:style w:type="character" w:customStyle="1" w:styleId="Small">
    <w:name w:val="Small"/>
    <w:basedOn w:val="DefaultParagraphFont"/>
    <w:rsid w:val="007C25C4"/>
    <w:rPr>
      <w:sz w:val="16"/>
    </w:rPr>
  </w:style>
  <w:style w:type="paragraph" w:customStyle="1" w:styleId="WideTable">
    <w:name w:val="Wide Table"/>
    <w:basedOn w:val="Normal"/>
    <w:rsid w:val="007C25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25C4"/>
  </w:style>
  <w:style w:type="paragraph" w:styleId="Quote">
    <w:name w:val="Quote"/>
    <w:basedOn w:val="Heading1"/>
    <w:link w:val="QuoteChar"/>
    <w:qFormat/>
    <w:rsid w:val="007C25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25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25C4"/>
    <w:pPr>
      <w:pageBreakBefore/>
    </w:pPr>
  </w:style>
  <w:style w:type="paragraph" w:customStyle="1" w:styleId="Border">
    <w:name w:val="Border"/>
    <w:basedOn w:val="Normal"/>
    <w:qFormat/>
    <w:rsid w:val="007C25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25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25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25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25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25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25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25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25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25C4"/>
    <w:rPr>
      <w:u w:val="single"/>
    </w:rPr>
  </w:style>
  <w:style w:type="character" w:customStyle="1" w:styleId="BoldandItalics">
    <w:name w:val="Bold and Italics"/>
    <w:qFormat/>
    <w:rsid w:val="007C25C4"/>
    <w:rPr>
      <w:b/>
      <w:i/>
      <w:u w:val="none"/>
    </w:rPr>
  </w:style>
  <w:style w:type="paragraph" w:styleId="BalloonText">
    <w:name w:val="Balloon Text"/>
    <w:basedOn w:val="Normal"/>
    <w:link w:val="BalloonTextChar"/>
    <w:rsid w:val="007C25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25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25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25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25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25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25C4"/>
    <w:pPr>
      <w:spacing w:before="0" w:after="0"/>
    </w:pPr>
  </w:style>
  <w:style w:type="paragraph" w:customStyle="1" w:styleId="BodyTextBold">
    <w:name w:val="Body Text Bold"/>
    <w:basedOn w:val="BodyText"/>
    <w:qFormat/>
    <w:rsid w:val="007C25C4"/>
    <w:rPr>
      <w:b/>
    </w:rPr>
  </w:style>
  <w:style w:type="character" w:styleId="Hyperlink">
    <w:name w:val="Hyperlink"/>
    <w:basedOn w:val="DefaultParagraphFont"/>
    <w:uiPriority w:val="99"/>
    <w:unhideWhenUsed/>
    <w:rsid w:val="00F83A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530</Words>
  <Characters>3355</Characters>
  <Application>Microsoft Office Word</Application>
  <DocSecurity>0</DocSecurity>
  <Lines>139</Lines>
  <Paragraphs>121</Paragraphs>
  <ScaleCrop>false</ScaleCrop>
  <Company>Author-it Software Corporation Ltd.</Company>
  <LinksUpToDate>false</LinksUpToDate>
  <CharactersWithSpaces>3764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TLI33121 Certificate III in Rail Customer Service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2022-04-07T17:36:02Z</dcterms:created>
  <dcterms:modified xsi:type="dcterms:W3CDTF">2022-04-06T06:26:00Z</dcterms:modified>
</cp:coreProperties>
</file>