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FA" w:rsidP="00253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TLI32820 Certificate III in Rail Yard Coordination</w:t>
      </w:r>
      <w:r>
        <w:fldChar w:fldCharType="end"/>
      </w:r>
    </w:p>
    <w:p w:rsidR="00253DFA" w:rsidP="00253DFA">
      <w:pPr>
        <w:pStyle w:val="Version"/>
        <w:sectPr w:rsidSect="00EA4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4A36" w:rsidP="00EA4A36">
      <w:pPr>
        <w:pStyle w:val="SuperHeading"/>
      </w:pPr>
      <w:r w:rsidRPr="00EA4A36">
        <w:t>TLI32820 Certificate III in Rail Yard Coordination</w:t>
      </w:r>
    </w:p>
    <w:p w:rsidR="00000000" w:rsidRPr="00EA4A36" w:rsidP="00EA4A36">
      <w:pPr>
        <w:pStyle w:val="Heading1"/>
      </w:pPr>
      <w:bookmarkStart w:id="1" w:name="O_1131615"/>
      <w:bookmarkEnd w:id="1"/>
      <w:r w:rsidRPr="00EA4A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36" w:rsidP="00EA4A36">
            <w:pPr>
              <w:pStyle w:val="BodyText"/>
            </w:pPr>
            <w:r w:rsidRPr="00EA4A36">
              <w:rPr>
                <w:rStyle w:val="SpecialBold"/>
              </w:rPr>
              <w:t>Release 1</w:t>
            </w:r>
            <w:r w:rsidRPr="00EA4A36">
              <w:t>. This is the first release of this qualification in the TLI Transport and Logistics Training Package.</w:t>
            </w:r>
          </w:p>
        </w:tc>
      </w:tr>
    </w:tbl>
    <w:p w:rsidR="00000000" w:rsidRPr="00EA4A36" w:rsidP="00EA4A36">
      <w:pPr>
        <w:pStyle w:val="NoPaddingFontSize1"/>
      </w:pPr>
    </w:p>
    <w:p w:rsidR="00000000" w:rsidRPr="00EA4A36" w:rsidP="00EA4A36">
      <w:pPr>
        <w:pStyle w:val="AllowPageBreak"/>
      </w:pPr>
    </w:p>
    <w:p w:rsidR="00000000" w:rsidRPr="00EA4A36" w:rsidP="00EA4A36">
      <w:pPr>
        <w:pStyle w:val="Heading1"/>
      </w:pPr>
      <w:bookmarkStart w:id="2" w:name="O_1131616"/>
      <w:bookmarkEnd w:id="2"/>
      <w:r w:rsidRPr="00EA4A3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36" w:rsidP="00EA4A36">
            <w:pPr>
              <w:pStyle w:val="BodyText"/>
            </w:pPr>
            <w:r w:rsidRPr="00EA4A36">
              <w:t>This is a qualification for a person engaged in the rail yard or te</w:t>
            </w:r>
            <w:r w:rsidRPr="00EA4A36">
              <w:t xml:space="preserve">rminal environment. </w:t>
            </w:r>
          </w:p>
          <w:p w:rsidR="00000000" w:rsidRPr="00EA4A36" w:rsidP="00EA4A36">
            <w:pPr>
              <w:pStyle w:val="BodyText"/>
            </w:pPr>
            <w:r w:rsidRPr="00EA4A36">
              <w:t>It involves a broad range of skilled applications, applied in a wide variety of contexts, which may involve application of some discretion and judgement in selecting equipment, services or contingency measures. It may also include resp</w:t>
            </w:r>
            <w:r w:rsidRPr="00EA4A36">
              <w:t>onsibility for coordinating the work of others.</w:t>
            </w:r>
          </w:p>
          <w:p w:rsidR="00000000" w:rsidRPr="00EA4A36" w:rsidP="00EA4A36">
            <w:pPr>
              <w:pStyle w:val="BodyText"/>
            </w:pPr>
            <w:r w:rsidRPr="00EA4A36">
              <w:rPr>
                <w:rStyle w:val="SpecialBold"/>
              </w:rPr>
              <w:t>Job roles</w:t>
            </w:r>
          </w:p>
          <w:p w:rsidR="00000000" w:rsidRPr="00EA4A36" w:rsidP="00EA4A36">
            <w:pPr>
              <w:pStyle w:val="BodyText"/>
            </w:pPr>
            <w:r w:rsidRPr="00EA4A36">
              <w:t>This qualification is aligned to the following defined roles:</w:t>
            </w:r>
          </w:p>
          <w:p w:rsidR="00000000" w:rsidRPr="00EA4A36" w:rsidP="00EA4A36">
            <w:pPr>
              <w:pStyle w:val="ListBullet"/>
            </w:pPr>
            <w:r w:rsidRPr="00EA4A36">
              <w:t>yard coordinator</w:t>
            </w:r>
          </w:p>
          <w:p w:rsidR="00000000" w:rsidRPr="00EA4A36" w:rsidP="00EA4A36">
            <w:pPr>
              <w:pStyle w:val="ListBullet"/>
            </w:pPr>
            <w:r w:rsidRPr="00EA4A36">
              <w:t>terminal coordinator.</w:t>
            </w:r>
          </w:p>
          <w:p w:rsidR="00000000" w:rsidRPr="00EA4A36" w:rsidP="00EA4A36">
            <w:pPr>
              <w:pStyle w:val="BodyText"/>
            </w:pPr>
            <w:r w:rsidRPr="00EA4A36">
              <w:t xml:space="preserve">No licensing, legislative or certification requirements apply to this qualification at the time </w:t>
            </w:r>
            <w:r w:rsidRPr="00EA4A36">
              <w:t>of publication.</w:t>
            </w:r>
          </w:p>
        </w:tc>
      </w:tr>
    </w:tbl>
    <w:p w:rsidR="00000000" w:rsidRPr="00EA4A36" w:rsidP="00EA4A36">
      <w:pPr>
        <w:pStyle w:val="NoPaddingFontSize1"/>
      </w:pPr>
    </w:p>
    <w:p w:rsidR="00000000" w:rsidRPr="00EA4A36" w:rsidP="00EA4A36">
      <w:pPr>
        <w:pStyle w:val="AllowPageBreak"/>
      </w:pPr>
    </w:p>
    <w:p w:rsidR="00000000" w:rsidRPr="00EA4A36" w:rsidP="00EA4A36">
      <w:pPr>
        <w:pStyle w:val="Heading1"/>
      </w:pPr>
      <w:bookmarkStart w:id="3" w:name="O_1131617"/>
      <w:bookmarkEnd w:id="3"/>
      <w:r w:rsidRPr="00EA4A3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36" w:rsidP="00EA4A36">
            <w:pPr>
              <w:pStyle w:val="BodyText"/>
            </w:pPr>
            <w:r w:rsidRPr="00EA4A36">
              <w:t>There are no entry requirements for this qualification.</w:t>
            </w:r>
          </w:p>
        </w:tc>
      </w:tr>
    </w:tbl>
    <w:p w:rsidR="00000000" w:rsidRPr="00EA4A36" w:rsidP="00EA4A36">
      <w:pPr>
        <w:pStyle w:val="NoPaddingFontSize1"/>
      </w:pPr>
    </w:p>
    <w:p w:rsidR="00000000" w:rsidRPr="00EA4A36" w:rsidP="00EA4A36">
      <w:pPr>
        <w:pStyle w:val="AllowPageBreak"/>
      </w:pPr>
    </w:p>
    <w:p w:rsidR="00000000" w:rsidRPr="00EA4A36" w:rsidP="00EA4A36">
      <w:pPr>
        <w:pStyle w:val="Heading1"/>
      </w:pPr>
      <w:bookmarkStart w:id="4" w:name="O_1131618"/>
      <w:bookmarkEnd w:id="4"/>
      <w:r w:rsidRPr="00EA4A3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7988"/>
      </w:tblGrid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36" w:rsidP="00EA4A36">
            <w:pPr>
              <w:pStyle w:val="BodyText"/>
            </w:pPr>
            <w:r w:rsidRPr="00EA4A36">
              <w:t xml:space="preserve">A total of </w:t>
            </w:r>
            <w:r w:rsidRPr="00EA4A36">
              <w:rPr>
                <w:rStyle w:val="SpecialBold"/>
              </w:rPr>
              <w:t>18 units of competency</w:t>
            </w:r>
            <w:r w:rsidRPr="00EA4A36">
              <w:t xml:space="preserve"> comprising:</w:t>
            </w:r>
          </w:p>
          <w:p w:rsidR="00000000" w:rsidRPr="00EA4A36" w:rsidP="00EA4A36">
            <w:pPr>
              <w:pStyle w:val="BodyText"/>
            </w:pPr>
            <w:r w:rsidRPr="00EA4A36">
              <w:rPr>
                <w:rStyle w:val="SpecialBold"/>
              </w:rPr>
              <w:t xml:space="preserve">12 core units </w:t>
            </w:r>
            <w:r w:rsidRPr="00EA4A36">
              <w:t xml:space="preserve">listed below, </w:t>
            </w:r>
            <w:r w:rsidRPr="00EA4A36">
              <w:rPr>
                <w:rStyle w:val="SpecialBold"/>
              </w:rPr>
              <w:t>plus</w:t>
            </w:r>
          </w:p>
          <w:p w:rsidR="00000000" w:rsidRPr="00EA4A36" w:rsidP="00EA4A36">
            <w:pPr>
              <w:pStyle w:val="BodyText"/>
            </w:pPr>
            <w:r w:rsidRPr="00EA4A36">
              <w:rPr>
                <w:rStyle w:val="SpecialBold"/>
              </w:rPr>
              <w:t>6 general elective</w:t>
            </w:r>
            <w:r w:rsidRPr="00EA4A36">
              <w:t xml:space="preserve"> </w:t>
            </w:r>
            <w:r w:rsidRPr="00EA4A36">
              <w:rPr>
                <w:rStyle w:val="SpecialBold"/>
              </w:rPr>
              <w:t xml:space="preserve">units </w:t>
            </w:r>
            <w:r w:rsidRPr="00EA4A36">
              <w:t xml:space="preserve">from the general elective units listed below. </w:t>
            </w:r>
          </w:p>
          <w:p w:rsidR="00000000" w:rsidRPr="00EA4A36" w:rsidP="00EA4A36">
            <w:pPr>
              <w:pStyle w:val="BodyText"/>
            </w:pPr>
            <w:r w:rsidRPr="00EA4A36">
              <w:t xml:space="preserve">Up to </w:t>
            </w:r>
            <w:r w:rsidRPr="00EA4A36">
              <w:rPr>
                <w:rStyle w:val="SpecialBold"/>
              </w:rPr>
              <w:t>3 of the general elective</w:t>
            </w:r>
            <w:r w:rsidRPr="00EA4A36">
              <w:t xml:space="preserve"> </w:t>
            </w:r>
            <w:r w:rsidRPr="00EA4A36">
              <w:rPr>
                <w:rStyle w:val="SpecialBold"/>
              </w:rPr>
              <w:t xml:space="preserve">units </w:t>
            </w:r>
            <w:r w:rsidRPr="00EA4A36">
              <w:t>may be selected from any relevant nationally endorsed Training Package. The general elective units must contribute to the vocational outcomes of the qualification.</w:t>
            </w:r>
          </w:p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Where i</w:t>
            </w:r>
            <w:r w:rsidRPr="00EA4A36">
              <w:t>mported units are selected, care must be taken to ensure that all prerequisite units specified are complied with.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rPr>
                <w:rStyle w:val="SpecialBold"/>
              </w:rPr>
              <w:t>Core units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TLIB2122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Apply awareness of fundamentals of rail operations in yards or sidings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TLIE3021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Work and communicate effectively with others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TLIE3022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Complete workplace documents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TLIF0020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Safely access the rail corridor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TLIF2006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 xml:space="preserve">Apply accident-emergency procedures 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TLIF2010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Apply fatigue management strategies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TLIF3058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Apply safeworking rules and regulations to rail functions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TLIF3083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Conduct track protection assessment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TLIF3085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Apply local incident response procedures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TLIF3087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Follow work health and safety, and environmental procedures in the rail industry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TLIG4006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Facilitate work teams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TLIL4038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Organise marshalling and shunting operations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rPr>
                <w:rStyle w:val="SpecialBold"/>
              </w:rPr>
              <w:t>General elective units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TLIB0007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Respond and rectify rail traffic autonomous operations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TLIB0010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Provide first-level rail rolling stock technical support remotely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TLIB2131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Prepare train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TLIB3018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Conduct full train examination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TLIB3021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Conduct train roll-by inspection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TLIB3129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Conduct pre-movement checks on rolling stock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TLIC0005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Close down rail traffic from autonomous operations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TLIC0006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Set up rail traffic for autonomous operation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TLIC3017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Shunt rolling stock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 xml:space="preserve">TLIF0008 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Apply safety critical communications in the rail environment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TLIF0015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Recognise the impact of human capabilities/limitations on human performance in a rail environment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TLIF3091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Apply awareness of dangerous goods and hazardous materials requirements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TLIW2041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 xml:space="preserve">Clip points and apply rail safety equipment </w:t>
            </w:r>
          </w:p>
        </w:tc>
      </w:tr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36">
            <w:pPr>
              <w:pStyle w:val="BodyText"/>
              <w:rPr>
                <w:lang w:val="en-NZ"/>
              </w:rPr>
            </w:pPr>
            <w:r w:rsidRPr="00EA4A36">
              <w:t>TLIW3026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36" w:rsidP="00EA4A36">
            <w:pPr>
              <w:pStyle w:val="BodyText"/>
            </w:pPr>
            <w:r w:rsidRPr="00EA4A36">
              <w:t>Operate stand alone signalling/point control equipment</w:t>
            </w:r>
          </w:p>
        </w:tc>
      </w:tr>
    </w:tbl>
    <w:p w:rsidR="00000000" w:rsidRPr="00EA4A36" w:rsidP="00EA4A36">
      <w:pPr>
        <w:pStyle w:val="NoPaddingFontSize1"/>
      </w:pPr>
    </w:p>
    <w:p w:rsidR="00000000" w:rsidRPr="00EA4A36" w:rsidP="00EA4A36">
      <w:pPr>
        <w:pStyle w:val="AllowPageBreak"/>
      </w:pPr>
    </w:p>
    <w:p w:rsidR="00000000" w:rsidRPr="00EA4A36" w:rsidP="00EA4A36">
      <w:pPr>
        <w:pStyle w:val="Heading1"/>
      </w:pPr>
      <w:bookmarkStart w:id="5" w:name="O_1131619"/>
      <w:bookmarkEnd w:id="5"/>
      <w:r w:rsidRPr="00EA4A3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36" w:rsidP="00EA4A36">
            <w:pPr>
              <w:pStyle w:val="BodyText"/>
            </w:pPr>
            <w:r w:rsidRPr="00EA4A36">
              <w:t>This qualification replaces and is equivalent to TLI32815 Certificate III in Rail Yard Coordination.</w:t>
            </w:r>
          </w:p>
        </w:tc>
      </w:tr>
    </w:tbl>
    <w:p w:rsidR="00000000" w:rsidRPr="00EA4A36" w:rsidP="00EA4A36">
      <w:pPr>
        <w:pStyle w:val="NoPaddingFontSize1"/>
      </w:pPr>
    </w:p>
    <w:p w:rsidR="00000000" w:rsidRPr="00EA4A36" w:rsidP="00EA4A36">
      <w:pPr>
        <w:pStyle w:val="AllowPageBreak"/>
      </w:pPr>
    </w:p>
    <w:p w:rsidR="00000000" w:rsidRPr="00EA4A36" w:rsidP="00EA4A36">
      <w:pPr>
        <w:pStyle w:val="Heading1"/>
      </w:pPr>
      <w:bookmarkStart w:id="6" w:name="O_1131621"/>
      <w:bookmarkEnd w:id="6"/>
      <w:r w:rsidRPr="00EA4A36">
        <w:t>Links</w:t>
      </w:r>
    </w:p>
    <w:p w:rsidR="00000000" w:rsidRPr="00EA4A36" w:rsidP="00253DFA">
      <w:pPr>
        <w:pStyle w:val="BodyText"/>
      </w:pPr>
      <w:r w:rsidRPr="00EA4A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7A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A4A36" w:rsidP="00EA4A36"/>
    <w:sectPr w:rsidSect="00EA4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36" w:rsidRPr="00253DFA" w:rsidP="00253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FA" w:rsidP="00EA4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DFA" w:rsidP="00EA4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3DFA" w:rsidP="00EA4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A36" w:rsidRPr="00253DFA" w:rsidP="00253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FA" w:rsidRPr="002D2AF8" w:rsidP="00EA4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TLI32820 Certificate III in Rail Yard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253DFA" w:rsidP="00EA4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307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36A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A36"/>
  </w:style>
  <w:style w:type="character" w:customStyle="1" w:styleId="Heading1Char">
    <w:name w:val="Heading 1 Char"/>
    <w:basedOn w:val="DefaultParagraphFont"/>
    <w:link w:val="Heading1"/>
    <w:rsid w:val="00EA4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A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A36"/>
    <w:rPr>
      <w:b/>
      <w:spacing w:val="0"/>
    </w:rPr>
  </w:style>
  <w:style w:type="paragraph" w:customStyle="1" w:styleId="SuperHeading">
    <w:name w:val="SuperHeading"/>
    <w:basedOn w:val="Normal"/>
    <w:rsid w:val="00EA4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4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A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A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A36"/>
    <w:rPr>
      <w:i/>
    </w:rPr>
  </w:style>
  <w:style w:type="paragraph" w:styleId="Caption">
    <w:name w:val="caption"/>
    <w:basedOn w:val="BodyText"/>
    <w:next w:val="Normal"/>
    <w:qFormat/>
    <w:rsid w:val="00EA4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A36"/>
  </w:style>
  <w:style w:type="paragraph" w:styleId="TableofFigures">
    <w:name w:val="table of figures"/>
    <w:basedOn w:val="Normal"/>
    <w:next w:val="Normal"/>
    <w:semiHidden/>
    <w:rsid w:val="00EA4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A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A36"/>
    <w:rPr>
      <w:rFonts w:ascii="Wingdings" w:hAnsi="Wingdings"/>
    </w:rPr>
  </w:style>
  <w:style w:type="paragraph" w:customStyle="1" w:styleId="TableHeading">
    <w:name w:val="Table Heading"/>
    <w:basedOn w:val="HeadingBase"/>
    <w:rsid w:val="00EA4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A36"/>
    <w:rPr>
      <w:color w:val="0033CC"/>
      <w:u w:val="none"/>
    </w:rPr>
  </w:style>
  <w:style w:type="paragraph" w:customStyle="1" w:styleId="BodyTextRight">
    <w:name w:val="Body Text Right"/>
    <w:basedOn w:val="BodyText"/>
    <w:rsid w:val="00EA4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A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A36"/>
    <w:rPr>
      <w:sz w:val="32"/>
    </w:rPr>
  </w:style>
  <w:style w:type="paragraph" w:customStyle="1" w:styleId="HeadingProcedure">
    <w:name w:val="Heading Procedure"/>
    <w:basedOn w:val="HeadingBase"/>
    <w:next w:val="Normal"/>
    <w:rsid w:val="00EA4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A36"/>
    <w:pPr>
      <w:spacing w:before="60" w:after="60"/>
    </w:pPr>
  </w:style>
  <w:style w:type="paragraph" w:styleId="ListContinue">
    <w:name w:val="List Continue"/>
    <w:basedOn w:val="List"/>
    <w:rsid w:val="00EA4A36"/>
    <w:pPr>
      <w:ind w:firstLine="0"/>
    </w:pPr>
  </w:style>
  <w:style w:type="paragraph" w:customStyle="1" w:styleId="ListNote">
    <w:name w:val="List Note"/>
    <w:basedOn w:val="List"/>
    <w:rsid w:val="00EA4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A36"/>
    <w:rPr>
      <w:rFonts w:ascii="Courier New" w:hAnsi="Courier New"/>
    </w:rPr>
  </w:style>
  <w:style w:type="paragraph" w:customStyle="1" w:styleId="NoteBullet">
    <w:name w:val="Note Bullet"/>
    <w:basedOn w:val="Note"/>
    <w:rsid w:val="00EA4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A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A36"/>
    <w:rPr>
      <w:b/>
      <w:smallCaps/>
    </w:rPr>
  </w:style>
  <w:style w:type="paragraph" w:customStyle="1" w:styleId="TableListNumber">
    <w:name w:val="Table List Number"/>
    <w:basedOn w:val="ListNumber"/>
    <w:rsid w:val="00EA4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A36"/>
    <w:pPr>
      <w:numPr>
        <w:numId w:val="8"/>
      </w:numPr>
    </w:pPr>
  </w:style>
  <w:style w:type="paragraph" w:customStyle="1" w:styleId="ListAlpha2">
    <w:name w:val="List Alpha 2"/>
    <w:basedOn w:val="List2"/>
    <w:rsid w:val="00EA4A36"/>
    <w:pPr>
      <w:numPr>
        <w:numId w:val="7"/>
      </w:numPr>
    </w:pPr>
  </w:style>
  <w:style w:type="paragraph" w:styleId="List2">
    <w:name w:val="List 2"/>
    <w:basedOn w:val="BodyText"/>
    <w:rsid w:val="00EA4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A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A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A36"/>
    <w:pPr>
      <w:numPr>
        <w:numId w:val="3"/>
      </w:numPr>
    </w:pPr>
  </w:style>
  <w:style w:type="paragraph" w:styleId="ListContinue2">
    <w:name w:val="List Continue 2"/>
    <w:basedOn w:val="List2"/>
    <w:rsid w:val="00EA4A36"/>
    <w:pPr>
      <w:ind w:firstLine="0"/>
    </w:pPr>
  </w:style>
  <w:style w:type="paragraph" w:styleId="ListContinue3">
    <w:name w:val="List Continue 3"/>
    <w:basedOn w:val="List3"/>
    <w:rsid w:val="00EA4A36"/>
    <w:pPr>
      <w:ind w:left="1021" w:firstLine="0"/>
    </w:pPr>
  </w:style>
  <w:style w:type="paragraph" w:styleId="ListContinue4">
    <w:name w:val="List Continue 4"/>
    <w:basedOn w:val="List4"/>
    <w:rsid w:val="00EA4A36"/>
    <w:pPr>
      <w:ind w:firstLine="0"/>
    </w:pPr>
  </w:style>
  <w:style w:type="paragraph" w:styleId="ListContinue5">
    <w:name w:val="List Continue 5"/>
    <w:basedOn w:val="List5"/>
    <w:rsid w:val="00EA4A36"/>
    <w:pPr>
      <w:ind w:firstLine="0"/>
    </w:pPr>
  </w:style>
  <w:style w:type="paragraph" w:styleId="ListNumber3">
    <w:name w:val="List Number 3"/>
    <w:basedOn w:val="List3"/>
    <w:rsid w:val="00EA4A36"/>
    <w:pPr>
      <w:numPr>
        <w:numId w:val="4"/>
      </w:numPr>
    </w:pPr>
  </w:style>
  <w:style w:type="paragraph" w:styleId="ListNumber4">
    <w:name w:val="List Number 4"/>
    <w:basedOn w:val="List4"/>
    <w:rsid w:val="00EA4A36"/>
    <w:pPr>
      <w:numPr>
        <w:numId w:val="5"/>
      </w:numPr>
    </w:pPr>
  </w:style>
  <w:style w:type="paragraph" w:styleId="ListNumber5">
    <w:name w:val="List Number 5"/>
    <w:basedOn w:val="List5"/>
    <w:rsid w:val="00EA4A36"/>
    <w:pPr>
      <w:numPr>
        <w:numId w:val="6"/>
      </w:numPr>
    </w:pPr>
  </w:style>
  <w:style w:type="paragraph" w:styleId="BlockText">
    <w:name w:val="Block Text"/>
    <w:basedOn w:val="Normal"/>
    <w:rsid w:val="00EA4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A36"/>
    <w:rPr>
      <w:sz w:val="16"/>
      <w:vertAlign w:val="superscript"/>
    </w:rPr>
  </w:style>
  <w:style w:type="character" w:customStyle="1" w:styleId="Symbols">
    <w:name w:val="Symbols"/>
    <w:basedOn w:val="DefaultParagraphFont"/>
    <w:rsid w:val="00EA4A36"/>
    <w:rPr>
      <w:rFonts w:ascii="Symbol" w:hAnsi="Symbol"/>
    </w:rPr>
  </w:style>
  <w:style w:type="character" w:customStyle="1" w:styleId="MenuOptions">
    <w:name w:val="Menu Options"/>
    <w:basedOn w:val="DefaultParagraphFont"/>
    <w:rsid w:val="00EA4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A36"/>
    <w:rPr>
      <w:b/>
    </w:rPr>
  </w:style>
  <w:style w:type="character" w:customStyle="1" w:styleId="Underlined">
    <w:name w:val="Underlined"/>
    <w:basedOn w:val="DefaultParagraphFont"/>
    <w:rsid w:val="00EA4A36"/>
    <w:rPr>
      <w:u w:val="single"/>
    </w:rPr>
  </w:style>
  <w:style w:type="paragraph" w:customStyle="1" w:styleId="TableBodyTextRight">
    <w:name w:val="Table Body Text Right"/>
    <w:basedOn w:val="TableBodyText"/>
    <w:rsid w:val="00EA4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A36"/>
    <w:rPr>
      <w:sz w:val="18"/>
    </w:rPr>
  </w:style>
  <w:style w:type="paragraph" w:customStyle="1" w:styleId="BodySmallRight">
    <w:name w:val="Body Small Right"/>
    <w:basedOn w:val="BodyTextRight"/>
    <w:rsid w:val="00EA4A36"/>
    <w:rPr>
      <w:sz w:val="18"/>
      <w:szCs w:val="18"/>
    </w:rPr>
  </w:style>
  <w:style w:type="paragraph" w:customStyle="1" w:styleId="MarginEdition">
    <w:name w:val="Margin Edition"/>
    <w:basedOn w:val="MarginNote"/>
    <w:rsid w:val="00EA4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A36"/>
    <w:rPr>
      <w:sz w:val="2"/>
      <w:szCs w:val="2"/>
    </w:rPr>
  </w:style>
  <w:style w:type="character" w:customStyle="1" w:styleId="Small">
    <w:name w:val="Small"/>
    <w:basedOn w:val="DefaultParagraphFont"/>
    <w:rsid w:val="00EA4A36"/>
    <w:rPr>
      <w:sz w:val="16"/>
    </w:rPr>
  </w:style>
  <w:style w:type="paragraph" w:customStyle="1" w:styleId="WideTable">
    <w:name w:val="Wide Table"/>
    <w:basedOn w:val="Normal"/>
    <w:rsid w:val="00EA4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A36"/>
  </w:style>
  <w:style w:type="paragraph" w:styleId="Quote">
    <w:name w:val="Quote"/>
    <w:basedOn w:val="Heading1"/>
    <w:link w:val="QuoteChar"/>
    <w:qFormat/>
    <w:rsid w:val="00EA4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A36"/>
    <w:pPr>
      <w:pageBreakBefore/>
    </w:pPr>
  </w:style>
  <w:style w:type="paragraph" w:customStyle="1" w:styleId="Border">
    <w:name w:val="Border"/>
    <w:basedOn w:val="Normal"/>
    <w:qFormat/>
    <w:rsid w:val="00EA4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A36"/>
    <w:rPr>
      <w:u w:val="single"/>
    </w:rPr>
  </w:style>
  <w:style w:type="character" w:customStyle="1" w:styleId="BoldandItalics">
    <w:name w:val="Bold and Italics"/>
    <w:qFormat/>
    <w:rsid w:val="00EA4A36"/>
    <w:rPr>
      <w:b/>
      <w:i/>
      <w:u w:val="none"/>
    </w:rPr>
  </w:style>
  <w:style w:type="paragraph" w:styleId="BalloonText">
    <w:name w:val="Balloon Text"/>
    <w:basedOn w:val="Normal"/>
    <w:link w:val="BalloonTextChar"/>
    <w:rsid w:val="00EA4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A36"/>
    <w:pPr>
      <w:spacing w:before="0" w:after="0"/>
    </w:pPr>
  </w:style>
  <w:style w:type="paragraph" w:customStyle="1" w:styleId="BodyTextBold">
    <w:name w:val="Body Text Bold"/>
    <w:basedOn w:val="BodyText"/>
    <w:qFormat/>
    <w:rsid w:val="00EA4A36"/>
    <w:rPr>
      <w:b/>
    </w:rPr>
  </w:style>
  <w:style w:type="character" w:styleId="Hyperlink">
    <w:name w:val="Hyperlink"/>
    <w:basedOn w:val="DefaultParagraphFont"/>
    <w:uiPriority w:val="99"/>
    <w:unhideWhenUsed/>
    <w:rsid w:val="00253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2965</Characters>
  <Application>Microsoft Office Word</Application>
  <DocSecurity>0</DocSecurity>
  <Lines>109</Lines>
  <Paragraphs>95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TLI32820 Certificate III in Rail Yard Coordination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2021-01-29T17:32:32Z</dcterms:created>
  <dcterms:modified xsi:type="dcterms:W3CDTF">2021-01-27T01:56:00Z</dcterms:modified>
</cp:coreProperties>
</file>